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20D" w:rsidRDefault="0069320D" w:rsidP="00962776">
      <w:pPr>
        <w:pStyle w:val="Sinespaciado"/>
        <w:jc w:val="center"/>
        <w:rPr>
          <w:rFonts w:ascii="Arial" w:hAnsi="Arial" w:cs="Arial"/>
          <w:b/>
          <w:bCs/>
          <w:sz w:val="24"/>
          <w:szCs w:val="24"/>
        </w:rPr>
      </w:pPr>
      <w:bookmarkStart w:id="0" w:name="_GoBack"/>
      <w:bookmarkEnd w:id="0"/>
      <w:r>
        <w:rPr>
          <w:rFonts w:ascii="Arial" w:hAnsi="Arial" w:cs="Arial"/>
          <w:b/>
          <w:bCs/>
          <w:sz w:val="24"/>
          <w:szCs w:val="24"/>
        </w:rPr>
        <w:t>ANEXO No. 1</w:t>
      </w:r>
    </w:p>
    <w:p w:rsidR="0069320D" w:rsidRDefault="0069320D" w:rsidP="00962776">
      <w:pPr>
        <w:pStyle w:val="Sinespaciado"/>
        <w:jc w:val="center"/>
        <w:rPr>
          <w:rFonts w:ascii="Arial" w:hAnsi="Arial" w:cs="Arial"/>
          <w:b/>
          <w:bCs/>
          <w:sz w:val="24"/>
          <w:szCs w:val="24"/>
        </w:rPr>
      </w:pPr>
    </w:p>
    <w:p w:rsidR="0069320D" w:rsidRPr="007C021E" w:rsidRDefault="0069320D" w:rsidP="00962776">
      <w:pPr>
        <w:pStyle w:val="Default"/>
      </w:pPr>
    </w:p>
    <w:p w:rsidR="0069320D" w:rsidRDefault="0069320D" w:rsidP="00962776">
      <w:pPr>
        <w:autoSpaceDE w:val="0"/>
        <w:autoSpaceDN w:val="0"/>
        <w:adjustRightInd w:val="0"/>
        <w:spacing w:after="0" w:line="240" w:lineRule="auto"/>
        <w:ind w:right="-425"/>
        <w:rPr>
          <w:rFonts w:ascii="Arial" w:hAnsi="Arial" w:cs="Arial"/>
          <w:b/>
          <w:bCs/>
        </w:rPr>
      </w:pPr>
    </w:p>
    <w:p w:rsidR="0069320D" w:rsidRPr="00A70252" w:rsidRDefault="0069320D" w:rsidP="00962776">
      <w:pPr>
        <w:autoSpaceDE w:val="0"/>
        <w:autoSpaceDN w:val="0"/>
        <w:adjustRightInd w:val="0"/>
        <w:spacing w:after="0" w:line="240" w:lineRule="auto"/>
        <w:ind w:right="-425"/>
        <w:rPr>
          <w:rFonts w:ascii="Arial" w:hAnsi="Arial" w:cs="Arial"/>
          <w:b/>
          <w:bCs/>
          <w:sz w:val="24"/>
          <w:szCs w:val="24"/>
        </w:rPr>
      </w:pPr>
      <w:r w:rsidRPr="00A70252">
        <w:rPr>
          <w:rFonts w:ascii="Arial" w:hAnsi="Arial" w:cs="Arial"/>
          <w:b/>
          <w:bCs/>
          <w:sz w:val="24"/>
          <w:szCs w:val="24"/>
        </w:rPr>
        <w:t>H. CONGRESO DEL ESTADO DE JALISCO.</w:t>
      </w:r>
    </w:p>
    <w:p w:rsidR="0069320D" w:rsidRPr="00A70252" w:rsidRDefault="0069320D" w:rsidP="00962776">
      <w:pPr>
        <w:autoSpaceDE w:val="0"/>
        <w:autoSpaceDN w:val="0"/>
        <w:adjustRightInd w:val="0"/>
        <w:spacing w:after="0" w:line="240" w:lineRule="auto"/>
        <w:ind w:right="-425"/>
        <w:rPr>
          <w:rFonts w:ascii="Arial" w:hAnsi="Arial" w:cs="Arial"/>
          <w:b/>
          <w:bCs/>
          <w:sz w:val="24"/>
          <w:szCs w:val="24"/>
        </w:rPr>
      </w:pPr>
      <w:r w:rsidRPr="00A70252">
        <w:rPr>
          <w:rFonts w:ascii="Arial" w:hAnsi="Arial" w:cs="Arial"/>
          <w:b/>
          <w:bCs/>
          <w:sz w:val="24"/>
          <w:szCs w:val="24"/>
        </w:rPr>
        <w:t>P R E S E N T E.</w:t>
      </w:r>
    </w:p>
    <w:p w:rsidR="0069320D" w:rsidRPr="00A70252" w:rsidRDefault="0069320D" w:rsidP="00962776">
      <w:pPr>
        <w:pStyle w:val="Default"/>
      </w:pPr>
    </w:p>
    <w:p w:rsidR="0069320D" w:rsidRPr="00A70252" w:rsidRDefault="0069320D" w:rsidP="00962776">
      <w:pPr>
        <w:pStyle w:val="Default"/>
        <w:jc w:val="both"/>
      </w:pPr>
      <w:r w:rsidRPr="00A70252">
        <w:rPr>
          <w:bCs/>
        </w:rPr>
        <w:t>El que suscribe,</w:t>
      </w:r>
      <w:r w:rsidR="00882ECA">
        <w:rPr>
          <w:bCs/>
        </w:rPr>
        <w:t xml:space="preserve"> </w:t>
      </w:r>
      <w:r w:rsidR="00882ECA" w:rsidRPr="00882ECA">
        <w:rPr>
          <w:bCs/>
        </w:rPr>
        <w:t>DR. EDUARDO CERVANTES AGUILAR</w:t>
      </w:r>
      <w:r w:rsidRPr="00A70252">
        <w:t>, Presidente Municipal de</w:t>
      </w:r>
      <w:r w:rsidRPr="00A70252">
        <w:rPr>
          <w:b/>
          <w:u w:val="single"/>
        </w:rPr>
        <w:t xml:space="preserve"> </w:t>
      </w:r>
      <w:r w:rsidR="0040717D" w:rsidRPr="00882ECA">
        <w:rPr>
          <w:color w:val="auto"/>
        </w:rPr>
        <w:t>Ixtlahuacán</w:t>
      </w:r>
      <w:r w:rsidR="00882ECA" w:rsidRPr="00882ECA">
        <w:rPr>
          <w:color w:val="auto"/>
        </w:rPr>
        <w:t xml:space="preserve"> de los Membrillos</w:t>
      </w:r>
      <w:r w:rsidRPr="00882ECA">
        <w:t>,</w:t>
      </w:r>
      <w:r w:rsidRPr="00A70252">
        <w:t xml:space="preserve"> Jalisco, conforme a lo dispuesto por los artículos 28 fracción IV de la Constitución Polít</w:t>
      </w:r>
      <w:r>
        <w:t>ica, 147 fracción IV de la Ley Orgánica del Poder Legislativo</w:t>
      </w:r>
      <w:r w:rsidRPr="00A70252">
        <w:t xml:space="preserve"> y 37 fracción I de la Ley del Gobierno y la Administración Pública Municipal</w:t>
      </w:r>
      <w:r>
        <w:t>, todos ordenamientos</w:t>
      </w:r>
      <w:r w:rsidRPr="00A70252">
        <w:t xml:space="preserve"> del Estado de Jalisco,</w:t>
      </w:r>
      <w:r>
        <w:t xml:space="preserve"> me permito someter a consideración de este H. Congreso del Estado</w:t>
      </w:r>
      <w:r w:rsidRPr="00A70252">
        <w:t xml:space="preserve">, la </w:t>
      </w:r>
      <w:r>
        <w:t xml:space="preserve">presente </w:t>
      </w:r>
      <w:r w:rsidRPr="00A70252">
        <w:rPr>
          <w:b/>
        </w:rPr>
        <w:t xml:space="preserve">Iniciativa de </w:t>
      </w:r>
      <w:r>
        <w:rPr>
          <w:b/>
        </w:rPr>
        <w:t xml:space="preserve">Decreto que expide la </w:t>
      </w:r>
      <w:r w:rsidRPr="00A70252">
        <w:rPr>
          <w:b/>
        </w:rPr>
        <w:t xml:space="preserve">Ley de Ingresos del municipio de </w:t>
      </w:r>
      <w:r w:rsidR="0040717D">
        <w:rPr>
          <w:b/>
        </w:rPr>
        <w:t>Ixtlahuacán</w:t>
      </w:r>
      <w:r w:rsidR="00882ECA">
        <w:rPr>
          <w:b/>
        </w:rPr>
        <w:t xml:space="preserve"> de los Membrillos</w:t>
      </w:r>
      <w:r w:rsidRPr="00A70252">
        <w:t xml:space="preserve">, </w:t>
      </w:r>
      <w:r w:rsidRPr="00A70252">
        <w:rPr>
          <w:b/>
        </w:rPr>
        <w:t>Jalisco, para el ejercicio fiscal 201</w:t>
      </w:r>
      <w:r>
        <w:rPr>
          <w:b/>
        </w:rPr>
        <w:t>9</w:t>
      </w:r>
      <w:r>
        <w:t>, al tenor de</w:t>
      </w:r>
      <w:r w:rsidRPr="00A70252">
        <w:t xml:space="preserve"> la siguiente: </w:t>
      </w:r>
    </w:p>
    <w:p w:rsidR="0069320D" w:rsidRPr="00A70252" w:rsidRDefault="0069320D" w:rsidP="009867E1">
      <w:pPr>
        <w:pStyle w:val="Default"/>
        <w:rPr>
          <w:b/>
          <w:bCs/>
        </w:rPr>
      </w:pPr>
    </w:p>
    <w:p w:rsidR="0069320D" w:rsidRPr="00A70252" w:rsidRDefault="0069320D" w:rsidP="00962776">
      <w:pPr>
        <w:pStyle w:val="Default"/>
        <w:jc w:val="center"/>
        <w:rPr>
          <w:b/>
          <w:bCs/>
        </w:rPr>
      </w:pPr>
      <w:r w:rsidRPr="00A70252">
        <w:rPr>
          <w:b/>
          <w:bCs/>
        </w:rPr>
        <w:t>EXPOSICIÓN DE MOTIVOS</w:t>
      </w:r>
    </w:p>
    <w:p w:rsidR="0069320D" w:rsidRPr="00A70252" w:rsidRDefault="0069320D" w:rsidP="00962776">
      <w:pPr>
        <w:pStyle w:val="Default"/>
        <w:jc w:val="center"/>
      </w:pPr>
    </w:p>
    <w:p w:rsidR="0069320D" w:rsidRPr="00A70252" w:rsidRDefault="0069320D" w:rsidP="00962776">
      <w:pPr>
        <w:pStyle w:val="Default"/>
        <w:jc w:val="both"/>
      </w:pPr>
      <w:r w:rsidRPr="00A70252">
        <w:t>Uno de los problemas principales que enfrentan los municipios es la falta de recursos para realizar proyectos que impulsen el desarrollo del mismo y, que en ocasiones, se plasman en el Plan Municipal de Desarrollo en respuesta a las necesidades que se identifican en la</w:t>
      </w:r>
      <w:r w:rsidR="007F036D">
        <w:t>s</w:t>
      </w:r>
      <w:r w:rsidRPr="00A70252">
        <w:t xml:space="preserve"> comunidades; un ejemplo de ello es la falta de infraestructura para la prestación de servicios básicos (luz, agua, drenaje, etc</w:t>
      </w:r>
      <w:r>
        <w:t>.</w:t>
      </w:r>
      <w:r w:rsidRPr="00A70252">
        <w:t xml:space="preserve">), el mantenimiento de caminos o la falta de infraestructura de comunicación a las poblaciones más retiradas de la cabecera municipal, o los espacios de esparcimiento familiar que necesita los ciudadanos para generar un ambiente de convivencia sana. </w:t>
      </w:r>
    </w:p>
    <w:p w:rsidR="0069320D" w:rsidRPr="00A70252" w:rsidRDefault="0069320D" w:rsidP="00962776">
      <w:pPr>
        <w:pStyle w:val="Default"/>
        <w:jc w:val="both"/>
      </w:pPr>
    </w:p>
    <w:p w:rsidR="0069320D" w:rsidRPr="00A70252" w:rsidRDefault="0069320D" w:rsidP="00962776">
      <w:pPr>
        <w:pStyle w:val="Default"/>
        <w:jc w:val="both"/>
      </w:pPr>
      <w:r w:rsidRPr="00A70252">
        <w:t xml:space="preserve">En ese sentido, la facultad que le otorga al municipio el artículo 115, fracción IV de la Constitución Política de los Estados Unidos Mexicanos, le permite hacerse allegar de recursos propios, que define a través de cuotas, tarifas y tasas aplicables a impuestos, derechos y contribuciones de mejoras que proponga a la legislatura estatal en su Iniciativa de Ley de Ingresos municipal.  </w:t>
      </w:r>
    </w:p>
    <w:p w:rsidR="0069320D" w:rsidRPr="00A70252" w:rsidRDefault="0069320D" w:rsidP="00962776">
      <w:pPr>
        <w:pStyle w:val="Default"/>
        <w:jc w:val="both"/>
      </w:pPr>
    </w:p>
    <w:p w:rsidR="0069320D" w:rsidRPr="00A70252" w:rsidRDefault="0069320D" w:rsidP="00962776">
      <w:pPr>
        <w:pStyle w:val="Default"/>
        <w:jc w:val="both"/>
      </w:pPr>
      <w:r w:rsidRPr="00A70252">
        <w:t xml:space="preserve">Por ello, el Ayuntamiento de </w:t>
      </w:r>
      <w:r w:rsidR="0040717D">
        <w:t>Ixtlahuacán</w:t>
      </w:r>
      <w:r w:rsidR="00882ECA">
        <w:t xml:space="preserve"> de los Membrillos</w:t>
      </w:r>
      <w:r w:rsidRPr="00A70252">
        <w:t xml:space="preserve">, Jalisco, propone en la presente Iniciativa de Ley de Ingresos un incremento general del </w:t>
      </w:r>
      <w:r w:rsidR="00882ECA">
        <w:t>4</w:t>
      </w:r>
      <w:r w:rsidR="007F1B5E">
        <w:t>.5</w:t>
      </w:r>
      <w:r w:rsidRPr="00A70252">
        <w:t>% a las cuotas y tarifas de los rubros de derechos, productos, contribuciones especiales y aprovechamientos, conforme al Índice Nacional de Precios al Consumid</w:t>
      </w:r>
      <w:r>
        <w:t>or (INPC), previsto para el 2019</w:t>
      </w:r>
      <w:r w:rsidRPr="00A70252">
        <w:t xml:space="preserve"> por el Banco de México, considerando que esto permitirá la actualización de las cuotas y tarifas, a fin de establecer un equilibrio entre los servicios que se otorgan y el costo que representa otorgarlos, sin que se vea afectada la capacidad adquisitiva del municipio para obtener los bienes y servicios que se requieren para solventar las crecien</w:t>
      </w:r>
      <w:r>
        <w:t>tes necesidades de la población</w:t>
      </w:r>
      <w:r w:rsidRPr="00A70252">
        <w:t xml:space="preserve"> en cuanto a obras, servicios, infraestructura, programa sociales y de innovación de la administración pública municipal.  </w:t>
      </w:r>
    </w:p>
    <w:p w:rsidR="0069320D" w:rsidRDefault="0069320D" w:rsidP="00962776">
      <w:pPr>
        <w:pStyle w:val="Default"/>
        <w:jc w:val="both"/>
      </w:pPr>
    </w:p>
    <w:p w:rsidR="0069320D" w:rsidRPr="00A70252" w:rsidRDefault="0069320D" w:rsidP="00962776">
      <w:pPr>
        <w:pStyle w:val="Default"/>
        <w:jc w:val="both"/>
      </w:pPr>
      <w:r>
        <w:lastRenderedPageBreak/>
        <w:t>Asimismo, este Ayuntamiento</w:t>
      </w:r>
      <w:r w:rsidRPr="00A70252">
        <w:t xml:space="preserve"> ha de</w:t>
      </w:r>
      <w:r>
        <w:t>cidido proponer de manera particular</w:t>
      </w:r>
      <w:r w:rsidRPr="00A70252">
        <w:t xml:space="preserve"> las siguientes modificaciones</w:t>
      </w:r>
      <w:r>
        <w:t>, justificando puntualmente cada una de ellas como se muestra a continuación</w:t>
      </w:r>
      <w:r w:rsidRPr="00A70252">
        <w:t xml:space="preserve">: </w:t>
      </w:r>
    </w:p>
    <w:p w:rsidR="0069320D" w:rsidRPr="00A70252" w:rsidRDefault="0069320D" w:rsidP="00962776">
      <w:pPr>
        <w:pStyle w:val="Default"/>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2"/>
        <w:gridCol w:w="2943"/>
        <w:gridCol w:w="2943"/>
      </w:tblGrid>
      <w:tr w:rsidR="0069320D">
        <w:trPr>
          <w:trHeight w:val="720"/>
        </w:trPr>
        <w:tc>
          <w:tcPr>
            <w:tcW w:w="2942" w:type="dxa"/>
          </w:tcPr>
          <w:p w:rsidR="0069320D" w:rsidRPr="00254477" w:rsidRDefault="0069320D" w:rsidP="00254477">
            <w:pPr>
              <w:spacing w:after="0" w:line="240" w:lineRule="auto"/>
              <w:jc w:val="center"/>
              <w:rPr>
                <w:rFonts w:ascii="Arial" w:hAnsi="Arial" w:cs="Arial"/>
                <w:b/>
                <w:color w:val="000000"/>
                <w:sz w:val="24"/>
                <w:szCs w:val="24"/>
                <w:lang w:eastAsia="es-ES"/>
              </w:rPr>
            </w:pPr>
            <w:r w:rsidRPr="00254477">
              <w:rPr>
                <w:rFonts w:ascii="Arial" w:hAnsi="Arial" w:cs="Arial"/>
                <w:b/>
                <w:color w:val="000000"/>
                <w:sz w:val="24"/>
                <w:szCs w:val="24"/>
                <w:lang w:eastAsia="es-ES"/>
              </w:rPr>
              <w:t>LEY DE INGRESOS</w:t>
            </w:r>
          </w:p>
          <w:p w:rsidR="0069320D" w:rsidRPr="00254477" w:rsidRDefault="0069320D" w:rsidP="00254477">
            <w:pPr>
              <w:spacing w:after="0" w:line="240" w:lineRule="auto"/>
              <w:jc w:val="center"/>
              <w:rPr>
                <w:rFonts w:ascii="Arial" w:hAnsi="Arial" w:cs="Arial"/>
                <w:b/>
                <w:color w:val="000000"/>
                <w:sz w:val="24"/>
                <w:szCs w:val="24"/>
                <w:lang w:eastAsia="es-ES"/>
              </w:rPr>
            </w:pPr>
            <w:r>
              <w:rPr>
                <w:rFonts w:ascii="Arial" w:hAnsi="Arial" w:cs="Arial"/>
                <w:b/>
                <w:color w:val="000000"/>
                <w:sz w:val="24"/>
                <w:szCs w:val="24"/>
                <w:lang w:eastAsia="es-ES"/>
              </w:rPr>
              <w:t>2018</w:t>
            </w:r>
          </w:p>
        </w:tc>
        <w:tc>
          <w:tcPr>
            <w:tcW w:w="2943" w:type="dxa"/>
          </w:tcPr>
          <w:p w:rsidR="0069320D" w:rsidRPr="00254477" w:rsidRDefault="0069320D" w:rsidP="00254477">
            <w:pPr>
              <w:spacing w:after="0" w:line="240" w:lineRule="auto"/>
              <w:jc w:val="center"/>
              <w:rPr>
                <w:rFonts w:ascii="Arial" w:hAnsi="Arial" w:cs="Arial"/>
                <w:b/>
                <w:color w:val="000000"/>
                <w:sz w:val="24"/>
                <w:szCs w:val="24"/>
                <w:lang w:eastAsia="es-ES"/>
              </w:rPr>
            </w:pPr>
            <w:r w:rsidRPr="00254477">
              <w:rPr>
                <w:rFonts w:ascii="Arial" w:hAnsi="Arial" w:cs="Arial"/>
                <w:b/>
                <w:color w:val="000000"/>
                <w:sz w:val="24"/>
                <w:szCs w:val="24"/>
                <w:lang w:eastAsia="es-ES"/>
              </w:rPr>
              <w:t>LEY DE INGRESOS</w:t>
            </w:r>
          </w:p>
          <w:p w:rsidR="0069320D" w:rsidRPr="00254477" w:rsidRDefault="0069320D" w:rsidP="00254477">
            <w:pPr>
              <w:spacing w:after="0" w:line="240" w:lineRule="auto"/>
              <w:jc w:val="center"/>
              <w:rPr>
                <w:rFonts w:ascii="Arial" w:hAnsi="Arial" w:cs="Arial"/>
                <w:b/>
                <w:color w:val="000000"/>
                <w:sz w:val="24"/>
                <w:szCs w:val="24"/>
                <w:lang w:eastAsia="es-ES"/>
              </w:rPr>
            </w:pPr>
            <w:r>
              <w:rPr>
                <w:rFonts w:ascii="Arial" w:hAnsi="Arial" w:cs="Arial"/>
                <w:b/>
                <w:color w:val="000000"/>
                <w:sz w:val="24"/>
                <w:szCs w:val="24"/>
                <w:lang w:eastAsia="es-ES"/>
              </w:rPr>
              <w:t>2019</w:t>
            </w:r>
          </w:p>
        </w:tc>
        <w:tc>
          <w:tcPr>
            <w:tcW w:w="2943" w:type="dxa"/>
          </w:tcPr>
          <w:p w:rsidR="0069320D" w:rsidRPr="00254477" w:rsidRDefault="0069320D" w:rsidP="00254477">
            <w:pPr>
              <w:spacing w:after="0" w:line="240" w:lineRule="auto"/>
              <w:jc w:val="center"/>
              <w:rPr>
                <w:rFonts w:ascii="Arial" w:hAnsi="Arial" w:cs="Arial"/>
                <w:b/>
                <w:color w:val="000000"/>
                <w:sz w:val="24"/>
                <w:szCs w:val="24"/>
                <w:lang w:eastAsia="es-ES"/>
              </w:rPr>
            </w:pPr>
            <w:r w:rsidRPr="00254477">
              <w:rPr>
                <w:rFonts w:ascii="Arial" w:hAnsi="Arial" w:cs="Arial"/>
                <w:b/>
                <w:color w:val="000000"/>
                <w:sz w:val="24"/>
                <w:szCs w:val="24"/>
                <w:lang w:eastAsia="es-ES"/>
              </w:rPr>
              <w:t>JUSTIFICACIÓN/</w:t>
            </w:r>
          </w:p>
          <w:p w:rsidR="0069320D" w:rsidRPr="00254477" w:rsidRDefault="0069320D" w:rsidP="00254477">
            <w:pPr>
              <w:spacing w:after="0" w:line="240" w:lineRule="auto"/>
              <w:jc w:val="center"/>
              <w:rPr>
                <w:rFonts w:ascii="Arial" w:hAnsi="Arial" w:cs="Arial"/>
                <w:color w:val="000000"/>
                <w:sz w:val="24"/>
                <w:szCs w:val="24"/>
                <w:lang w:eastAsia="es-ES"/>
              </w:rPr>
            </w:pPr>
            <w:r w:rsidRPr="00254477">
              <w:rPr>
                <w:rFonts w:ascii="Arial" w:hAnsi="Arial" w:cs="Arial"/>
                <w:b/>
                <w:color w:val="000000"/>
                <w:sz w:val="24"/>
                <w:szCs w:val="24"/>
                <w:lang w:eastAsia="es-ES"/>
              </w:rPr>
              <w:t>FUNDAMENTACIÓN</w:t>
            </w:r>
          </w:p>
        </w:tc>
      </w:tr>
      <w:tr w:rsidR="0069320D">
        <w:tc>
          <w:tcPr>
            <w:tcW w:w="2942" w:type="dxa"/>
          </w:tcPr>
          <w:p w:rsidR="0069320D" w:rsidRPr="00A74403" w:rsidRDefault="00A74403" w:rsidP="00254477">
            <w:pPr>
              <w:spacing w:line="240" w:lineRule="auto"/>
              <w:rPr>
                <w:rFonts w:ascii="Arial" w:hAnsi="Arial" w:cs="Arial"/>
                <w:b/>
                <w:color w:val="000000"/>
                <w:sz w:val="24"/>
                <w:szCs w:val="24"/>
                <w:lang w:eastAsia="es-ES"/>
              </w:rPr>
            </w:pPr>
            <w:r w:rsidRPr="00A74403">
              <w:rPr>
                <w:rFonts w:ascii="Arial" w:hAnsi="Arial" w:cs="Arial"/>
                <w:b/>
                <w:color w:val="000000"/>
                <w:sz w:val="24"/>
                <w:szCs w:val="24"/>
                <w:lang w:eastAsia="es-ES"/>
              </w:rPr>
              <w:t>$119’144,480.00</w:t>
            </w:r>
          </w:p>
        </w:tc>
        <w:tc>
          <w:tcPr>
            <w:tcW w:w="2943" w:type="dxa"/>
          </w:tcPr>
          <w:p w:rsidR="0069320D" w:rsidRPr="00A74403" w:rsidRDefault="00A74403" w:rsidP="00254477">
            <w:pPr>
              <w:spacing w:line="240" w:lineRule="auto"/>
              <w:rPr>
                <w:rFonts w:ascii="Arial" w:hAnsi="Arial" w:cs="Arial"/>
                <w:color w:val="000000"/>
                <w:sz w:val="24"/>
                <w:szCs w:val="24"/>
                <w:lang w:eastAsia="es-ES"/>
              </w:rPr>
            </w:pPr>
            <w:r w:rsidRPr="00A74403">
              <w:rPr>
                <w:rFonts w:ascii="Arial" w:eastAsia="Times New Roman" w:hAnsi="Arial" w:cs="Arial"/>
                <w:b/>
                <w:color w:val="000000"/>
                <w:lang w:val="es-ES" w:eastAsia="es-ES" w:bidi="mr-IN"/>
              </w:rPr>
              <w:t xml:space="preserve">$ </w:t>
            </w:r>
            <w:r w:rsidR="00DE78EB" w:rsidRPr="00A74403">
              <w:rPr>
                <w:rFonts w:ascii="Arial" w:eastAsia="Times New Roman" w:hAnsi="Arial" w:cs="Arial"/>
                <w:b/>
                <w:color w:val="000000"/>
                <w:lang w:val="es-ES" w:eastAsia="es-ES" w:bidi="mr-IN"/>
              </w:rPr>
              <w:t>1</w:t>
            </w:r>
            <w:r w:rsidR="005D4D07">
              <w:rPr>
                <w:rFonts w:ascii="Arial" w:eastAsia="Times New Roman" w:hAnsi="Arial" w:cs="Arial"/>
                <w:b/>
                <w:color w:val="000000"/>
                <w:lang w:val="es-ES" w:eastAsia="es-ES" w:bidi="mr-IN"/>
              </w:rPr>
              <w:t>40,436,357.00</w:t>
            </w:r>
          </w:p>
        </w:tc>
        <w:tc>
          <w:tcPr>
            <w:tcW w:w="2943" w:type="dxa"/>
          </w:tcPr>
          <w:p w:rsidR="0069320D" w:rsidRPr="00254477" w:rsidRDefault="00D67750" w:rsidP="00254477">
            <w:pPr>
              <w:spacing w:line="240" w:lineRule="auto"/>
              <w:rPr>
                <w:rFonts w:ascii="Arial" w:hAnsi="Arial" w:cs="Arial"/>
                <w:color w:val="000000"/>
                <w:sz w:val="24"/>
                <w:szCs w:val="24"/>
                <w:lang w:eastAsia="es-ES"/>
              </w:rPr>
            </w:pPr>
            <w:r>
              <w:rPr>
                <w:rFonts w:ascii="Arial" w:hAnsi="Arial" w:cs="Arial"/>
                <w:color w:val="000000"/>
                <w:sz w:val="24"/>
                <w:szCs w:val="24"/>
                <w:lang w:eastAsia="es-ES"/>
              </w:rPr>
              <w:t xml:space="preserve">Incremento del 4.5% </w:t>
            </w:r>
            <w:r w:rsidR="00A74403">
              <w:rPr>
                <w:rFonts w:ascii="Arial" w:hAnsi="Arial" w:cs="Arial"/>
                <w:color w:val="000000"/>
                <w:sz w:val="24"/>
                <w:szCs w:val="24"/>
                <w:lang w:eastAsia="es-ES"/>
              </w:rPr>
              <w:t>de acuerdo a la inflación proyectada para 2018</w:t>
            </w:r>
          </w:p>
        </w:tc>
      </w:tr>
      <w:tr w:rsidR="0069320D">
        <w:tc>
          <w:tcPr>
            <w:tcW w:w="2942" w:type="dxa"/>
          </w:tcPr>
          <w:p w:rsidR="0069320D" w:rsidRPr="00254477" w:rsidRDefault="0069320D" w:rsidP="00254477">
            <w:pPr>
              <w:spacing w:line="240" w:lineRule="auto"/>
              <w:rPr>
                <w:rFonts w:ascii="Arial" w:hAnsi="Arial" w:cs="Arial"/>
                <w:color w:val="000000"/>
                <w:sz w:val="24"/>
                <w:szCs w:val="24"/>
                <w:lang w:eastAsia="es-ES"/>
              </w:rPr>
            </w:pPr>
          </w:p>
        </w:tc>
        <w:tc>
          <w:tcPr>
            <w:tcW w:w="2943" w:type="dxa"/>
          </w:tcPr>
          <w:p w:rsidR="0069320D" w:rsidRPr="00254477" w:rsidRDefault="0069320D" w:rsidP="00254477">
            <w:pPr>
              <w:spacing w:line="240" w:lineRule="auto"/>
              <w:rPr>
                <w:rFonts w:ascii="Arial" w:hAnsi="Arial" w:cs="Arial"/>
                <w:color w:val="000000"/>
                <w:sz w:val="24"/>
                <w:szCs w:val="24"/>
                <w:lang w:eastAsia="es-ES"/>
              </w:rPr>
            </w:pPr>
          </w:p>
        </w:tc>
        <w:tc>
          <w:tcPr>
            <w:tcW w:w="2943" w:type="dxa"/>
          </w:tcPr>
          <w:p w:rsidR="0069320D" w:rsidRPr="00254477" w:rsidRDefault="0069320D" w:rsidP="00254477">
            <w:pPr>
              <w:spacing w:line="240" w:lineRule="auto"/>
              <w:rPr>
                <w:rFonts w:ascii="Arial" w:hAnsi="Arial" w:cs="Arial"/>
                <w:color w:val="000000"/>
                <w:sz w:val="24"/>
                <w:szCs w:val="24"/>
                <w:lang w:eastAsia="es-ES"/>
              </w:rPr>
            </w:pPr>
          </w:p>
        </w:tc>
      </w:tr>
      <w:tr w:rsidR="0069320D">
        <w:tc>
          <w:tcPr>
            <w:tcW w:w="2942" w:type="dxa"/>
          </w:tcPr>
          <w:p w:rsidR="0069320D" w:rsidRPr="00254477" w:rsidRDefault="0069320D" w:rsidP="00254477">
            <w:pPr>
              <w:spacing w:line="240" w:lineRule="auto"/>
              <w:rPr>
                <w:rFonts w:ascii="Arial" w:hAnsi="Arial" w:cs="Arial"/>
                <w:color w:val="000000"/>
                <w:sz w:val="24"/>
                <w:szCs w:val="24"/>
                <w:lang w:eastAsia="es-ES"/>
              </w:rPr>
            </w:pPr>
          </w:p>
        </w:tc>
        <w:tc>
          <w:tcPr>
            <w:tcW w:w="2943" w:type="dxa"/>
          </w:tcPr>
          <w:p w:rsidR="0069320D" w:rsidRPr="00254477" w:rsidRDefault="0069320D" w:rsidP="00254477">
            <w:pPr>
              <w:spacing w:line="240" w:lineRule="auto"/>
              <w:rPr>
                <w:rFonts w:ascii="Arial" w:hAnsi="Arial" w:cs="Arial"/>
                <w:color w:val="000000"/>
                <w:sz w:val="24"/>
                <w:szCs w:val="24"/>
                <w:lang w:eastAsia="es-ES"/>
              </w:rPr>
            </w:pPr>
          </w:p>
        </w:tc>
        <w:tc>
          <w:tcPr>
            <w:tcW w:w="2943" w:type="dxa"/>
          </w:tcPr>
          <w:p w:rsidR="0069320D" w:rsidRPr="00254477" w:rsidRDefault="0069320D" w:rsidP="00254477">
            <w:pPr>
              <w:spacing w:line="240" w:lineRule="auto"/>
              <w:rPr>
                <w:rFonts w:ascii="Arial" w:hAnsi="Arial" w:cs="Arial"/>
                <w:color w:val="000000"/>
                <w:sz w:val="24"/>
                <w:szCs w:val="24"/>
                <w:lang w:eastAsia="es-ES"/>
              </w:rPr>
            </w:pPr>
          </w:p>
        </w:tc>
      </w:tr>
    </w:tbl>
    <w:p w:rsidR="0069320D" w:rsidRPr="00A70252" w:rsidRDefault="0069320D" w:rsidP="00962776">
      <w:pPr>
        <w:spacing w:line="240" w:lineRule="auto"/>
        <w:rPr>
          <w:rFonts w:ascii="Arial" w:hAnsi="Arial" w:cs="Arial"/>
          <w:color w:val="000000"/>
          <w:sz w:val="24"/>
          <w:szCs w:val="24"/>
          <w:lang w:eastAsia="es-ES"/>
        </w:rPr>
      </w:pPr>
    </w:p>
    <w:p w:rsidR="0069320D" w:rsidRPr="00A70252" w:rsidRDefault="0069320D" w:rsidP="009867E1">
      <w:pPr>
        <w:spacing w:after="0" w:line="240" w:lineRule="auto"/>
        <w:jc w:val="both"/>
        <w:rPr>
          <w:rFonts w:ascii="Arial" w:hAnsi="Arial" w:cs="Arial"/>
          <w:color w:val="000000"/>
          <w:sz w:val="24"/>
          <w:szCs w:val="24"/>
          <w:lang w:eastAsia="es-ES"/>
        </w:rPr>
      </w:pPr>
      <w:r w:rsidRPr="00A70252">
        <w:rPr>
          <w:rFonts w:ascii="Arial" w:hAnsi="Arial" w:cs="Arial"/>
          <w:color w:val="000000"/>
          <w:sz w:val="24"/>
          <w:szCs w:val="24"/>
          <w:lang w:eastAsia="es-ES"/>
        </w:rPr>
        <w:t xml:space="preserve">El incremento general, </w:t>
      </w:r>
      <w:r w:rsidRPr="009867E1">
        <w:rPr>
          <w:rFonts w:ascii="Arial" w:hAnsi="Arial" w:cs="Arial"/>
          <w:color w:val="000000"/>
          <w:sz w:val="24"/>
          <w:szCs w:val="24"/>
          <w:lang w:eastAsia="es-ES"/>
        </w:rPr>
        <w:t>junto con las particularidades</w:t>
      </w:r>
      <w:r w:rsidRPr="00A70252">
        <w:rPr>
          <w:rFonts w:ascii="Arial" w:hAnsi="Arial" w:cs="Arial"/>
          <w:color w:val="000000"/>
          <w:sz w:val="24"/>
          <w:szCs w:val="24"/>
          <w:lang w:eastAsia="es-ES"/>
        </w:rPr>
        <w:t xml:space="preserve"> que aquí se proponen, permitirá fortalecer las finanzas públicas del municipio, con el menor impacto en la economía de los contribuyentes, considerando que realizar incrementos desmedidos a las cuotas y tarifas de los impuestos, derecho, y contribuciones de mejoras, pudiera generar cuentas incobrables o generar la imposibilidad de pago por parte de los usuarios. </w:t>
      </w:r>
    </w:p>
    <w:p w:rsidR="0069320D" w:rsidRPr="00A70252" w:rsidRDefault="0069320D" w:rsidP="009867E1">
      <w:pPr>
        <w:pStyle w:val="Default"/>
        <w:jc w:val="both"/>
        <w:rPr>
          <w:color w:val="auto"/>
        </w:rPr>
      </w:pPr>
    </w:p>
    <w:p w:rsidR="0069320D" w:rsidRPr="00A70252" w:rsidRDefault="0069320D" w:rsidP="009867E1">
      <w:pPr>
        <w:shd w:val="clear" w:color="auto" w:fill="FFFFFF"/>
        <w:spacing w:after="0" w:line="240" w:lineRule="auto"/>
        <w:jc w:val="both"/>
        <w:rPr>
          <w:rFonts w:ascii="Arial" w:hAnsi="Arial" w:cs="Arial"/>
          <w:sz w:val="24"/>
          <w:szCs w:val="24"/>
        </w:rPr>
      </w:pPr>
      <w:r w:rsidRPr="00A70252">
        <w:rPr>
          <w:rFonts w:ascii="Arial" w:hAnsi="Arial" w:cs="Arial"/>
          <w:sz w:val="24"/>
          <w:szCs w:val="24"/>
        </w:rPr>
        <w:t>Por lo anterior, se somete a la consideración del H. Congreso del Estado de Jalisco, la siguiente iniciativa de:</w:t>
      </w:r>
    </w:p>
    <w:p w:rsidR="0069320D" w:rsidRPr="00A70252" w:rsidRDefault="0069320D" w:rsidP="009867E1">
      <w:pPr>
        <w:shd w:val="clear" w:color="auto" w:fill="FFFFFF"/>
        <w:spacing w:after="0" w:line="240" w:lineRule="auto"/>
        <w:rPr>
          <w:rFonts w:ascii="Arial" w:hAnsi="Arial" w:cs="Arial"/>
          <w:sz w:val="24"/>
          <w:szCs w:val="24"/>
        </w:rPr>
      </w:pPr>
    </w:p>
    <w:p w:rsidR="0069320D" w:rsidRPr="00A70252" w:rsidRDefault="0069320D" w:rsidP="009867E1">
      <w:pPr>
        <w:shd w:val="clear" w:color="auto" w:fill="FFFFFF"/>
        <w:spacing w:after="0" w:line="240" w:lineRule="auto"/>
        <w:jc w:val="center"/>
        <w:rPr>
          <w:rFonts w:ascii="Arial" w:hAnsi="Arial" w:cs="Arial"/>
          <w:b/>
          <w:sz w:val="24"/>
          <w:szCs w:val="24"/>
        </w:rPr>
      </w:pPr>
      <w:r>
        <w:rPr>
          <w:rFonts w:ascii="Arial" w:hAnsi="Arial" w:cs="Arial"/>
          <w:b/>
          <w:sz w:val="24"/>
          <w:szCs w:val="24"/>
        </w:rPr>
        <w:t>DECRETO</w:t>
      </w:r>
    </w:p>
    <w:p w:rsidR="0069320D" w:rsidRPr="00A70252" w:rsidRDefault="0069320D" w:rsidP="009867E1">
      <w:pPr>
        <w:shd w:val="clear" w:color="auto" w:fill="FFFFFF"/>
        <w:spacing w:after="0" w:line="240" w:lineRule="auto"/>
        <w:rPr>
          <w:rFonts w:ascii="Arial" w:hAnsi="Arial" w:cs="Arial"/>
          <w:sz w:val="24"/>
          <w:szCs w:val="24"/>
        </w:rPr>
      </w:pPr>
    </w:p>
    <w:p w:rsidR="0069320D" w:rsidRPr="00A70252" w:rsidRDefault="0069320D" w:rsidP="009867E1">
      <w:pPr>
        <w:shd w:val="clear" w:color="auto" w:fill="FFFFFF"/>
        <w:spacing w:after="0" w:line="240" w:lineRule="auto"/>
        <w:jc w:val="both"/>
        <w:rPr>
          <w:rFonts w:ascii="Arial" w:hAnsi="Arial" w:cs="Arial"/>
          <w:b/>
          <w:sz w:val="24"/>
          <w:szCs w:val="24"/>
        </w:rPr>
      </w:pPr>
      <w:r w:rsidRPr="00A70252">
        <w:rPr>
          <w:rFonts w:ascii="Arial" w:hAnsi="Arial" w:cs="Arial"/>
          <w:b/>
          <w:sz w:val="24"/>
          <w:szCs w:val="24"/>
        </w:rPr>
        <w:t xml:space="preserve">QUE EXPIDE LA LEY DE INGRESOS DEL MUNICIPIO DE </w:t>
      </w:r>
      <w:r w:rsidR="00882ECA">
        <w:rPr>
          <w:rFonts w:ascii="Arial" w:hAnsi="Arial" w:cs="Arial"/>
          <w:b/>
          <w:sz w:val="24"/>
          <w:szCs w:val="24"/>
        </w:rPr>
        <w:t>IXTLAHUACAN DE LOS MEMBRILLOS</w:t>
      </w:r>
      <w:r w:rsidRPr="00A70252">
        <w:rPr>
          <w:rFonts w:ascii="Arial" w:hAnsi="Arial" w:cs="Arial"/>
          <w:b/>
          <w:sz w:val="24"/>
          <w:szCs w:val="24"/>
        </w:rPr>
        <w:t>, JALISC</w:t>
      </w:r>
      <w:r>
        <w:rPr>
          <w:rFonts w:ascii="Arial" w:hAnsi="Arial" w:cs="Arial"/>
          <w:b/>
          <w:sz w:val="24"/>
          <w:szCs w:val="24"/>
        </w:rPr>
        <w:t>O, PARA EL EJERCICIO FISCAL 2019</w:t>
      </w:r>
      <w:r w:rsidRPr="00A70252">
        <w:rPr>
          <w:rFonts w:ascii="Arial" w:hAnsi="Arial" w:cs="Arial"/>
          <w:b/>
          <w:sz w:val="24"/>
          <w:szCs w:val="24"/>
        </w:rPr>
        <w:t xml:space="preserve">. </w:t>
      </w:r>
    </w:p>
    <w:p w:rsidR="0069320D" w:rsidRPr="00A70252" w:rsidRDefault="0069320D" w:rsidP="009867E1">
      <w:pPr>
        <w:shd w:val="clear" w:color="auto" w:fill="FFFFFF"/>
        <w:spacing w:after="0" w:line="240" w:lineRule="auto"/>
        <w:rPr>
          <w:rFonts w:ascii="Arial" w:hAnsi="Arial" w:cs="Arial"/>
          <w:sz w:val="24"/>
          <w:szCs w:val="24"/>
        </w:rPr>
      </w:pPr>
    </w:p>
    <w:p w:rsidR="0069320D" w:rsidRPr="00A70252" w:rsidRDefault="0069320D" w:rsidP="009867E1">
      <w:pPr>
        <w:shd w:val="clear" w:color="auto" w:fill="FFFFFF"/>
        <w:spacing w:after="0" w:line="240" w:lineRule="auto"/>
        <w:rPr>
          <w:rFonts w:ascii="Arial" w:hAnsi="Arial" w:cs="Arial"/>
          <w:sz w:val="24"/>
          <w:szCs w:val="24"/>
        </w:rPr>
      </w:pPr>
      <w:r w:rsidRPr="00A70252">
        <w:rPr>
          <w:rFonts w:ascii="Arial" w:hAnsi="Arial" w:cs="Arial"/>
          <w:b/>
          <w:sz w:val="24"/>
          <w:szCs w:val="24"/>
        </w:rPr>
        <w:t>Artículo Único.</w:t>
      </w:r>
      <w:r w:rsidRPr="00A70252">
        <w:rPr>
          <w:rFonts w:ascii="Arial" w:hAnsi="Arial" w:cs="Arial"/>
          <w:sz w:val="24"/>
          <w:szCs w:val="24"/>
        </w:rPr>
        <w:t xml:space="preserve"> Se expide la Ley de Ingresos del municipio de </w:t>
      </w:r>
      <w:r w:rsidR="0040717D">
        <w:rPr>
          <w:rFonts w:ascii="Arial" w:hAnsi="Arial" w:cs="Arial"/>
          <w:sz w:val="24"/>
          <w:szCs w:val="24"/>
        </w:rPr>
        <w:t>Ixtlahuacán</w:t>
      </w:r>
      <w:r w:rsidR="00882ECA">
        <w:rPr>
          <w:rFonts w:ascii="Arial" w:hAnsi="Arial" w:cs="Arial"/>
          <w:sz w:val="24"/>
          <w:szCs w:val="24"/>
        </w:rPr>
        <w:t xml:space="preserve"> de los Membrillos</w:t>
      </w:r>
      <w:r w:rsidRPr="00A70252">
        <w:rPr>
          <w:rFonts w:ascii="Arial" w:hAnsi="Arial" w:cs="Arial"/>
          <w:sz w:val="24"/>
          <w:szCs w:val="24"/>
        </w:rPr>
        <w:t>, Jalisc</w:t>
      </w:r>
      <w:r>
        <w:rPr>
          <w:rFonts w:ascii="Arial" w:hAnsi="Arial" w:cs="Arial"/>
          <w:sz w:val="24"/>
          <w:szCs w:val="24"/>
        </w:rPr>
        <w:t>o, para el ejercicio fiscal 2019</w:t>
      </w:r>
      <w:r w:rsidRPr="00A70252">
        <w:rPr>
          <w:rFonts w:ascii="Arial" w:hAnsi="Arial" w:cs="Arial"/>
          <w:sz w:val="24"/>
          <w:szCs w:val="24"/>
        </w:rPr>
        <w:t xml:space="preserve">, para quedar como sigue: </w:t>
      </w:r>
    </w:p>
    <w:p w:rsidR="0069320D" w:rsidRPr="00A70252" w:rsidRDefault="0069320D" w:rsidP="009867E1">
      <w:pPr>
        <w:shd w:val="clear" w:color="auto" w:fill="FFFFFF"/>
        <w:spacing w:after="0" w:line="240" w:lineRule="auto"/>
        <w:rPr>
          <w:rFonts w:ascii="Arial" w:hAnsi="Arial" w:cs="Arial"/>
          <w:sz w:val="24"/>
          <w:szCs w:val="24"/>
        </w:rPr>
      </w:pPr>
    </w:p>
    <w:p w:rsidR="0017278F" w:rsidRDefault="0017278F" w:rsidP="009867E1">
      <w:pPr>
        <w:shd w:val="clear" w:color="auto" w:fill="FFFFFF"/>
        <w:spacing w:after="0" w:line="240" w:lineRule="auto"/>
        <w:rPr>
          <w:rFonts w:ascii="Arial" w:hAnsi="Arial" w:cs="Arial"/>
          <w:sz w:val="24"/>
          <w:szCs w:val="24"/>
        </w:rPr>
      </w:pPr>
    </w:p>
    <w:p w:rsidR="0017278F" w:rsidRDefault="0017278F" w:rsidP="0017278F">
      <w:pPr>
        <w:spacing w:after="0" w:line="240" w:lineRule="auto"/>
        <w:jc w:val="center"/>
        <w:rPr>
          <w:rFonts w:ascii="Arial" w:hAnsi="Arial" w:cs="Arial"/>
          <w:b/>
          <w:bCs/>
          <w:sz w:val="24"/>
          <w:szCs w:val="24"/>
        </w:rPr>
      </w:pPr>
      <w:r w:rsidRPr="00447F5C">
        <w:rPr>
          <w:rFonts w:ascii="Arial" w:hAnsi="Arial" w:cs="Arial"/>
          <w:b/>
          <w:bCs/>
          <w:sz w:val="24"/>
          <w:szCs w:val="24"/>
        </w:rPr>
        <w:t xml:space="preserve">LEY DE INGRESOS DEL MUNICIPIO DE IXTLAHUACÁN DE LOS MEMBRILLOS, JALISCO, PARA </w:t>
      </w:r>
      <w:r>
        <w:rPr>
          <w:rFonts w:ascii="Arial" w:hAnsi="Arial" w:cs="Arial"/>
          <w:b/>
          <w:bCs/>
          <w:sz w:val="24"/>
          <w:szCs w:val="24"/>
        </w:rPr>
        <w:t xml:space="preserve">EL EJERCICIO FISCAL DEL AÑO 2019 </w:t>
      </w:r>
    </w:p>
    <w:p w:rsidR="0017278F" w:rsidRPr="00447F5C" w:rsidRDefault="0017278F" w:rsidP="0017278F">
      <w:pPr>
        <w:spacing w:after="0" w:line="240" w:lineRule="auto"/>
        <w:jc w:val="center"/>
        <w:rPr>
          <w:rFonts w:ascii="Arial" w:hAnsi="Arial" w:cs="Arial"/>
          <w:b/>
          <w:bCs/>
          <w:sz w:val="24"/>
          <w:szCs w:val="24"/>
        </w:rPr>
      </w:pPr>
    </w:p>
    <w:p w:rsidR="0017278F" w:rsidRPr="00447F5C" w:rsidRDefault="0017278F" w:rsidP="0017278F">
      <w:pPr>
        <w:spacing w:after="0" w:line="240" w:lineRule="auto"/>
        <w:ind w:firstLine="709"/>
        <w:jc w:val="center"/>
        <w:rPr>
          <w:rFonts w:ascii="Arial" w:hAnsi="Arial" w:cs="Arial"/>
          <w:b/>
          <w:bCs/>
          <w:sz w:val="24"/>
          <w:szCs w:val="24"/>
        </w:rPr>
      </w:pPr>
      <w:r w:rsidRPr="00447F5C">
        <w:rPr>
          <w:rFonts w:ascii="Arial" w:hAnsi="Arial" w:cs="Arial"/>
          <w:b/>
          <w:bCs/>
          <w:sz w:val="24"/>
          <w:szCs w:val="24"/>
        </w:rPr>
        <w:t>TÍTULO PRIMERO</w:t>
      </w:r>
    </w:p>
    <w:p w:rsidR="0017278F" w:rsidRPr="00447F5C" w:rsidRDefault="0017278F" w:rsidP="0017278F">
      <w:pPr>
        <w:spacing w:after="0" w:line="240" w:lineRule="auto"/>
        <w:ind w:firstLine="709"/>
        <w:jc w:val="center"/>
        <w:rPr>
          <w:rFonts w:ascii="Arial" w:hAnsi="Arial" w:cs="Arial"/>
          <w:b/>
          <w:bCs/>
          <w:sz w:val="24"/>
          <w:szCs w:val="24"/>
        </w:rPr>
      </w:pPr>
      <w:r w:rsidRPr="00447F5C">
        <w:rPr>
          <w:rFonts w:ascii="Arial" w:hAnsi="Arial" w:cs="Arial"/>
          <w:b/>
          <w:bCs/>
          <w:sz w:val="24"/>
          <w:szCs w:val="24"/>
        </w:rPr>
        <w:t>DISPOSICIONES PRELIMINARES</w:t>
      </w:r>
    </w:p>
    <w:p w:rsidR="0017278F" w:rsidRPr="00447F5C" w:rsidRDefault="0017278F" w:rsidP="0017278F">
      <w:pPr>
        <w:spacing w:after="0" w:line="240" w:lineRule="auto"/>
        <w:ind w:firstLine="709"/>
        <w:jc w:val="center"/>
        <w:rPr>
          <w:rFonts w:ascii="Arial" w:hAnsi="Arial" w:cs="Arial"/>
          <w:b/>
          <w:bCs/>
          <w:sz w:val="24"/>
          <w:szCs w:val="24"/>
        </w:rPr>
      </w:pPr>
    </w:p>
    <w:p w:rsidR="0017278F" w:rsidRPr="00447F5C" w:rsidRDefault="0017278F" w:rsidP="0017278F">
      <w:pPr>
        <w:spacing w:after="0" w:line="240" w:lineRule="auto"/>
        <w:ind w:firstLine="709"/>
        <w:jc w:val="center"/>
        <w:rPr>
          <w:rFonts w:ascii="Arial" w:hAnsi="Arial" w:cs="Arial"/>
          <w:b/>
          <w:bCs/>
          <w:sz w:val="24"/>
          <w:szCs w:val="24"/>
        </w:rPr>
      </w:pPr>
      <w:r w:rsidRPr="00447F5C">
        <w:rPr>
          <w:rFonts w:ascii="Arial" w:hAnsi="Arial" w:cs="Arial"/>
          <w:b/>
          <w:bCs/>
          <w:sz w:val="24"/>
          <w:szCs w:val="24"/>
        </w:rPr>
        <w:t>CAPÍTULO PRIMERO</w:t>
      </w:r>
    </w:p>
    <w:p w:rsidR="0017278F" w:rsidRPr="00447F5C" w:rsidRDefault="0017278F" w:rsidP="0017278F">
      <w:pPr>
        <w:spacing w:after="0" w:line="240" w:lineRule="auto"/>
        <w:ind w:firstLine="709"/>
        <w:jc w:val="center"/>
        <w:rPr>
          <w:rFonts w:ascii="Arial" w:hAnsi="Arial" w:cs="Arial"/>
          <w:sz w:val="24"/>
          <w:szCs w:val="24"/>
        </w:rPr>
      </w:pPr>
      <w:r w:rsidRPr="00447F5C">
        <w:rPr>
          <w:rFonts w:ascii="Arial" w:hAnsi="Arial" w:cs="Arial"/>
          <w:b/>
          <w:bCs/>
          <w:sz w:val="24"/>
          <w:szCs w:val="24"/>
        </w:rPr>
        <w:t>DE LAS DISPOSICIONES GENERALES</w:t>
      </w:r>
    </w:p>
    <w:p w:rsidR="0017278F" w:rsidRPr="00447F5C" w:rsidRDefault="0017278F" w:rsidP="0017278F">
      <w:pPr>
        <w:spacing w:after="0" w:line="240" w:lineRule="auto"/>
        <w:ind w:firstLine="709"/>
        <w:jc w:val="both"/>
        <w:rPr>
          <w:rFonts w:ascii="Arial" w:hAnsi="Arial" w:cs="Arial"/>
          <w:sz w:val="24"/>
          <w:szCs w:val="24"/>
        </w:rPr>
      </w:pPr>
    </w:p>
    <w:p w:rsidR="0017278F" w:rsidRPr="00447F5C" w:rsidRDefault="0017278F" w:rsidP="0017278F">
      <w:pPr>
        <w:spacing w:after="0" w:line="240" w:lineRule="auto"/>
        <w:jc w:val="both"/>
        <w:rPr>
          <w:rFonts w:ascii="Arial" w:hAnsi="Arial" w:cs="Arial"/>
          <w:sz w:val="24"/>
          <w:szCs w:val="24"/>
        </w:rPr>
      </w:pPr>
      <w:r w:rsidRPr="00447F5C">
        <w:rPr>
          <w:rFonts w:ascii="Arial" w:hAnsi="Arial" w:cs="Arial"/>
          <w:sz w:val="24"/>
          <w:szCs w:val="24"/>
        </w:rPr>
        <w:t xml:space="preserve">Artículo 1. La presente Ley es de orden público y de observancia general para el Municipio de Ixtlahuacán de los Membrillos, Jalisco, quien para erogar los gastos que demanda la atención de su administración: funciones, atribuciones, servicios </w:t>
      </w:r>
      <w:r w:rsidRPr="00447F5C">
        <w:rPr>
          <w:rFonts w:ascii="Arial" w:hAnsi="Arial" w:cs="Arial"/>
          <w:sz w:val="24"/>
          <w:szCs w:val="24"/>
        </w:rPr>
        <w:lastRenderedPageBreak/>
        <w:t xml:space="preserve">públicos y demás obligaciones a su cargo, su Hacienda Pública percibirá durante el ejercicio fiscal de </w:t>
      </w:r>
      <w:r>
        <w:rPr>
          <w:rFonts w:ascii="Arial" w:hAnsi="Arial" w:cs="Arial"/>
          <w:sz w:val="24"/>
          <w:szCs w:val="24"/>
        </w:rPr>
        <w:t>2019</w:t>
      </w:r>
      <w:r w:rsidRPr="00447F5C">
        <w:rPr>
          <w:rFonts w:ascii="Arial" w:hAnsi="Arial" w:cs="Arial"/>
          <w:sz w:val="24"/>
          <w:szCs w:val="24"/>
        </w:rPr>
        <w:t>, los ingresos provenientes de los conceptos que a continuación se enumeran.</w:t>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p>
    <w:tbl>
      <w:tblPr>
        <w:tblW w:w="9240" w:type="dxa"/>
        <w:tblInd w:w="55" w:type="dxa"/>
        <w:tblCellMar>
          <w:left w:w="70" w:type="dxa"/>
          <w:right w:w="70" w:type="dxa"/>
        </w:tblCellMar>
        <w:tblLook w:val="0000"/>
      </w:tblPr>
      <w:tblGrid>
        <w:gridCol w:w="5642"/>
        <w:gridCol w:w="3598"/>
      </w:tblGrid>
      <w:tr w:rsidR="0017278F" w:rsidRPr="00750009" w:rsidTr="005D4D07">
        <w:trPr>
          <w:trHeight w:val="300"/>
        </w:trPr>
        <w:tc>
          <w:tcPr>
            <w:tcW w:w="56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jc w:val="center"/>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RUBRO</w:t>
            </w:r>
          </w:p>
        </w:tc>
        <w:tc>
          <w:tcPr>
            <w:tcW w:w="35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jc w:val="right"/>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INGRESO ESTIMADO</w:t>
            </w:r>
          </w:p>
        </w:tc>
      </w:tr>
      <w:tr w:rsidR="0017278F" w:rsidRPr="00750009" w:rsidTr="005D4D07">
        <w:trPr>
          <w:trHeight w:val="300"/>
        </w:trPr>
        <w:tc>
          <w:tcPr>
            <w:tcW w:w="5642" w:type="dxa"/>
            <w:vMerge/>
            <w:tcBorders>
              <w:top w:val="single" w:sz="4" w:space="0" w:color="auto"/>
              <w:left w:val="single" w:sz="4" w:space="0" w:color="auto"/>
              <w:bottom w:val="single" w:sz="4" w:space="0" w:color="auto"/>
              <w:right w:val="single" w:sz="4" w:space="0" w:color="auto"/>
            </w:tcBorders>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p>
        </w:tc>
        <w:tc>
          <w:tcPr>
            <w:tcW w:w="3598" w:type="dxa"/>
            <w:vMerge/>
            <w:tcBorders>
              <w:top w:val="single" w:sz="4" w:space="0" w:color="auto"/>
              <w:left w:val="single" w:sz="4" w:space="0" w:color="auto"/>
              <w:bottom w:val="single" w:sz="4" w:space="0" w:color="auto"/>
              <w:right w:val="single" w:sz="4" w:space="0" w:color="auto"/>
            </w:tcBorders>
            <w:vAlign w:val="center"/>
          </w:tcPr>
          <w:p w:rsidR="0017278F" w:rsidRPr="00750009" w:rsidRDefault="0017278F" w:rsidP="005D4D07">
            <w:pPr>
              <w:spacing w:after="0" w:line="240" w:lineRule="auto"/>
              <w:jc w:val="right"/>
              <w:rPr>
                <w:rFonts w:ascii="Arial" w:eastAsia="Times New Roman" w:hAnsi="Arial" w:cs="Times New Roman"/>
                <w:b/>
                <w:bCs/>
                <w:sz w:val="20"/>
                <w:szCs w:val="20"/>
                <w:lang w:val="es-ES" w:eastAsia="es-ES" w:bidi="mr-IN"/>
              </w:rPr>
            </w:pP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IMPUESTOS</w:t>
            </w:r>
          </w:p>
        </w:tc>
        <w:tc>
          <w:tcPr>
            <w:tcW w:w="3598" w:type="dxa"/>
            <w:tcBorders>
              <w:top w:val="nil"/>
              <w:left w:val="nil"/>
              <w:bottom w:val="single" w:sz="4" w:space="0" w:color="auto"/>
              <w:right w:val="single" w:sz="4" w:space="0" w:color="auto"/>
            </w:tcBorders>
            <w:shd w:val="clear" w:color="auto" w:fill="auto"/>
            <w:noWrap/>
            <w:vAlign w:val="bottom"/>
          </w:tcPr>
          <w:p w:rsidR="0017278F" w:rsidRPr="00281B58"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281B58">
              <w:rPr>
                <w:rFonts w:eastAsia="Times New Roman" w:cs="Times New Roman"/>
                <w:b/>
                <w:color w:val="000000"/>
                <w:lang w:val="es-ES" w:eastAsia="es-ES" w:bidi="mr-IN"/>
              </w:rPr>
              <w:t>1</w:t>
            </w:r>
            <w:r w:rsidR="005D4D07">
              <w:rPr>
                <w:rFonts w:eastAsia="Times New Roman" w:cs="Times New Roman"/>
                <w:b/>
                <w:color w:val="000000"/>
                <w:lang w:val="es-ES" w:eastAsia="es-ES" w:bidi="mr-IN"/>
              </w:rPr>
              <w:t>9,252,610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IMPUESTOS SOBRE LOS INGRESOS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5303AA">
              <w:rPr>
                <w:rFonts w:eastAsia="Times New Roman" w:cs="Times New Roman"/>
                <w:b/>
                <w:color w:val="000000"/>
                <w:lang w:val="es-ES" w:eastAsia="es-ES" w:bidi="mr-IN"/>
              </w:rPr>
              <w:t>83,53</w:t>
            </w:r>
            <w:r w:rsidR="005D4D07">
              <w:rPr>
                <w:rFonts w:eastAsia="Times New Roman" w:cs="Times New Roman"/>
                <w:b/>
                <w:color w:val="000000"/>
                <w:lang w:val="es-ES" w:eastAsia="es-ES" w:bidi="mr-IN"/>
              </w:rPr>
              <w:t>6.00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Impuestos sobre espectáculos públicos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5303AA">
              <w:rPr>
                <w:rFonts w:eastAsia="Times New Roman" w:cs="Times New Roman"/>
                <w:b/>
                <w:color w:val="000000"/>
                <w:lang w:val="es-ES" w:eastAsia="es-ES" w:bidi="mr-IN"/>
              </w:rPr>
              <w:t>83,53</w:t>
            </w:r>
            <w:r w:rsidR="005D4D07">
              <w:rPr>
                <w:rFonts w:eastAsia="Times New Roman" w:cs="Times New Roman"/>
                <w:b/>
                <w:color w:val="000000"/>
                <w:lang w:val="es-ES" w:eastAsia="es-ES" w:bidi="mr-IN"/>
              </w:rPr>
              <w:t>6.00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Función de circo y espectáculos de carpa</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9,27</w:t>
            </w:r>
            <w:r w:rsidR="005341B0">
              <w:rPr>
                <w:rFonts w:eastAsia="Times New Roman" w:cs="Times New Roman"/>
                <w:color w:val="000000"/>
                <w:lang w:val="es-ES" w:eastAsia="es-ES" w:bidi="mr-IN"/>
              </w:rPr>
              <w:t>2.00</w:t>
            </w:r>
          </w:p>
        </w:tc>
      </w:tr>
      <w:tr w:rsidR="0017278F" w:rsidRPr="00750009" w:rsidTr="005D4D07">
        <w:trPr>
          <w:trHeight w:val="765"/>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Conciertos, presentación de artistas, conciertos, audiciones musicales, funciones de box, lucha libre, futbol, básquetbol, beisbol y otros espectáculos deportivos.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18,645.0</w:t>
            </w:r>
            <w:r w:rsidR="005341B0">
              <w:rPr>
                <w:rFonts w:eastAsia="Times New Roman" w:cs="Times New Roman"/>
                <w:color w:val="000000"/>
                <w:lang w:val="es-ES" w:eastAsia="es-ES" w:bidi="mr-IN"/>
              </w:rPr>
              <w:t>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Peleas de gallos, palenques, carreras de caballos y similares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55,619.0</w:t>
            </w:r>
            <w:r w:rsidR="005341B0">
              <w:rPr>
                <w:rFonts w:eastAsia="Times New Roman" w:cs="Times New Roman"/>
                <w:color w:val="000000"/>
                <w:lang w:val="es-ES" w:eastAsia="es-ES" w:bidi="mr-IN"/>
              </w:rPr>
              <w:t>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Eventos y espectáculos deportivos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Espectáculos culturales, teatrales, ballet, ópera y taurinos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Espectáculos taurinos y ecuestres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espectáculos públicos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IMPUESTOS SOBRE EL PATRIMONIO</w:t>
            </w:r>
          </w:p>
        </w:tc>
        <w:tc>
          <w:tcPr>
            <w:tcW w:w="3598" w:type="dxa"/>
            <w:tcBorders>
              <w:top w:val="nil"/>
              <w:left w:val="nil"/>
              <w:bottom w:val="single" w:sz="4" w:space="0" w:color="auto"/>
              <w:right w:val="single" w:sz="4" w:space="0" w:color="auto"/>
            </w:tcBorders>
            <w:shd w:val="clear" w:color="auto" w:fill="auto"/>
            <w:noWrap/>
            <w:vAlign w:val="bottom"/>
          </w:tcPr>
          <w:p w:rsidR="0017278F" w:rsidRPr="005303AA" w:rsidRDefault="0017278F" w:rsidP="005D4D07">
            <w:pPr>
              <w:spacing w:after="0" w:line="240" w:lineRule="auto"/>
              <w:jc w:val="right"/>
              <w:rPr>
                <w:rFonts w:eastAsia="Times New Roman" w:cs="Times New Roman"/>
                <w:b/>
                <w:color w:val="000000"/>
                <w:lang w:val="es-ES" w:eastAsia="es-ES" w:bidi="mr-IN"/>
              </w:rPr>
            </w:pPr>
            <w:r>
              <w:rPr>
                <w:rFonts w:eastAsia="Times New Roman" w:cs="Times New Roman"/>
                <w:b/>
                <w:color w:val="000000"/>
                <w:lang w:val="es-ES" w:eastAsia="es-ES" w:bidi="mr-IN"/>
              </w:rPr>
              <w:t>1</w:t>
            </w:r>
            <w:r w:rsidR="005D4D07">
              <w:rPr>
                <w:rFonts w:eastAsia="Times New Roman" w:cs="Times New Roman"/>
                <w:b/>
                <w:color w:val="000000"/>
                <w:lang w:val="es-ES" w:eastAsia="es-ES" w:bidi="mr-IN"/>
              </w:rPr>
              <w:t>8,440,759.00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Impuesto predial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005D4D07">
              <w:rPr>
                <w:rFonts w:eastAsia="Times New Roman" w:cs="Times New Roman"/>
                <w:b/>
                <w:color w:val="000000"/>
                <w:lang w:val="es-ES" w:eastAsia="es-ES" w:bidi="mr-IN"/>
              </w:rPr>
              <w:t>13,550,000.00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Predios rústicos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2,100,000.00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Predios urbanos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6,500,000.00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Impuesto sobre transmisiones patrimoniales</w:t>
            </w:r>
          </w:p>
        </w:tc>
        <w:tc>
          <w:tcPr>
            <w:tcW w:w="3598" w:type="dxa"/>
            <w:tcBorders>
              <w:top w:val="nil"/>
              <w:left w:val="nil"/>
              <w:bottom w:val="single" w:sz="4" w:space="0" w:color="auto"/>
              <w:right w:val="single" w:sz="4" w:space="0" w:color="auto"/>
            </w:tcBorders>
            <w:shd w:val="clear" w:color="auto" w:fill="auto"/>
            <w:noWrap/>
            <w:vAlign w:val="bottom"/>
          </w:tcPr>
          <w:p w:rsidR="0017278F" w:rsidRPr="005303AA" w:rsidRDefault="005D4D07" w:rsidP="005D4D07">
            <w:pPr>
              <w:spacing w:after="0" w:line="240" w:lineRule="auto"/>
              <w:jc w:val="right"/>
              <w:rPr>
                <w:rFonts w:eastAsia="Times New Roman" w:cs="Times New Roman"/>
                <w:b/>
                <w:color w:val="000000"/>
                <w:lang w:val="es-ES" w:eastAsia="es-ES" w:bidi="mr-IN"/>
              </w:rPr>
            </w:pPr>
            <w:r>
              <w:rPr>
                <w:rFonts w:eastAsia="Times New Roman" w:cs="Times New Roman"/>
                <w:b/>
                <w:color w:val="000000"/>
                <w:lang w:val="es-ES" w:eastAsia="es-ES" w:bidi="mr-IN"/>
              </w:rPr>
              <w:t>4,866,544.00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Adquisición de departamentos, viviendas y casas para habitación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3,000,000.00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Regularización de terrenos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138,228.91</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Impuestos sobre negocios jurídicos</w:t>
            </w:r>
          </w:p>
        </w:tc>
        <w:tc>
          <w:tcPr>
            <w:tcW w:w="3598" w:type="dxa"/>
            <w:tcBorders>
              <w:top w:val="nil"/>
              <w:left w:val="nil"/>
              <w:bottom w:val="single" w:sz="4" w:space="0" w:color="auto"/>
              <w:right w:val="single" w:sz="4" w:space="0" w:color="auto"/>
            </w:tcBorders>
            <w:shd w:val="clear" w:color="auto" w:fill="auto"/>
            <w:noWrap/>
            <w:vAlign w:val="bottom"/>
          </w:tcPr>
          <w:p w:rsidR="0017278F" w:rsidRPr="00EF105B" w:rsidRDefault="0017278F" w:rsidP="005D4D07">
            <w:pPr>
              <w:spacing w:after="0" w:line="240" w:lineRule="auto"/>
              <w:jc w:val="right"/>
              <w:rPr>
                <w:rFonts w:eastAsia="Times New Roman" w:cs="Times New Roman"/>
                <w:b/>
                <w:color w:val="000000"/>
                <w:lang w:val="es-ES" w:eastAsia="es-ES" w:bidi="mr-IN"/>
              </w:rPr>
            </w:pPr>
            <w:r w:rsidRPr="00EF105B">
              <w:rPr>
                <w:rFonts w:eastAsia="Times New Roman" w:cs="Times New Roman"/>
                <w:b/>
                <w:color w:val="000000"/>
                <w:lang w:val="es-ES" w:eastAsia="es-ES" w:bidi="mr-IN"/>
              </w:rPr>
              <w:t> </w:t>
            </w:r>
            <w:r>
              <w:rPr>
                <w:rFonts w:eastAsia="Times New Roman" w:cs="Times New Roman"/>
                <w:b/>
                <w:color w:val="000000"/>
                <w:lang w:val="es-ES" w:eastAsia="es-ES" w:bidi="mr-IN"/>
              </w:rPr>
              <w:t>24,214.18</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Construcción de inmuebles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24,214.18</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Reconstrucción de inmuebles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Ampliación de inmuebles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ACCESORIOS DE LOS IMPUESTOS</w:t>
            </w:r>
          </w:p>
        </w:tc>
        <w:tc>
          <w:tcPr>
            <w:tcW w:w="3598" w:type="dxa"/>
            <w:tcBorders>
              <w:top w:val="nil"/>
              <w:left w:val="nil"/>
              <w:bottom w:val="single" w:sz="4" w:space="0" w:color="auto"/>
              <w:right w:val="single" w:sz="4" w:space="0" w:color="auto"/>
            </w:tcBorders>
            <w:shd w:val="clear" w:color="auto" w:fill="auto"/>
            <w:noWrap/>
            <w:vAlign w:val="bottom"/>
          </w:tcPr>
          <w:p w:rsidR="0017278F" w:rsidRPr="00EF105B"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Pr>
                <w:rFonts w:eastAsia="Times New Roman" w:cs="Times New Roman"/>
                <w:b/>
                <w:color w:val="000000"/>
                <w:lang w:val="es-ES" w:eastAsia="es-ES" w:bidi="mr-IN"/>
              </w:rPr>
              <w:t>728,3</w:t>
            </w:r>
            <w:r w:rsidR="005D4D07">
              <w:rPr>
                <w:rFonts w:eastAsia="Times New Roman" w:cs="Times New Roman"/>
                <w:b/>
                <w:color w:val="000000"/>
                <w:lang w:val="es-ES" w:eastAsia="es-ES" w:bidi="mr-IN"/>
              </w:rPr>
              <w:t>16.00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Recargos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494,44</w:t>
            </w:r>
            <w:r w:rsidR="005D4D07">
              <w:rPr>
                <w:rFonts w:eastAsia="Times New Roman" w:cs="Times New Roman"/>
                <w:color w:val="000000"/>
                <w:lang w:val="es-ES" w:eastAsia="es-ES" w:bidi="mr-IN"/>
              </w:rPr>
              <w:t>6.00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Falta de pago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494,44</w:t>
            </w:r>
            <w:r w:rsidR="005D4D07">
              <w:rPr>
                <w:rFonts w:eastAsia="Times New Roman" w:cs="Times New Roman"/>
                <w:color w:val="000000"/>
                <w:lang w:val="es-ES" w:eastAsia="es-ES" w:bidi="mr-IN"/>
              </w:rPr>
              <w:t>6.00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Multas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005341B0">
              <w:rPr>
                <w:rFonts w:eastAsia="Times New Roman" w:cs="Times New Roman"/>
                <w:color w:val="000000"/>
                <w:lang w:val="es-ES" w:eastAsia="es-ES" w:bidi="mr-IN"/>
              </w:rPr>
              <w:t>233,870</w:t>
            </w:r>
            <w:r w:rsidR="005D4D07">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Infracciones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005341B0">
              <w:rPr>
                <w:rFonts w:eastAsia="Times New Roman" w:cs="Times New Roman"/>
                <w:color w:val="000000"/>
                <w:lang w:val="es-ES" w:eastAsia="es-ES" w:bidi="mr-IN"/>
              </w:rPr>
              <w:t>223,870</w:t>
            </w:r>
            <w:r w:rsidR="005D4D07">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Intereses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Plazo de créditos fiscales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Gastos de ejecución y de embargo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9,739.</w:t>
            </w:r>
            <w:r w:rsidR="005D4D07">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Gastos de notificación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9,739.</w:t>
            </w:r>
            <w:r w:rsidR="005D4D07">
              <w:rPr>
                <w:rFonts w:eastAsia="Times New Roman" w:cs="Times New Roman"/>
                <w:color w:val="000000"/>
                <w:lang w:val="es-ES" w:eastAsia="es-ES" w:bidi="mr-IN"/>
              </w:rPr>
              <w:t>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Gastos de embargo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gastos del procedimiento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Otros no especificados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accesorios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OTROS IMPUESTOS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lastRenderedPageBreak/>
              <w:t>Impuestos extraordinarios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Impuestos extraordinarios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Impuestos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102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IMPUESTOS NO COMPRENDIDOS EN LA LEY DE INGRESOS VIGENTE, CAUSADOS EN EJERCICIOS FISCALES ANTERIORES PENDIENTES DE LIQUIDACIÓN O PAGO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CONTRIBUCIONES DE MEJORAS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CONTRIBUCIÓN DE MEJORAS POR OBRAS PÚBLICAS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Contribuciones de mejoras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Contribuciones de mejoras por obras públicas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102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CONTRIBUCIONES DE MEJORAS NO COMPRENDIDAS EN LA LEY DE INGRESOS VIGENTE, CAUSADAS EN EJERCICIOS FISCALES ANTERIORES PENDIENTES DE LIQUIDACIÓN O PAGO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DERECHOS</w:t>
            </w:r>
          </w:p>
        </w:tc>
        <w:tc>
          <w:tcPr>
            <w:tcW w:w="3598" w:type="dxa"/>
            <w:tcBorders>
              <w:top w:val="nil"/>
              <w:left w:val="nil"/>
              <w:bottom w:val="single" w:sz="4" w:space="0" w:color="auto"/>
              <w:right w:val="single" w:sz="4" w:space="0" w:color="auto"/>
            </w:tcBorders>
            <w:shd w:val="clear" w:color="auto" w:fill="auto"/>
            <w:noWrap/>
            <w:vAlign w:val="bottom"/>
          </w:tcPr>
          <w:p w:rsidR="0017278F" w:rsidRPr="00281B58"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281B58">
              <w:rPr>
                <w:rFonts w:eastAsia="Times New Roman" w:cs="Times New Roman"/>
                <w:b/>
                <w:color w:val="000000"/>
                <w:lang w:val="es-ES" w:eastAsia="es-ES" w:bidi="mr-IN"/>
              </w:rPr>
              <w:t>4’227,030.</w:t>
            </w:r>
            <w:r w:rsidR="005D4D07">
              <w:rPr>
                <w:rFonts w:eastAsia="Times New Roman" w:cs="Times New Roman"/>
                <w:b/>
                <w:color w:val="000000"/>
                <w:lang w:val="es-ES" w:eastAsia="es-ES" w:bidi="mr-IN"/>
              </w:rPr>
              <w:t>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DERECHOS POR EL USO, GOCE, APROVECHAMIENTO O EXPLOTACIÓN DE BIENES DE DOMINIO PÚBLICO</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b/>
                <w:color w:val="000000"/>
                <w:lang w:val="es-ES" w:eastAsia="es-ES" w:bidi="mr-IN"/>
              </w:rPr>
            </w:pPr>
            <w:r w:rsidRPr="00576A92">
              <w:rPr>
                <w:rFonts w:eastAsia="Times New Roman" w:cs="Times New Roman"/>
                <w:b/>
                <w:color w:val="000000"/>
                <w:lang w:val="es-ES" w:eastAsia="es-ES" w:bidi="mr-IN"/>
              </w:rPr>
              <w:t> 295,893.0</w:t>
            </w:r>
            <w:r w:rsidR="005D4D07">
              <w:rPr>
                <w:rFonts w:eastAsia="Times New Roman" w:cs="Times New Roman"/>
                <w:b/>
                <w:color w:val="000000"/>
                <w:lang w:val="es-ES" w:eastAsia="es-ES" w:bidi="mr-IN"/>
              </w:rPr>
              <w:t>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Uso del piso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Estacionamientos exclusivos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Puestos permanentes y eventuales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4</w:t>
            </w:r>
            <w:r w:rsidR="005D4D07">
              <w:rPr>
                <w:rFonts w:eastAsia="Times New Roman" w:cs="Times New Roman"/>
                <w:color w:val="000000"/>
                <w:lang w:val="es-ES" w:eastAsia="es-ES" w:bidi="mr-IN"/>
              </w:rPr>
              <w:t>5,128.00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Actividades comerciales e industriales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Espectáculos y diversiones públicas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3,792.</w:t>
            </w:r>
            <w:r w:rsidR="005341B0">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fines o actividades no previstas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Estacionamientos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Concesión de estacionamientos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De los Cementerios de dominio público</w:t>
            </w:r>
          </w:p>
        </w:tc>
        <w:tc>
          <w:tcPr>
            <w:tcW w:w="3598" w:type="dxa"/>
            <w:tcBorders>
              <w:top w:val="nil"/>
              <w:left w:val="nil"/>
              <w:bottom w:val="single" w:sz="4" w:space="0" w:color="auto"/>
              <w:right w:val="single" w:sz="4" w:space="0" w:color="auto"/>
            </w:tcBorders>
            <w:shd w:val="clear" w:color="auto" w:fill="auto"/>
            <w:noWrap/>
            <w:vAlign w:val="bottom"/>
          </w:tcPr>
          <w:p w:rsidR="0017278F" w:rsidRPr="00E836A8" w:rsidRDefault="005341B0" w:rsidP="005D4D07">
            <w:pPr>
              <w:spacing w:after="0" w:line="240" w:lineRule="auto"/>
              <w:jc w:val="right"/>
              <w:rPr>
                <w:rFonts w:eastAsia="Times New Roman" w:cs="Times New Roman"/>
                <w:b/>
                <w:color w:val="000000"/>
                <w:lang w:val="es-ES" w:eastAsia="es-ES" w:bidi="mr-IN"/>
              </w:rPr>
            </w:pPr>
            <w:r>
              <w:rPr>
                <w:rFonts w:eastAsia="Times New Roman" w:cs="Times New Roman"/>
                <w:b/>
                <w:color w:val="000000"/>
                <w:lang w:val="es-ES" w:eastAsia="es-ES" w:bidi="mr-IN"/>
              </w:rPr>
              <w:t> 212,765.00</w:t>
            </w:r>
          </w:p>
          <w:p w:rsidR="0017278F" w:rsidRPr="00750009" w:rsidRDefault="0017278F" w:rsidP="005D4D07">
            <w:pPr>
              <w:spacing w:after="0" w:line="240" w:lineRule="auto"/>
              <w:jc w:val="right"/>
              <w:rPr>
                <w:rFonts w:eastAsia="Times New Roman" w:cs="Times New Roman"/>
                <w:color w:val="000000"/>
                <w:lang w:val="es-ES" w:eastAsia="es-ES" w:bidi="mr-IN"/>
              </w:rPr>
            </w:pP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Lotes uso perpetuidad y temporal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jc w:val="both"/>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Mantenimiento</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210,000.00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Venta de gavetas a perpetuidad</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2,765.00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Uso, goce, aprovechamiento o explotación de otros bienes de dominio público</w:t>
            </w:r>
          </w:p>
        </w:tc>
        <w:tc>
          <w:tcPr>
            <w:tcW w:w="3598" w:type="dxa"/>
            <w:tcBorders>
              <w:top w:val="nil"/>
              <w:left w:val="nil"/>
              <w:bottom w:val="single" w:sz="4" w:space="0" w:color="auto"/>
              <w:right w:val="single" w:sz="4" w:space="0" w:color="auto"/>
            </w:tcBorders>
            <w:shd w:val="clear" w:color="auto" w:fill="auto"/>
            <w:noWrap/>
            <w:vAlign w:val="bottom"/>
          </w:tcPr>
          <w:p w:rsidR="0017278F" w:rsidRPr="00E836A8" w:rsidRDefault="0017278F" w:rsidP="005D4D07">
            <w:pPr>
              <w:spacing w:after="0" w:line="240" w:lineRule="auto"/>
              <w:jc w:val="right"/>
              <w:rPr>
                <w:rFonts w:eastAsia="Times New Roman" w:cs="Times New Roman"/>
                <w:b/>
                <w:color w:val="000000"/>
                <w:lang w:val="es-ES" w:eastAsia="es-ES" w:bidi="mr-IN"/>
              </w:rPr>
            </w:pPr>
            <w:r w:rsidRPr="00E836A8">
              <w:rPr>
                <w:rFonts w:eastAsia="Times New Roman" w:cs="Times New Roman"/>
                <w:b/>
                <w:color w:val="000000"/>
                <w:lang w:val="es-ES" w:eastAsia="es-ES" w:bidi="mr-IN"/>
              </w:rPr>
              <w:t> 38,000.00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Arrendamiento o concesión de locales en mercados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576A92">
              <w:rPr>
                <w:rFonts w:eastAsia="Times New Roman" w:cs="Times New Roman"/>
                <w:color w:val="000000"/>
                <w:lang w:val="es-ES" w:eastAsia="es-ES" w:bidi="mr-IN"/>
              </w:rPr>
              <w:t>38,000.00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 xml:space="preserve">Arrendamiento o concesión de kioscos en plazas y jardines </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Arrendamiento o concesión de escusados y baños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Arrendamiento de inmuebles para anuncios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arrendamientos o concesiones de bienes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DERECHOS POR PRESTACIÓN DE SERVICIOS</w:t>
            </w:r>
          </w:p>
        </w:tc>
        <w:tc>
          <w:tcPr>
            <w:tcW w:w="3598" w:type="dxa"/>
            <w:tcBorders>
              <w:top w:val="nil"/>
              <w:left w:val="nil"/>
              <w:bottom w:val="single" w:sz="4" w:space="0" w:color="auto"/>
              <w:right w:val="single" w:sz="4" w:space="0" w:color="auto"/>
            </w:tcBorders>
            <w:shd w:val="clear" w:color="auto" w:fill="auto"/>
            <w:noWrap/>
            <w:vAlign w:val="bottom"/>
          </w:tcPr>
          <w:p w:rsidR="0017278F" w:rsidRPr="00281B58"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005341B0">
              <w:rPr>
                <w:rFonts w:eastAsia="Times New Roman" w:cs="Times New Roman"/>
                <w:b/>
                <w:color w:val="000000"/>
                <w:lang w:val="es-ES" w:eastAsia="es-ES" w:bidi="mr-IN"/>
              </w:rPr>
              <w:t>3’931,137.00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Licencias y permisos de giros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b/>
                <w:color w:val="000000"/>
                <w:lang w:val="es-ES" w:eastAsia="es-ES" w:bidi="mr-IN"/>
              </w:rPr>
            </w:pPr>
            <w:r w:rsidRPr="00576A92">
              <w:rPr>
                <w:rFonts w:eastAsia="Times New Roman" w:cs="Times New Roman"/>
                <w:b/>
                <w:color w:val="000000"/>
                <w:lang w:val="es-ES" w:eastAsia="es-ES" w:bidi="mr-IN"/>
              </w:rPr>
              <w:t> 1’5</w:t>
            </w:r>
            <w:r>
              <w:rPr>
                <w:rFonts w:eastAsia="Times New Roman" w:cs="Times New Roman"/>
                <w:b/>
                <w:color w:val="000000"/>
                <w:lang w:val="es-ES" w:eastAsia="es-ES" w:bidi="mr-IN"/>
              </w:rPr>
              <w:t>00</w:t>
            </w:r>
            <w:r w:rsidRPr="00576A92">
              <w:rPr>
                <w:rFonts w:eastAsia="Times New Roman" w:cs="Times New Roman"/>
                <w:b/>
                <w:color w:val="000000"/>
                <w:lang w:val="es-ES" w:eastAsia="es-ES" w:bidi="mr-IN"/>
              </w:rPr>
              <w:t>,000.00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permisos o autorización de giros con venta de bebidas alcohólicas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1,500,000.00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lastRenderedPageBreak/>
              <w:t>Licencias, permisos o autorización de giros con servicios de bebidas alcohólicas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permisos o autorización de otros conceptos distintos a los anteriores giros con bebidas alcohólicas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Permiso para el funcionamiento de horario extraordinario</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Licencias y permisos para anuncios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r>
              <w:rPr>
                <w:rFonts w:eastAsia="Times New Roman" w:cs="Times New Roman"/>
                <w:color w:val="000000"/>
                <w:lang w:val="es-ES" w:eastAsia="es-ES" w:bidi="mr-IN"/>
              </w:rPr>
              <w:t>175,000.00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y permisos de anuncios permanentes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y permisos de anuncios eventuales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175,000.00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y permisos de anunció distintos a los anteriores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Licencias de construcción, reconstrucción, reparación o demolición de obras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576A92">
              <w:rPr>
                <w:rFonts w:eastAsia="Times New Roman" w:cs="Times New Roman"/>
                <w:b/>
                <w:color w:val="000000"/>
                <w:lang w:val="es-ES" w:eastAsia="es-ES" w:bidi="mr-IN"/>
              </w:rPr>
              <w:t>660,000.00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de construcción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600,000.00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para demolición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para remodelación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para reconstrucción, reestructuración o adaptación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para ocupación provisional en la vía pública</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60,000.00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para movimientos de tierras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Licencias similares no previstas en las anteriores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Alineamiento, designación de número oficial e inspección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576A92">
              <w:rPr>
                <w:rFonts w:eastAsia="Times New Roman" w:cs="Times New Roman"/>
                <w:b/>
                <w:color w:val="000000"/>
                <w:lang w:val="es-ES" w:eastAsia="es-ES" w:bidi="mr-IN"/>
              </w:rPr>
              <w:t>128,</w:t>
            </w:r>
            <w:r w:rsidR="005341B0">
              <w:rPr>
                <w:rFonts w:eastAsia="Times New Roman" w:cs="Times New Roman"/>
                <w:b/>
                <w:color w:val="000000"/>
                <w:lang w:val="es-ES" w:eastAsia="es-ES" w:bidi="mr-IN"/>
              </w:rPr>
              <w:t>200.00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Alineamiento</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125,000.00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Designación de número oficial</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2,410.00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Inspección de valor sobre inmuebles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790.00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servicios similares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Licencias de cambio de régimen de propiedad y urbanización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 de cambio de régimen de propiedad</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Licencia de urbanización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Peritaje, dictamen e inspección de carácter extraordinario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Servicios de obra</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Medición de terrenos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Autorización para romper pavimento, banquetas o machuelos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Autorización para construcciones de infraestructura en la vía pública</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Regularizaciones de los registros de obra</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005341B0">
              <w:rPr>
                <w:rFonts w:eastAsia="Times New Roman" w:cs="Times New Roman"/>
                <w:b/>
                <w:color w:val="000000"/>
                <w:lang w:val="es-ES" w:eastAsia="es-ES" w:bidi="mr-IN"/>
              </w:rPr>
              <w:t>1,652.00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Regularización de predios en zonas de ori</w:t>
            </w:r>
            <w:r>
              <w:rPr>
                <w:rFonts w:ascii="Arial" w:eastAsia="Times New Roman" w:hAnsi="Arial" w:cs="Times New Roman"/>
                <w:color w:val="000000"/>
                <w:sz w:val="20"/>
                <w:szCs w:val="20"/>
                <w:lang w:val="es-ES" w:eastAsia="es-ES" w:bidi="mr-IN"/>
              </w:rPr>
              <w:t>g</w:t>
            </w:r>
            <w:r w:rsidRPr="00750009">
              <w:rPr>
                <w:rFonts w:ascii="Arial" w:eastAsia="Times New Roman" w:hAnsi="Arial" w:cs="Times New Roman"/>
                <w:color w:val="000000"/>
                <w:sz w:val="20"/>
                <w:szCs w:val="20"/>
                <w:lang w:val="es-ES" w:eastAsia="es-ES" w:bidi="mr-IN"/>
              </w:rPr>
              <w:t>en ejidal destinados al uso de casa habitación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1,652.00</w:t>
            </w:r>
          </w:p>
        </w:tc>
      </w:tr>
      <w:tr w:rsidR="0017278F" w:rsidRPr="00750009" w:rsidTr="005D4D07">
        <w:trPr>
          <w:trHeight w:val="765"/>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Regularización de edificaciones existentes de uso no habitacional en zonas de origen ejidal con antigüedad mayor a los 5 años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765"/>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Regulari</w:t>
            </w:r>
            <w:r>
              <w:rPr>
                <w:rFonts w:ascii="Arial" w:eastAsia="Times New Roman" w:hAnsi="Arial" w:cs="Times New Roman"/>
                <w:color w:val="000000"/>
                <w:sz w:val="20"/>
                <w:szCs w:val="20"/>
                <w:lang w:val="es-ES" w:eastAsia="es-ES" w:bidi="mr-IN"/>
              </w:rPr>
              <w:t>z</w:t>
            </w:r>
            <w:r w:rsidRPr="00750009">
              <w:rPr>
                <w:rFonts w:ascii="Arial" w:eastAsia="Times New Roman" w:hAnsi="Arial" w:cs="Times New Roman"/>
                <w:color w:val="000000"/>
                <w:sz w:val="20"/>
                <w:szCs w:val="20"/>
                <w:lang w:val="es-ES" w:eastAsia="es-ES" w:bidi="mr-IN"/>
              </w:rPr>
              <w:t>ación de edificaciones existentes de uso no habitación en zonas de origen ejidal con antigüedad de hasta 5 años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576A92" w:rsidRDefault="0017278F" w:rsidP="005D4D07">
            <w:pPr>
              <w:spacing w:after="0" w:line="240" w:lineRule="auto"/>
              <w:rPr>
                <w:rFonts w:ascii="Arial" w:eastAsia="Times New Roman" w:hAnsi="Arial" w:cs="Times New Roman"/>
                <w:b/>
                <w:bCs/>
                <w:color w:val="000000"/>
                <w:sz w:val="20"/>
                <w:szCs w:val="20"/>
                <w:lang w:val="es-ES" w:eastAsia="es-ES" w:bidi="mr-IN"/>
              </w:rPr>
            </w:pPr>
            <w:r w:rsidRPr="00576A92">
              <w:rPr>
                <w:rFonts w:ascii="Arial" w:eastAsia="Times New Roman" w:hAnsi="Arial" w:cs="Times New Roman"/>
                <w:b/>
                <w:bCs/>
                <w:color w:val="000000"/>
                <w:sz w:val="20"/>
                <w:szCs w:val="20"/>
                <w:lang w:val="es-ES" w:eastAsia="es-ES" w:bidi="mr-IN"/>
              </w:rPr>
              <w:t>Servicios de sanidad</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b/>
                <w:color w:val="000000"/>
                <w:lang w:val="es-ES" w:eastAsia="es-ES" w:bidi="mr-IN"/>
              </w:rPr>
            </w:pPr>
            <w:r w:rsidRPr="00576A92">
              <w:rPr>
                <w:rFonts w:eastAsia="Times New Roman" w:cs="Times New Roman"/>
                <w:b/>
                <w:color w:val="000000"/>
                <w:lang w:val="es-ES" w:eastAsia="es-ES" w:bidi="mr-IN"/>
              </w:rPr>
              <w:t> 170,000.00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 xml:space="preserve">Inhumaciones y </w:t>
            </w:r>
            <w:proofErr w:type="spellStart"/>
            <w:r w:rsidRPr="00750009">
              <w:rPr>
                <w:rFonts w:ascii="Arial" w:eastAsia="Times New Roman" w:hAnsi="Arial" w:cs="Times New Roman"/>
                <w:color w:val="000000"/>
                <w:sz w:val="20"/>
                <w:szCs w:val="20"/>
                <w:lang w:val="es-ES" w:eastAsia="es-ES" w:bidi="mr-IN"/>
              </w:rPr>
              <w:t>reinhumaciones</w:t>
            </w:r>
            <w:proofErr w:type="spellEnd"/>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100,000.00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lastRenderedPageBreak/>
              <w:t>Exhumaciones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50,000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 de cremación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Traslado de cadáveres fuera del municipio</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17278F" w:rsidP="005D4D07">
            <w:pPr>
              <w:spacing w:after="0" w:line="240" w:lineRule="auto"/>
              <w:jc w:val="right"/>
              <w:rPr>
                <w:rFonts w:eastAsia="Times New Roman" w:cs="Times New Roman"/>
                <w:color w:val="000000"/>
                <w:lang w:val="es-ES" w:eastAsia="es-ES" w:bidi="mr-IN"/>
              </w:rPr>
            </w:pPr>
            <w:r w:rsidRPr="00576A92">
              <w:rPr>
                <w:rFonts w:eastAsia="Times New Roman" w:cs="Times New Roman"/>
                <w:color w:val="000000"/>
                <w:lang w:val="es-ES" w:eastAsia="es-ES" w:bidi="mr-IN"/>
              </w:rPr>
              <w:t> 20,000.00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Servicio de limpieza, recolección, traslado, tratamiento y disposición final de residuos</w:t>
            </w:r>
          </w:p>
        </w:tc>
        <w:tc>
          <w:tcPr>
            <w:tcW w:w="3598" w:type="dxa"/>
            <w:tcBorders>
              <w:top w:val="nil"/>
              <w:left w:val="nil"/>
              <w:bottom w:val="single" w:sz="4" w:space="0" w:color="auto"/>
              <w:right w:val="single" w:sz="4" w:space="0" w:color="auto"/>
            </w:tcBorders>
            <w:shd w:val="clear" w:color="auto" w:fill="auto"/>
            <w:noWrap/>
            <w:vAlign w:val="bottom"/>
          </w:tcPr>
          <w:p w:rsidR="0017278F" w:rsidRPr="00E836A8"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005341B0">
              <w:rPr>
                <w:rFonts w:eastAsia="Times New Roman" w:cs="Times New Roman"/>
                <w:b/>
                <w:color w:val="000000"/>
                <w:lang w:val="es-ES" w:eastAsia="es-ES" w:bidi="mr-IN"/>
              </w:rPr>
              <w:t>207,229.00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Recolección y traslado de basura, desechos o desperdicios no peligrosos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123,903.00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Recolección y traslado de basura, desechos o desperdicios peligrosos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15,169.00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Limpieza de lotes baldíos, jardines, prados, banquetas y similares</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68,157.00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 exclusivo de camiones de aseo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Por utilizar tiraderos y rellenos sanitarios del municipio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servicios similares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 xml:space="preserve">Agua </w:t>
            </w:r>
            <w:proofErr w:type="spellStart"/>
            <w:r w:rsidRPr="00750009">
              <w:rPr>
                <w:rFonts w:ascii="Arial" w:eastAsia="Times New Roman" w:hAnsi="Arial" w:cs="Times New Roman"/>
                <w:b/>
                <w:bCs/>
                <w:color w:val="000000"/>
                <w:sz w:val="20"/>
                <w:szCs w:val="20"/>
                <w:lang w:val="es-ES" w:eastAsia="es-ES" w:bidi="mr-IN"/>
              </w:rPr>
              <w:t>potable,drenaje,alcantarillado,tratamiento</w:t>
            </w:r>
            <w:proofErr w:type="spellEnd"/>
            <w:r w:rsidRPr="00750009">
              <w:rPr>
                <w:rFonts w:ascii="Arial" w:eastAsia="Times New Roman" w:hAnsi="Arial" w:cs="Times New Roman"/>
                <w:b/>
                <w:bCs/>
                <w:color w:val="000000"/>
                <w:sz w:val="20"/>
                <w:szCs w:val="20"/>
                <w:lang w:val="es-ES" w:eastAsia="es-ES" w:bidi="mr-IN"/>
              </w:rPr>
              <w:t xml:space="preserve"> y disposición final de aguas residuales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 doméstico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 no doméstico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Predios baldíos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Servicios en localidades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20% para el saneamiento de las aguas residuales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2% o 3% para la infraestructura básica existente</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Aprovechamiento de la infraestructura básica existente</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Conexión o reconexión al servicio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Rastro</w:t>
            </w:r>
          </w:p>
        </w:tc>
        <w:tc>
          <w:tcPr>
            <w:tcW w:w="3598" w:type="dxa"/>
            <w:tcBorders>
              <w:top w:val="nil"/>
              <w:left w:val="nil"/>
              <w:bottom w:val="single" w:sz="4" w:space="0" w:color="auto"/>
              <w:right w:val="single" w:sz="4" w:space="0" w:color="auto"/>
            </w:tcBorders>
            <w:shd w:val="clear" w:color="auto" w:fill="auto"/>
            <w:noWrap/>
            <w:vAlign w:val="bottom"/>
          </w:tcPr>
          <w:p w:rsidR="0017278F" w:rsidRPr="00E836A8"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005341B0">
              <w:rPr>
                <w:rFonts w:eastAsia="Times New Roman" w:cs="Times New Roman"/>
                <w:b/>
                <w:color w:val="000000"/>
                <w:lang w:val="es-ES" w:eastAsia="es-ES" w:bidi="mr-IN"/>
              </w:rPr>
              <w:t>157,615.00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Autorización de matanza</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576A92">
              <w:rPr>
                <w:rFonts w:eastAsia="Times New Roman" w:cs="Times New Roman"/>
                <w:color w:val="000000"/>
                <w:lang w:val="es-ES" w:eastAsia="es-ES" w:bidi="mr-IN"/>
              </w:rPr>
              <w:t>157,615.</w:t>
            </w:r>
            <w:r w:rsidR="005341B0">
              <w:rPr>
                <w:rFonts w:eastAsia="Times New Roman" w:cs="Times New Roman"/>
                <w:color w:val="000000"/>
                <w:lang w:val="es-ES" w:eastAsia="es-ES" w:bidi="mr-IN"/>
              </w:rPr>
              <w:t>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Autorización de salida de animales del rastro para envíos fuera del municipio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Autorización de la introducción de ganado al rastro en horas extraordinarias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Sello de inspección sanitaria</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Acarreo de carnes en camiones del municipio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Servicios de matanza en el rastro municipal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Venta de productos obtenidos en el rastro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servicios prestados por el rastro municipal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Registro civil</w:t>
            </w:r>
          </w:p>
        </w:tc>
        <w:tc>
          <w:tcPr>
            <w:tcW w:w="3598" w:type="dxa"/>
            <w:tcBorders>
              <w:top w:val="nil"/>
              <w:left w:val="nil"/>
              <w:bottom w:val="single" w:sz="4" w:space="0" w:color="auto"/>
              <w:right w:val="single" w:sz="4" w:space="0" w:color="auto"/>
            </w:tcBorders>
            <w:shd w:val="clear" w:color="auto" w:fill="auto"/>
            <w:noWrap/>
            <w:vAlign w:val="bottom"/>
          </w:tcPr>
          <w:p w:rsidR="0017278F" w:rsidRPr="00576A92" w:rsidRDefault="005341B0" w:rsidP="005D4D07">
            <w:pPr>
              <w:spacing w:after="0" w:line="240" w:lineRule="auto"/>
              <w:jc w:val="right"/>
              <w:rPr>
                <w:rFonts w:eastAsia="Times New Roman" w:cs="Times New Roman"/>
                <w:b/>
                <w:color w:val="000000"/>
                <w:lang w:val="es-ES" w:eastAsia="es-ES" w:bidi="mr-IN"/>
              </w:rPr>
            </w:pPr>
            <w:r>
              <w:rPr>
                <w:rFonts w:eastAsia="Times New Roman" w:cs="Times New Roman"/>
                <w:b/>
                <w:color w:val="000000"/>
                <w:lang w:val="es-ES" w:eastAsia="es-ES" w:bidi="mr-IN"/>
              </w:rPr>
              <w:t> 368,402.00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 xml:space="preserve">Servicios en oficina fuera del horario </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Servicios a domicilio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Anotaciones e inserciones en actas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005341B0">
              <w:rPr>
                <w:rFonts w:eastAsia="Times New Roman" w:cs="Times New Roman"/>
                <w:color w:val="000000"/>
                <w:lang w:val="es-ES" w:eastAsia="es-ES" w:bidi="mr-IN"/>
              </w:rPr>
              <w:t>368,402</w:t>
            </w:r>
            <w:r w:rsidRPr="00576A92">
              <w:rPr>
                <w:rFonts w:eastAsia="Times New Roman" w:cs="Times New Roman"/>
                <w:color w:val="000000"/>
                <w:lang w:val="es-ES" w:eastAsia="es-ES" w:bidi="mr-IN"/>
              </w:rPr>
              <w:t>.</w:t>
            </w:r>
            <w:r w:rsidR="005341B0">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Certificaciones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005341B0">
              <w:rPr>
                <w:rFonts w:eastAsia="Times New Roman" w:cs="Times New Roman"/>
                <w:b/>
                <w:color w:val="000000"/>
                <w:lang w:val="es-ES" w:eastAsia="es-ES" w:bidi="mr-IN"/>
              </w:rPr>
              <w:t>172,172.00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Expedición de certificados, certificaciones, constancias o copias certificadas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70,151.00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Extractos de actas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Dictámenes de trazo, uso y destino</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102,021.00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lastRenderedPageBreak/>
              <w:t>Servicios de catastro</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color w:val="000000"/>
                <w:lang w:val="es-ES" w:eastAsia="es-ES" w:bidi="mr-IN"/>
              </w:rPr>
            </w:pPr>
            <w:r w:rsidRPr="00165192">
              <w:rPr>
                <w:rFonts w:eastAsia="Times New Roman" w:cs="Times New Roman"/>
                <w:color w:val="000000"/>
                <w:lang w:val="es-ES" w:eastAsia="es-ES" w:bidi="mr-IN"/>
              </w:rPr>
              <w:t> </w:t>
            </w:r>
            <w:r w:rsidR="005341B0">
              <w:rPr>
                <w:rFonts w:eastAsia="Times New Roman" w:cs="Times New Roman"/>
                <w:b/>
                <w:color w:val="000000"/>
                <w:lang w:val="es-ES" w:eastAsia="es-ES" w:bidi="mr-IN"/>
              </w:rPr>
              <w:t>390,867</w:t>
            </w:r>
            <w:r>
              <w:rPr>
                <w:rFonts w:eastAsia="Times New Roman" w:cs="Times New Roman"/>
                <w:b/>
                <w:color w:val="000000"/>
                <w:lang w:val="es-ES" w:eastAsia="es-ES" w:bidi="mr-IN"/>
              </w:rPr>
              <w:t>.</w:t>
            </w:r>
            <w:r w:rsidR="005341B0">
              <w:rPr>
                <w:rFonts w:eastAsia="Times New Roman" w:cs="Times New Roman"/>
                <w:b/>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Copias de planos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Certificaciones catastrales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99,708.00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Informes catastrales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44,788.00</w:t>
            </w:r>
            <w:r w:rsidR="0017278F" w:rsidRPr="001651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Deslindes catastrales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1,482</w:t>
            </w:r>
            <w:r>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Dictámenes catastrales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68,868.00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Revisión y autorización de avalúos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5341B0" w:rsidP="005D4D07">
            <w:pPr>
              <w:spacing w:after="0" w:line="240" w:lineRule="auto"/>
              <w:jc w:val="right"/>
              <w:rPr>
                <w:rFonts w:eastAsia="Times New Roman" w:cs="Times New Roman"/>
                <w:color w:val="000000"/>
                <w:lang w:val="es-ES" w:eastAsia="es-ES" w:bidi="mr-IN"/>
              </w:rPr>
            </w:pPr>
            <w:r>
              <w:rPr>
                <w:rFonts w:eastAsia="Times New Roman" w:cs="Times New Roman"/>
                <w:color w:val="000000"/>
                <w:lang w:val="es-ES" w:eastAsia="es-ES" w:bidi="mr-IN"/>
              </w:rPr>
              <w:t> 176,021.00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OTROS DERECHOS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Derechos no especificados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Servicios prestados en horas hábiles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Servicios prestados en horas inhábiles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Solicitudes de información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Servicios médicos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servicios no especificados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ACCESORIOS DE LOS DERECHOS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Recargos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Falta de pago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Multas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Infracciones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Intereses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Plazo de créditos fiscales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Gastos de ejecución y de embargo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Gastos de notificación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Gastos de embargo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gastos del procedimiento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Otros no especificados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accesorios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102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DERECHOS NO COMPRENDIDOS EN LA LEY DE INGRESOS VIGENTE, CAUSADOS EN EJERCICIOS FISCALES ANTERIORES PENDIENTES DE LIQUIDACIÓN O PAGO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PRODUCTOS</w:t>
            </w:r>
          </w:p>
        </w:tc>
        <w:tc>
          <w:tcPr>
            <w:tcW w:w="3598" w:type="dxa"/>
            <w:tcBorders>
              <w:top w:val="nil"/>
              <w:left w:val="nil"/>
              <w:bottom w:val="single" w:sz="4" w:space="0" w:color="auto"/>
              <w:right w:val="single" w:sz="4" w:space="0" w:color="auto"/>
            </w:tcBorders>
            <w:shd w:val="clear" w:color="auto" w:fill="auto"/>
            <w:noWrap/>
            <w:vAlign w:val="bottom"/>
          </w:tcPr>
          <w:p w:rsidR="0017278F" w:rsidRPr="00281B58"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281B58">
              <w:rPr>
                <w:rFonts w:eastAsia="Times New Roman" w:cs="Times New Roman"/>
                <w:b/>
                <w:color w:val="000000"/>
                <w:lang w:val="es-ES" w:eastAsia="es-ES" w:bidi="mr-IN"/>
              </w:rPr>
              <w:t>287,57</w:t>
            </w:r>
            <w:r w:rsidR="0095792E">
              <w:rPr>
                <w:rFonts w:eastAsia="Times New Roman" w:cs="Times New Roman"/>
                <w:b/>
                <w:color w:val="000000"/>
                <w:lang w:val="es-ES" w:eastAsia="es-ES" w:bidi="mr-IN"/>
              </w:rPr>
              <w:t>7.00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PRODUCTOS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287,57</w:t>
            </w:r>
            <w:r w:rsidR="0095792E">
              <w:rPr>
                <w:rFonts w:eastAsia="Times New Roman" w:cs="Times New Roman"/>
                <w:color w:val="000000"/>
                <w:lang w:val="es-ES" w:eastAsia="es-ES" w:bidi="mr-IN"/>
              </w:rPr>
              <w:t>7.00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Uso, goce, aprovechamiento o explotación de  bienes de dominio privado</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color w:val="000000"/>
                <w:lang w:val="es-ES" w:eastAsia="es-ES" w:bidi="mr-IN"/>
              </w:rPr>
            </w:pPr>
            <w:r w:rsidRPr="00165192">
              <w:rPr>
                <w:rFonts w:eastAsia="Times New Roman" w:cs="Times New Roman"/>
                <w:b/>
                <w:color w:val="000000"/>
                <w:lang w:val="es-ES" w:eastAsia="es-ES" w:bidi="mr-IN"/>
              </w:rPr>
              <w:t> 7,57</w:t>
            </w:r>
            <w:r w:rsidR="0095792E">
              <w:rPr>
                <w:rFonts w:eastAsia="Times New Roman" w:cs="Times New Roman"/>
                <w:b/>
                <w:color w:val="000000"/>
                <w:lang w:val="es-ES" w:eastAsia="es-ES" w:bidi="mr-IN"/>
              </w:rPr>
              <w:t>7.00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Arrendamiento o concesión de locales en mercados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color w:val="000000"/>
                <w:lang w:val="es-ES" w:eastAsia="es-ES" w:bidi="mr-IN"/>
              </w:rPr>
              <w:t>1,57</w:t>
            </w:r>
            <w:r w:rsidR="0095792E">
              <w:rPr>
                <w:rFonts w:eastAsia="Times New Roman" w:cs="Times New Roman"/>
                <w:color w:val="000000"/>
                <w:lang w:val="es-ES" w:eastAsia="es-ES" w:bidi="mr-IN"/>
              </w:rPr>
              <w:t>7.00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 xml:space="preserve">Arrendamiento o concesión de kioscos en plazas y jardines </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Arrendamiento o concesión de escusados y baños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Arrendamiento de inmuebles para anuncios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arrendamientos o concesiones de bienes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Cementerios de dominio privado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Lotes uso perpetuidad y temporal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lastRenderedPageBreak/>
              <w:t>Mantenimiento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color w:val="000000"/>
                <w:lang w:val="es-ES" w:eastAsia="es-ES" w:bidi="mr-IN"/>
              </w:rPr>
              <w:t>6,000.00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Venta de gavetas a perpetuidad</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Productos diversos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color w:val="000000"/>
                <w:lang w:val="es-ES" w:eastAsia="es-ES" w:bidi="mr-IN"/>
              </w:rPr>
            </w:pPr>
            <w:r w:rsidRPr="00165192">
              <w:rPr>
                <w:rFonts w:eastAsia="Times New Roman" w:cs="Times New Roman"/>
                <w:b/>
                <w:color w:val="000000"/>
                <w:lang w:val="es-ES" w:eastAsia="es-ES" w:bidi="mr-IN"/>
              </w:rPr>
              <w:t> 280,000.00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Formas y ediciones impresas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color w:val="000000"/>
                <w:lang w:val="es-ES" w:eastAsia="es-ES" w:bidi="mr-IN"/>
              </w:rPr>
              <w:t>280,000.00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Calcomanías, credenciales, placas, escudos y otros medios de identificación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Depósito de vehículos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Explotación de bienes municipales de dominio privado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Productos o utilidades de talleres y centros de trabajo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Venta de esquilmos, productos de aparcería, desechos y basuras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Venta de productos procedentes de viveros y jardines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Por proporcionar información en documentos o elementos técnicos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productos no especificados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102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PRODUCTOS NO COMPRENDIDOS EN LA LEY DE INGRESOS VIGENTE, CAUSADOS EN EJERCICIOS FISCALES ANTERIORES PENDIENTES DE LIQUIDACIÓN O PAGO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APROVECHAMIENTOS</w:t>
            </w:r>
          </w:p>
        </w:tc>
        <w:tc>
          <w:tcPr>
            <w:tcW w:w="3598" w:type="dxa"/>
            <w:tcBorders>
              <w:top w:val="nil"/>
              <w:left w:val="nil"/>
              <w:bottom w:val="single" w:sz="4" w:space="0" w:color="auto"/>
              <w:right w:val="single" w:sz="4" w:space="0" w:color="auto"/>
            </w:tcBorders>
            <w:shd w:val="clear" w:color="auto" w:fill="auto"/>
            <w:noWrap/>
            <w:vAlign w:val="bottom"/>
          </w:tcPr>
          <w:p w:rsidR="0017278F" w:rsidRPr="00281B58"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0095792E">
              <w:rPr>
                <w:rFonts w:eastAsia="Times New Roman" w:cs="Times New Roman"/>
                <w:b/>
                <w:color w:val="000000"/>
                <w:lang w:val="es-ES" w:eastAsia="es-ES" w:bidi="mr-IN"/>
              </w:rPr>
              <w:t>3,061,847.00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APROVECHAMIENTOS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Incentivos derivados de la colaboración fiscal</w:t>
            </w:r>
          </w:p>
        </w:tc>
        <w:tc>
          <w:tcPr>
            <w:tcW w:w="3598" w:type="dxa"/>
            <w:tcBorders>
              <w:top w:val="nil"/>
              <w:left w:val="nil"/>
              <w:bottom w:val="single" w:sz="4" w:space="0" w:color="auto"/>
              <w:right w:val="single" w:sz="4" w:space="0" w:color="auto"/>
            </w:tcBorders>
            <w:shd w:val="clear" w:color="auto" w:fill="auto"/>
            <w:noWrap/>
            <w:vAlign w:val="bottom"/>
          </w:tcPr>
          <w:p w:rsidR="0017278F" w:rsidRDefault="0017278F" w:rsidP="005D4D07">
            <w:pPr>
              <w:spacing w:after="0" w:line="240" w:lineRule="auto"/>
              <w:jc w:val="right"/>
              <w:rPr>
                <w:rFonts w:eastAsia="Times New Roman" w:cs="Times New Roman"/>
                <w:color w:val="000000"/>
                <w:lang w:val="es-ES" w:eastAsia="es-ES" w:bidi="mr-IN"/>
              </w:rPr>
            </w:pPr>
          </w:p>
          <w:p w:rsidR="0017278F" w:rsidRPr="00E836A8" w:rsidRDefault="0095792E" w:rsidP="005D4D07">
            <w:pPr>
              <w:spacing w:after="0" w:line="240" w:lineRule="auto"/>
              <w:jc w:val="right"/>
              <w:rPr>
                <w:rFonts w:eastAsia="Times New Roman" w:cs="Times New Roman"/>
                <w:b/>
                <w:color w:val="000000"/>
                <w:lang w:val="es-ES" w:eastAsia="es-ES" w:bidi="mr-IN"/>
              </w:rPr>
            </w:pPr>
            <w:r>
              <w:rPr>
                <w:rFonts w:eastAsia="Times New Roman" w:cs="Times New Roman"/>
                <w:b/>
                <w:color w:val="000000"/>
                <w:lang w:val="es-ES" w:eastAsia="es-ES" w:bidi="mr-IN"/>
              </w:rPr>
              <w:t>1,550,000.00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Incentivos de colaboración</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Multas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color w:val="000000"/>
                <w:lang w:val="es-ES" w:eastAsia="es-ES" w:bidi="mr-IN"/>
              </w:rPr>
              <w:t>70,600.00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Infracciones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70,600.00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Indemnizaciones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Indemnizaciones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Reintegros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1’100,000.00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Reintegros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color w:val="000000"/>
                <w:lang w:val="es-ES" w:eastAsia="es-ES" w:bidi="mr-IN"/>
              </w:rPr>
              <w:t>1,100,000.00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Aprovechamiento provenientes de obras públicas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b/>
                <w:color w:val="000000"/>
                <w:lang w:val="es-ES" w:eastAsia="es-ES" w:bidi="mr-IN"/>
              </w:rPr>
              <w:t>368,000.00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Aprovechamientos provenientes de obras públicas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368,000.00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Aprovechamiento por participaciones derivadas de la aplicación de leyes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Aprovechamiento por participaciones derivadas de la aplicación de leyes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Aprovechamientos por aportaciones y cooperaciones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E836A8"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E836A8">
              <w:rPr>
                <w:rFonts w:eastAsia="Times New Roman" w:cs="Times New Roman"/>
                <w:b/>
                <w:color w:val="000000"/>
                <w:lang w:val="es-ES" w:eastAsia="es-ES" w:bidi="mr-IN"/>
              </w:rPr>
              <w:t>21,220.00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Aprovechamientos por aportaciones y cooperaciones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color w:val="000000"/>
                <w:lang w:val="es-ES" w:eastAsia="es-ES" w:bidi="mr-IN"/>
              </w:rPr>
              <w:t>21,220.00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APROVECHAMIENTOS PATRIMONIALES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ACCESORIOS DE LOS APROVECHAMIENTOS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Otros no especificados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b/>
                <w:color w:val="000000"/>
                <w:lang w:val="es-ES" w:eastAsia="es-ES" w:bidi="mr-IN"/>
              </w:rPr>
              <w:t>2,026.71</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accesorios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2,026.71</w:t>
            </w:r>
          </w:p>
        </w:tc>
      </w:tr>
      <w:tr w:rsidR="0017278F" w:rsidRPr="00750009" w:rsidTr="005D4D07">
        <w:trPr>
          <w:trHeight w:val="102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lastRenderedPageBreak/>
              <w:t>APROVECHAMIENTOS NO COMPRENDIDOS EN LA LEY DE INGRESOS VIGENTE, CAUSADOS EN EJERCICIOS FISCALES ANTERIORES PENDIENTES DE LIQUIDACIÓN O PAGO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INGRESOS POR VENTAS DE BIENES, PRESTACIÓN DE SERVICIOS Y OTROS INGRESOS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 xml:space="preserve">INGRESOS POR VENTAS DE BIENES Y PRESTACIÓN DE SERVICIOS </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OTROS INGRESOS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765"/>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PARTICIPACIONES, APORTACIONES, CONVENIOS, INCENTIVOS DERIVADOS DE LA COLABORACIÓN FISCAL Y FONDOS DISTINTOS DE APORTACIONES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FC24F4"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FC24F4">
              <w:rPr>
                <w:rFonts w:eastAsia="Times New Roman" w:cs="Times New Roman"/>
                <w:b/>
                <w:color w:val="000000"/>
                <w:lang w:val="es-ES" w:eastAsia="es-ES" w:bidi="mr-IN"/>
              </w:rPr>
              <w:t>11</w:t>
            </w:r>
            <w:r w:rsidR="0095792E">
              <w:rPr>
                <w:rFonts w:eastAsia="Times New Roman" w:cs="Times New Roman"/>
                <w:b/>
                <w:color w:val="000000"/>
                <w:lang w:val="es-ES" w:eastAsia="es-ES" w:bidi="mr-IN"/>
              </w:rPr>
              <w:t>3,607,293.00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PARTICIPACIONES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Participaciones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b/>
                <w:color w:val="000000"/>
                <w:lang w:val="es-ES" w:eastAsia="es-ES" w:bidi="mr-IN"/>
              </w:rPr>
              <w:t>4</w:t>
            </w:r>
            <w:r w:rsidR="0095792E">
              <w:rPr>
                <w:rFonts w:eastAsia="Times New Roman" w:cs="Times New Roman"/>
                <w:b/>
                <w:color w:val="000000"/>
                <w:lang w:val="es-ES" w:eastAsia="es-ES" w:bidi="mr-IN"/>
              </w:rPr>
              <w:t>9,874,899.00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Federales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4</w:t>
            </w:r>
            <w:r w:rsidR="0095792E">
              <w:rPr>
                <w:rFonts w:eastAsia="Times New Roman" w:cs="Times New Roman"/>
                <w:color w:val="000000"/>
                <w:lang w:val="es-ES" w:eastAsia="es-ES" w:bidi="mr-IN"/>
              </w:rPr>
              <w:t>6,297,899</w:t>
            </w:r>
            <w:r w:rsidRPr="00165192">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Estatales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3,577,000.00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APORTACIONES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Aportaciones federales</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b/>
                <w:color w:val="000000"/>
                <w:lang w:val="es-ES" w:eastAsia="es-ES" w:bidi="mr-IN"/>
              </w:rPr>
              <w:t>38’100,000.00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Del fondo de infraestructura social municipal</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5,100.000.00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Rendimientos financieros del fondo de aportaciones para la infraestructura social</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Del fondo para el fortalecimiento municipal</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color w:val="000000"/>
                <w:lang w:val="es-ES" w:eastAsia="es-ES" w:bidi="mr-IN"/>
              </w:rPr>
            </w:pPr>
            <w:r w:rsidRPr="00165192">
              <w:rPr>
                <w:rFonts w:eastAsia="Times New Roman" w:cs="Times New Roman"/>
                <w:color w:val="000000"/>
                <w:lang w:val="es-ES" w:eastAsia="es-ES" w:bidi="mr-IN"/>
              </w:rPr>
              <w:t> 33,000,000.00</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Rendimientos financieros del fondo de aportaciones para el fortalecimiento municipal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CONVENIOS</w:t>
            </w:r>
          </w:p>
        </w:tc>
        <w:tc>
          <w:tcPr>
            <w:tcW w:w="3598" w:type="dxa"/>
            <w:tcBorders>
              <w:top w:val="nil"/>
              <w:left w:val="nil"/>
              <w:bottom w:val="single" w:sz="4" w:space="0" w:color="auto"/>
              <w:right w:val="single" w:sz="4" w:space="0" w:color="auto"/>
            </w:tcBorders>
            <w:shd w:val="clear" w:color="auto" w:fill="auto"/>
            <w:noWrap/>
            <w:vAlign w:val="bottom"/>
          </w:tcPr>
          <w:p w:rsidR="0017278F" w:rsidRPr="00BB159B" w:rsidRDefault="0017278F" w:rsidP="005D4D07">
            <w:pPr>
              <w:spacing w:after="0" w:line="240" w:lineRule="auto"/>
              <w:jc w:val="right"/>
              <w:rPr>
                <w:rFonts w:eastAsia="Times New Roman" w:cs="Times New Roman"/>
                <w:b/>
                <w:color w:val="000000"/>
                <w:lang w:val="es-ES" w:eastAsia="es-ES" w:bidi="mr-IN"/>
              </w:rPr>
            </w:pPr>
            <w:r w:rsidRPr="00BB159B">
              <w:rPr>
                <w:rFonts w:eastAsia="Times New Roman" w:cs="Times New Roman"/>
                <w:b/>
                <w:color w:val="000000"/>
                <w:lang w:val="es-ES" w:eastAsia="es-ES" w:bidi="mr-IN"/>
              </w:rPr>
              <w:t> 2</w:t>
            </w:r>
            <w:r>
              <w:rPr>
                <w:rFonts w:eastAsia="Times New Roman" w:cs="Times New Roman"/>
                <w:b/>
                <w:color w:val="000000"/>
                <w:lang w:val="es-ES" w:eastAsia="es-ES" w:bidi="mr-IN"/>
              </w:rPr>
              <w:t>5</w:t>
            </w:r>
            <w:r w:rsidRPr="00BB159B">
              <w:rPr>
                <w:rFonts w:eastAsia="Times New Roman" w:cs="Times New Roman"/>
                <w:b/>
                <w:color w:val="000000"/>
                <w:lang w:val="es-ES" w:eastAsia="es-ES" w:bidi="mr-IN"/>
              </w:rPr>
              <w:t>’632,394.</w:t>
            </w:r>
            <w:r w:rsidR="0095792E">
              <w:rPr>
                <w:rFonts w:eastAsia="Times New Roman" w:cs="Times New Roman"/>
                <w:b/>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Convenios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r>
              <w:rPr>
                <w:rFonts w:eastAsia="Times New Roman" w:cs="Times New Roman"/>
                <w:color w:val="000000"/>
                <w:lang w:val="es-ES" w:eastAsia="es-ES" w:bidi="mr-IN"/>
              </w:rPr>
              <w:t>25’632,394.</w:t>
            </w:r>
            <w:r w:rsidR="0095792E">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Derivados del Gobierno Federal</w:t>
            </w:r>
          </w:p>
        </w:tc>
        <w:tc>
          <w:tcPr>
            <w:tcW w:w="3598" w:type="dxa"/>
            <w:tcBorders>
              <w:top w:val="nil"/>
              <w:left w:val="nil"/>
              <w:bottom w:val="single" w:sz="4" w:space="0" w:color="auto"/>
              <w:right w:val="single" w:sz="4" w:space="0" w:color="auto"/>
            </w:tcBorders>
            <w:shd w:val="clear" w:color="auto" w:fill="auto"/>
            <w:noWrap/>
            <w:vAlign w:val="bottom"/>
          </w:tcPr>
          <w:p w:rsidR="0017278F" w:rsidRPr="00C102EB" w:rsidRDefault="0017278F" w:rsidP="005D4D07">
            <w:pPr>
              <w:spacing w:after="0" w:line="240" w:lineRule="auto"/>
              <w:jc w:val="right"/>
              <w:rPr>
                <w:rFonts w:eastAsia="Times New Roman" w:cs="Times New Roman"/>
                <w:color w:val="000000"/>
                <w:lang w:val="es-ES" w:eastAsia="es-ES" w:bidi="mr-IN"/>
              </w:rPr>
            </w:pPr>
            <w:r w:rsidRPr="00C102EB">
              <w:rPr>
                <w:rFonts w:eastAsia="Times New Roman" w:cs="Times New Roman"/>
                <w:color w:val="000000"/>
                <w:lang w:val="es-ES" w:eastAsia="es-ES" w:bidi="mr-IN"/>
              </w:rPr>
              <w:t> </w:t>
            </w:r>
            <w:r>
              <w:rPr>
                <w:rFonts w:eastAsia="Times New Roman" w:cs="Times New Roman"/>
                <w:color w:val="000000"/>
                <w:lang w:val="es-ES" w:eastAsia="es-ES" w:bidi="mr-IN"/>
              </w:rPr>
              <w:t>23</w:t>
            </w:r>
            <w:r w:rsidRPr="00C102EB">
              <w:rPr>
                <w:rFonts w:eastAsia="Times New Roman" w:cs="Times New Roman"/>
                <w:color w:val="000000"/>
                <w:lang w:val="es-ES" w:eastAsia="es-ES" w:bidi="mr-IN"/>
              </w:rPr>
              <w:t>,632,349.</w:t>
            </w:r>
            <w:r w:rsidR="0095792E">
              <w:rPr>
                <w:rFonts w:eastAsia="Times New Roman" w:cs="Times New Roman"/>
                <w:color w:val="000000"/>
                <w:lang w:val="es-ES" w:eastAsia="es-ES" w:bidi="mr-IN"/>
              </w:rPr>
              <w:t>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Derivados del Gobierno Estatal</w:t>
            </w:r>
          </w:p>
        </w:tc>
        <w:tc>
          <w:tcPr>
            <w:tcW w:w="3598" w:type="dxa"/>
            <w:tcBorders>
              <w:top w:val="nil"/>
              <w:left w:val="nil"/>
              <w:bottom w:val="single" w:sz="4" w:space="0" w:color="auto"/>
              <w:right w:val="single" w:sz="4" w:space="0" w:color="auto"/>
            </w:tcBorders>
            <w:shd w:val="clear" w:color="auto" w:fill="auto"/>
            <w:noWrap/>
            <w:vAlign w:val="bottom"/>
          </w:tcPr>
          <w:p w:rsidR="0017278F" w:rsidRPr="00C102EB" w:rsidRDefault="0017278F" w:rsidP="005D4D07">
            <w:pPr>
              <w:spacing w:after="0" w:line="240" w:lineRule="auto"/>
              <w:jc w:val="right"/>
              <w:rPr>
                <w:rFonts w:eastAsia="Times New Roman" w:cs="Times New Roman"/>
                <w:color w:val="000000"/>
                <w:lang w:val="es-ES" w:eastAsia="es-ES" w:bidi="mr-IN"/>
              </w:rPr>
            </w:pPr>
            <w:r w:rsidRPr="00C102EB">
              <w:rPr>
                <w:rFonts w:eastAsia="Times New Roman" w:cs="Times New Roman"/>
                <w:color w:val="000000"/>
                <w:lang w:val="es-ES" w:eastAsia="es-ES" w:bidi="mr-IN"/>
              </w:rPr>
              <w:t> </w:t>
            </w:r>
            <w:r>
              <w:rPr>
                <w:rFonts w:eastAsia="Times New Roman" w:cs="Times New Roman"/>
                <w:color w:val="000000"/>
                <w:lang w:val="es-ES" w:eastAsia="es-ES" w:bidi="mr-IN"/>
              </w:rPr>
              <w:t>2</w:t>
            </w:r>
            <w:r w:rsidRPr="00C102EB">
              <w:rPr>
                <w:rFonts w:eastAsia="Times New Roman" w:cs="Times New Roman"/>
                <w:color w:val="000000"/>
                <w:lang w:val="es-ES" w:eastAsia="es-ES" w:bidi="mr-IN"/>
              </w:rPr>
              <w:t>,000,000.00</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Convenios</w:t>
            </w:r>
          </w:p>
        </w:tc>
        <w:tc>
          <w:tcPr>
            <w:tcW w:w="3598" w:type="dxa"/>
            <w:tcBorders>
              <w:top w:val="nil"/>
              <w:left w:val="nil"/>
              <w:bottom w:val="single" w:sz="4" w:space="0" w:color="auto"/>
              <w:right w:val="single" w:sz="4" w:space="0" w:color="auto"/>
            </w:tcBorders>
            <w:shd w:val="clear" w:color="auto" w:fill="auto"/>
            <w:noWrap/>
            <w:vAlign w:val="bottom"/>
          </w:tcPr>
          <w:p w:rsidR="0017278F" w:rsidRPr="00C102EB" w:rsidRDefault="0017278F" w:rsidP="005D4D07">
            <w:pPr>
              <w:spacing w:after="0" w:line="240" w:lineRule="auto"/>
              <w:jc w:val="right"/>
              <w:rPr>
                <w:rFonts w:eastAsia="Times New Roman" w:cs="Times New Roman"/>
                <w:color w:val="000000"/>
                <w:lang w:val="es-ES" w:eastAsia="es-ES" w:bidi="mr-IN"/>
              </w:rPr>
            </w:pPr>
            <w:r w:rsidRPr="00C102EB">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INCENTIVOS DERIVADOS DE LA COLABORACIÓN FISCAL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FONDOS DISTINTOS DE APORTACIONES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51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TRANSFERENCIAS, ASIGNACIONES, SUBSIDIOS Y SUBVENCIONES, Y PENSIONES Y JUBILACIONES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TRANSFERENCIAS Y ASIGNACIONES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Transferencias internas y asignaciones al sector público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Transferencias internas y asignaciones al sector público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SUBSIDIOS Y SUBVENCIONES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Subsidio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Subsidio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Subvenciones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Subvenciones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PENSIONES Y JUBILACIONES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INGRESOS DERIVADOS DE FINANCIAMIENTOS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ENDEUDAMIENTO INTERNO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lastRenderedPageBreak/>
              <w:t>Financiamientos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Banca oficial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Banca comercial</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color w:val="000000"/>
                <w:sz w:val="20"/>
                <w:szCs w:val="20"/>
                <w:lang w:val="es-ES" w:eastAsia="es-ES" w:bidi="mr-IN"/>
              </w:rPr>
            </w:pPr>
            <w:r w:rsidRPr="00750009">
              <w:rPr>
                <w:rFonts w:ascii="Arial" w:eastAsia="Times New Roman" w:hAnsi="Arial" w:cs="Times New Roman"/>
                <w:color w:val="000000"/>
                <w:sz w:val="20"/>
                <w:szCs w:val="20"/>
                <w:lang w:val="es-ES" w:eastAsia="es-ES" w:bidi="mr-IN"/>
              </w:rPr>
              <w:t>Otros financiamientos no especificados</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ENDEUDAMIENTO EXTERNO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vAlign w:val="center"/>
          </w:tcPr>
          <w:p w:rsidR="0017278F" w:rsidRPr="00750009" w:rsidRDefault="0017278F" w:rsidP="005D4D07">
            <w:pPr>
              <w:spacing w:after="0" w:line="240" w:lineRule="auto"/>
              <w:rPr>
                <w:rFonts w:ascii="Arial" w:eastAsia="Times New Roman" w:hAnsi="Arial" w:cs="Times New Roman"/>
                <w:b/>
                <w:bCs/>
                <w:color w:val="000000"/>
                <w:sz w:val="20"/>
                <w:szCs w:val="20"/>
                <w:lang w:val="es-ES" w:eastAsia="es-ES" w:bidi="mr-IN"/>
              </w:rPr>
            </w:pPr>
            <w:r w:rsidRPr="00750009">
              <w:rPr>
                <w:rFonts w:ascii="Arial" w:eastAsia="Times New Roman" w:hAnsi="Arial" w:cs="Times New Roman"/>
                <w:b/>
                <w:bCs/>
                <w:color w:val="000000"/>
                <w:sz w:val="20"/>
                <w:szCs w:val="20"/>
                <w:lang w:val="es-ES" w:eastAsia="es-ES" w:bidi="mr-IN"/>
              </w:rPr>
              <w:t>FINANCIAMIENTO INTERNO</w:t>
            </w:r>
          </w:p>
        </w:tc>
        <w:tc>
          <w:tcPr>
            <w:tcW w:w="3598" w:type="dxa"/>
            <w:tcBorders>
              <w:top w:val="nil"/>
              <w:left w:val="nil"/>
              <w:bottom w:val="single" w:sz="4" w:space="0" w:color="auto"/>
              <w:right w:val="single" w:sz="4" w:space="0" w:color="auto"/>
            </w:tcBorders>
            <w:shd w:val="clear" w:color="auto" w:fill="auto"/>
            <w:noWrap/>
            <w:vAlign w:val="bottom"/>
          </w:tcPr>
          <w:p w:rsidR="0017278F" w:rsidRPr="00750009" w:rsidRDefault="0017278F" w:rsidP="005D4D07">
            <w:pPr>
              <w:spacing w:after="0" w:line="240" w:lineRule="auto"/>
              <w:jc w:val="right"/>
              <w:rPr>
                <w:rFonts w:eastAsia="Times New Roman" w:cs="Times New Roman"/>
                <w:color w:val="000000"/>
                <w:lang w:val="es-ES" w:eastAsia="es-ES" w:bidi="mr-IN"/>
              </w:rPr>
            </w:pPr>
            <w:r w:rsidRPr="00750009">
              <w:rPr>
                <w:rFonts w:eastAsia="Times New Roman" w:cs="Times New Roman"/>
                <w:color w:val="000000"/>
                <w:lang w:val="es-ES" w:eastAsia="es-ES" w:bidi="mr-IN"/>
              </w:rPr>
              <w:t> </w:t>
            </w:r>
          </w:p>
        </w:tc>
      </w:tr>
      <w:tr w:rsidR="0017278F" w:rsidRPr="00750009" w:rsidTr="005D4D07">
        <w:trPr>
          <w:trHeight w:val="300"/>
        </w:trPr>
        <w:tc>
          <w:tcPr>
            <w:tcW w:w="5642" w:type="dxa"/>
            <w:tcBorders>
              <w:top w:val="nil"/>
              <w:left w:val="single" w:sz="4" w:space="0" w:color="auto"/>
              <w:bottom w:val="single" w:sz="4" w:space="0" w:color="auto"/>
              <w:right w:val="single" w:sz="4" w:space="0" w:color="auto"/>
            </w:tcBorders>
            <w:shd w:val="clear" w:color="auto" w:fill="auto"/>
            <w:noWrap/>
            <w:vAlign w:val="center"/>
          </w:tcPr>
          <w:p w:rsidR="0017278F" w:rsidRPr="00750009" w:rsidRDefault="0017278F" w:rsidP="005D4D07">
            <w:pPr>
              <w:spacing w:after="0" w:line="240" w:lineRule="auto"/>
              <w:jc w:val="center"/>
              <w:rPr>
                <w:rFonts w:ascii="Arial" w:eastAsia="Times New Roman" w:hAnsi="Arial" w:cs="Times New Roman"/>
                <w:b/>
                <w:bCs/>
                <w:sz w:val="20"/>
                <w:szCs w:val="20"/>
                <w:lang w:val="es-ES" w:eastAsia="es-ES" w:bidi="mr-IN"/>
              </w:rPr>
            </w:pPr>
            <w:r w:rsidRPr="00750009">
              <w:rPr>
                <w:rFonts w:ascii="Arial" w:eastAsia="Times New Roman" w:hAnsi="Arial" w:cs="Times New Roman"/>
                <w:b/>
                <w:bCs/>
                <w:sz w:val="20"/>
                <w:szCs w:val="20"/>
                <w:lang w:val="es-ES" w:eastAsia="es-ES" w:bidi="mr-IN"/>
              </w:rPr>
              <w:t>TOTAL</w:t>
            </w:r>
          </w:p>
        </w:tc>
        <w:tc>
          <w:tcPr>
            <w:tcW w:w="3598" w:type="dxa"/>
            <w:tcBorders>
              <w:top w:val="nil"/>
              <w:left w:val="nil"/>
              <w:bottom w:val="single" w:sz="4" w:space="0" w:color="auto"/>
              <w:right w:val="single" w:sz="4" w:space="0" w:color="auto"/>
            </w:tcBorders>
            <w:shd w:val="clear" w:color="auto" w:fill="auto"/>
            <w:noWrap/>
            <w:vAlign w:val="bottom"/>
          </w:tcPr>
          <w:p w:rsidR="0017278F" w:rsidRPr="00165192" w:rsidRDefault="0017278F" w:rsidP="005D4D07">
            <w:pPr>
              <w:spacing w:after="0" w:line="240" w:lineRule="auto"/>
              <w:jc w:val="right"/>
              <w:rPr>
                <w:rFonts w:eastAsia="Times New Roman" w:cs="Times New Roman"/>
                <w:b/>
                <w:i/>
                <w:color w:val="000000"/>
                <w:lang w:val="es-ES" w:eastAsia="es-ES" w:bidi="mr-IN"/>
              </w:rPr>
            </w:pPr>
            <w:r w:rsidRPr="00750009">
              <w:rPr>
                <w:rFonts w:eastAsia="Times New Roman" w:cs="Times New Roman"/>
                <w:color w:val="000000"/>
                <w:lang w:val="es-ES" w:eastAsia="es-ES" w:bidi="mr-IN"/>
              </w:rPr>
              <w:t> </w:t>
            </w:r>
            <w:r w:rsidRPr="00165192">
              <w:rPr>
                <w:rFonts w:eastAsia="Times New Roman" w:cs="Times New Roman"/>
                <w:b/>
                <w:i/>
                <w:color w:val="000000"/>
                <w:lang w:val="es-ES" w:eastAsia="es-ES" w:bidi="mr-IN"/>
              </w:rPr>
              <w:t>1</w:t>
            </w:r>
            <w:r w:rsidR="0095792E">
              <w:rPr>
                <w:rFonts w:eastAsia="Times New Roman" w:cs="Times New Roman"/>
                <w:b/>
                <w:i/>
                <w:color w:val="000000"/>
                <w:lang w:val="es-ES" w:eastAsia="es-ES" w:bidi="mr-IN"/>
              </w:rPr>
              <w:t>40,436,357</w:t>
            </w:r>
          </w:p>
        </w:tc>
      </w:tr>
    </w:tbl>
    <w:p w:rsidR="0017278F" w:rsidRPr="00447F5C" w:rsidRDefault="0017278F" w:rsidP="0017278F">
      <w:pPr>
        <w:spacing w:after="0" w:line="240" w:lineRule="auto"/>
        <w:jc w:val="both"/>
        <w:rPr>
          <w:rFonts w:ascii="Arial" w:hAnsi="Arial" w:cs="Arial"/>
          <w:sz w:val="24"/>
          <w:szCs w:val="24"/>
        </w:rPr>
      </w:pPr>
    </w:p>
    <w:p w:rsidR="0017278F" w:rsidRPr="00447F5C" w:rsidRDefault="0017278F" w:rsidP="0017278F">
      <w:pPr>
        <w:spacing w:after="0" w:line="240" w:lineRule="auto"/>
        <w:jc w:val="both"/>
        <w:rPr>
          <w:rFonts w:ascii="Arial" w:hAnsi="Arial" w:cs="Arial"/>
          <w:sz w:val="24"/>
          <w:szCs w:val="24"/>
        </w:rPr>
      </w:pPr>
      <w:r w:rsidRPr="00447F5C">
        <w:rPr>
          <w:rFonts w:ascii="Arial" w:hAnsi="Arial" w:cs="Arial"/>
          <w:sz w:val="24"/>
          <w:szCs w:val="24"/>
        </w:rPr>
        <w:t xml:space="preserve">Artículo 2. Los impuestos por concepto de actividades comerciales, industriales y de prestación de servicios, diversiones públicas, sobre matanza de ganado, aves y otras especies y sobre posesión y explotación de carros fúnebres, a que se refieren los capítulos II, III, IV y V del Libro Segundo de </w:t>
      </w:r>
      <w:smartTag w:uri="urn:schemas-microsoft-com:office:smarttags" w:element="PersonName">
        <w:smartTagPr>
          <w:attr w:name="ProductID" w:val="la Ley"/>
        </w:smartTagPr>
        <w:r w:rsidRPr="00447F5C">
          <w:rPr>
            <w:rFonts w:ascii="Arial" w:hAnsi="Arial" w:cs="Arial"/>
            <w:sz w:val="24"/>
            <w:szCs w:val="24"/>
          </w:rPr>
          <w:t>la Ley</w:t>
        </w:r>
      </w:smartTag>
      <w:r w:rsidRPr="00447F5C">
        <w:rPr>
          <w:rFonts w:ascii="Arial" w:hAnsi="Arial" w:cs="Arial"/>
          <w:sz w:val="24"/>
          <w:szCs w:val="24"/>
        </w:rPr>
        <w:t xml:space="preserve"> de Hacienda Municipal del Estado de Jalisco, respectivamente, quedarán en suspenso, en tanto subsista la vigencia del Convenio de Adhesión al Sistema Nacional de Coordinación Fiscal, suscrito por </w:t>
      </w:r>
      <w:smartTag w:uri="urn:schemas-microsoft-com:office:smarttags" w:element="PersonName">
        <w:smartTagPr>
          <w:attr w:name="ProductID" w:val="la Federaci￳n"/>
        </w:smartTagPr>
        <w:r w:rsidRPr="00447F5C">
          <w:rPr>
            <w:rFonts w:ascii="Arial" w:hAnsi="Arial" w:cs="Arial"/>
            <w:sz w:val="24"/>
            <w:szCs w:val="24"/>
          </w:rPr>
          <w:t>la Federación</w:t>
        </w:r>
      </w:smartTag>
      <w:r w:rsidRPr="00447F5C">
        <w:rPr>
          <w:rFonts w:ascii="Arial" w:hAnsi="Arial" w:cs="Arial"/>
          <w:sz w:val="24"/>
          <w:szCs w:val="24"/>
        </w:rPr>
        <w:t xml:space="preserve"> y el Estado de Jalisco.</w:t>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p>
    <w:p w:rsidR="0017278F" w:rsidRPr="00447F5C" w:rsidRDefault="0017278F" w:rsidP="0017278F">
      <w:pPr>
        <w:spacing w:after="0" w:line="240" w:lineRule="auto"/>
        <w:ind w:firstLine="709"/>
        <w:jc w:val="both"/>
        <w:rPr>
          <w:rFonts w:ascii="Arial" w:hAnsi="Arial" w:cs="Arial"/>
          <w:sz w:val="24"/>
          <w:szCs w:val="24"/>
        </w:rPr>
      </w:pPr>
    </w:p>
    <w:p w:rsidR="0017278F" w:rsidRPr="00447F5C" w:rsidRDefault="0017278F" w:rsidP="0017278F">
      <w:pPr>
        <w:spacing w:after="0" w:line="240" w:lineRule="auto"/>
        <w:jc w:val="both"/>
        <w:rPr>
          <w:rFonts w:ascii="Arial" w:hAnsi="Arial" w:cs="Arial"/>
          <w:sz w:val="24"/>
          <w:szCs w:val="24"/>
        </w:rPr>
      </w:pPr>
      <w:r w:rsidRPr="00447F5C">
        <w:rPr>
          <w:rFonts w:ascii="Arial" w:hAnsi="Arial" w:cs="Arial"/>
          <w:sz w:val="24"/>
          <w:szCs w:val="24"/>
        </w:rPr>
        <w:t xml:space="preserve">Quedarán igualmente en suspenso, en tanto subsista la vigencia de </w:t>
      </w:r>
      <w:smartTag w:uri="urn:schemas-microsoft-com:office:smarttags" w:element="PersonName">
        <w:smartTagPr>
          <w:attr w:name="ProductID" w:val="la Declaratoria"/>
        </w:smartTagPr>
        <w:r w:rsidRPr="00447F5C">
          <w:rPr>
            <w:rFonts w:ascii="Arial" w:hAnsi="Arial" w:cs="Arial"/>
            <w:sz w:val="24"/>
            <w:szCs w:val="24"/>
          </w:rPr>
          <w:t>la Declaratoria</w:t>
        </w:r>
      </w:smartTag>
      <w:r w:rsidRPr="00447F5C">
        <w:rPr>
          <w:rFonts w:ascii="Arial" w:hAnsi="Arial" w:cs="Arial"/>
          <w:sz w:val="24"/>
          <w:szCs w:val="24"/>
        </w:rPr>
        <w:t xml:space="preserve"> de Coordinación y el decreto 15432 que emite el Poder Legislativo del Congreso del Estado, los derechos citados en el artículo 132 de </w:t>
      </w:r>
      <w:smartTag w:uri="urn:schemas-microsoft-com:office:smarttags" w:element="PersonName">
        <w:smartTagPr>
          <w:attr w:name="ProductID" w:val="la Ley"/>
        </w:smartTagPr>
        <w:r w:rsidRPr="00447F5C">
          <w:rPr>
            <w:rFonts w:ascii="Arial" w:hAnsi="Arial" w:cs="Arial"/>
            <w:sz w:val="24"/>
            <w:szCs w:val="24"/>
          </w:rPr>
          <w:t>la Ley</w:t>
        </w:r>
      </w:smartTag>
      <w:r w:rsidRPr="00447F5C">
        <w:rPr>
          <w:rFonts w:ascii="Arial" w:hAnsi="Arial" w:cs="Arial"/>
          <w:sz w:val="24"/>
          <w:szCs w:val="24"/>
        </w:rPr>
        <w:t xml:space="preserve"> de Hacienda Municipal del Estado de Jalisco, en sus fracciones I, II, y III, con las excepciones y salvedades que se precisan en el artículo 10-A de </w:t>
      </w:r>
      <w:smartTag w:uri="urn:schemas-microsoft-com:office:smarttags" w:element="PersonName">
        <w:smartTagPr>
          <w:attr w:name="ProductID" w:val="la Ley"/>
        </w:smartTagPr>
        <w:r w:rsidRPr="00447F5C">
          <w:rPr>
            <w:rFonts w:ascii="Arial" w:hAnsi="Arial" w:cs="Arial"/>
            <w:sz w:val="24"/>
            <w:szCs w:val="24"/>
          </w:rPr>
          <w:t>la Ley</w:t>
        </w:r>
      </w:smartTag>
      <w:r w:rsidRPr="00447F5C">
        <w:rPr>
          <w:rFonts w:ascii="Arial" w:hAnsi="Arial" w:cs="Arial"/>
          <w:sz w:val="24"/>
          <w:szCs w:val="24"/>
        </w:rPr>
        <w:t xml:space="preserve"> de Coordinación Fiscal; de igual forma aquellos que como aportaciones, donativos u otros cualquiera que sea su denominación condicionen el ejercicio de actividades comerciales, industriales y prestación de servicios.</w:t>
      </w:r>
      <w:r w:rsidRPr="00447F5C">
        <w:rPr>
          <w:rFonts w:ascii="Arial" w:hAnsi="Arial" w:cs="Arial"/>
          <w:sz w:val="24"/>
          <w:szCs w:val="24"/>
        </w:rPr>
        <w:tab/>
      </w:r>
      <w:r w:rsidRPr="00447F5C">
        <w:rPr>
          <w:rFonts w:ascii="Arial" w:hAnsi="Arial" w:cs="Arial"/>
          <w:sz w:val="24"/>
          <w:szCs w:val="24"/>
        </w:rPr>
        <w:tab/>
      </w:r>
    </w:p>
    <w:p w:rsidR="0017278F" w:rsidRPr="00447F5C" w:rsidRDefault="0017278F" w:rsidP="0017278F">
      <w:pPr>
        <w:spacing w:after="0" w:line="240" w:lineRule="auto"/>
        <w:jc w:val="both"/>
        <w:rPr>
          <w:rFonts w:ascii="Arial" w:hAnsi="Arial" w:cs="Arial"/>
          <w:sz w:val="24"/>
          <w:szCs w:val="24"/>
        </w:rPr>
      </w:pPr>
    </w:p>
    <w:p w:rsidR="0017278F" w:rsidRPr="00447F5C" w:rsidRDefault="0017278F" w:rsidP="0017278F">
      <w:pPr>
        <w:spacing w:after="0" w:line="240" w:lineRule="auto"/>
        <w:jc w:val="both"/>
        <w:rPr>
          <w:rFonts w:ascii="Arial" w:hAnsi="Arial" w:cs="Arial"/>
          <w:sz w:val="24"/>
          <w:szCs w:val="24"/>
        </w:rPr>
      </w:pPr>
      <w:r w:rsidRPr="00447F5C">
        <w:rPr>
          <w:rFonts w:ascii="Arial" w:hAnsi="Arial" w:cs="Arial"/>
          <w:sz w:val="24"/>
          <w:szCs w:val="24"/>
        </w:rPr>
        <w:t>El Municipio, continuará con sus facultades para requerir, expedir, vigilar; y en su caso, cancelar las licencias, registros, permisos o autorizaciones, previo el procedimiento respectivo; así como otorgar concesiones y realizar actos de inspección y vigilancia; por lo que en ningún caso lo dispuesto en los párrafos anteriores, limitará el ejercicio de dichas facultades.</w:t>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r w:rsidRPr="00447F5C">
        <w:rPr>
          <w:rFonts w:ascii="Arial" w:hAnsi="Arial" w:cs="Arial"/>
          <w:sz w:val="24"/>
          <w:szCs w:val="24"/>
        </w:rPr>
        <w:tab/>
      </w:r>
    </w:p>
    <w:p w:rsidR="0017278F" w:rsidRPr="00447F5C"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447F5C">
        <w:rPr>
          <w:rFonts w:ascii="Arial" w:hAnsi="Arial" w:cs="Arial"/>
          <w:sz w:val="24"/>
          <w:szCs w:val="24"/>
        </w:rPr>
        <w:t xml:space="preserve">Artículo 3. Las personas físicas o jurídicas que realicen actos, operaciones o actividades gravadas por esta Ley, además de cumplir con las obligaciones señaladas en la misma, deberán cumplir con las disposiciones, según el caso, </w:t>
      </w:r>
      <w:r w:rsidRPr="00E844B8">
        <w:rPr>
          <w:rFonts w:ascii="Arial" w:hAnsi="Arial" w:cs="Arial"/>
          <w:sz w:val="24"/>
          <w:szCs w:val="24"/>
        </w:rPr>
        <w:t>contenidas en los Reglamentos Municipales en vigor, además el pago de los Impuestos y Derechos que le correspondan.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b/>
          <w:bCs/>
          <w:sz w:val="24"/>
          <w:szCs w:val="24"/>
        </w:rPr>
      </w:pPr>
      <w:r w:rsidRPr="00E844B8">
        <w:rPr>
          <w:rFonts w:ascii="Arial" w:hAnsi="Arial" w:cs="Arial"/>
          <w:sz w:val="24"/>
          <w:szCs w:val="24"/>
        </w:rPr>
        <w:t>Artículo 4. Los pagos en efectivo de obligaciones fiscales cuyo importe comprenda fracciones de la unidad monetaria, se efectuarán ajustando el monto total del pago al múltiplo de cincuenta centavos más próximo a su importe.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SEGUNDO</w:t>
      </w:r>
    </w:p>
    <w:p w:rsidR="0017278F" w:rsidRPr="00E844B8" w:rsidRDefault="0017278F" w:rsidP="0017278F">
      <w:pPr>
        <w:spacing w:after="0" w:line="240" w:lineRule="auto"/>
        <w:ind w:firstLine="709"/>
        <w:jc w:val="center"/>
        <w:rPr>
          <w:rFonts w:ascii="Arial" w:hAnsi="Arial" w:cs="Arial"/>
          <w:sz w:val="24"/>
          <w:szCs w:val="24"/>
        </w:rPr>
      </w:pPr>
      <w:r w:rsidRPr="00E844B8">
        <w:rPr>
          <w:rFonts w:ascii="Arial" w:hAnsi="Arial" w:cs="Arial"/>
          <w:b/>
          <w:bCs/>
          <w:sz w:val="24"/>
          <w:szCs w:val="24"/>
        </w:rPr>
        <w:t>DE LAS OBLIGACIONES DE LOS CONTRIBUYENTES</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5. Las personas físicas o jurídicas que organicen eventos, espectáculos o diversiones públicas en forma eventual, deberán sujetarse a las siguientes disposiciones: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t>a) Cubrir previamente el importe de los honorarios, gastos de policía, servicios médicos, protección civil, supervisores o interventores que la autoridad municipal competente comisione para atender la solicitud realizada, cuando no se cuente con personal propio en los términos de la reglamentación de la materia.</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Dichos honorarios y gastos no serán reintegrados en caso de no efectuarse el evento programado, excepto cuando fuere por causa de fuerza insuperable a juicio de la autoridad municipal, notificada con 24 horas de anticipación a la realización del evento.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t>b) En todos los establecimientos en donde se presenten eventos, espectáculos o diversiones públicas en los que se cobre el ingreso, deberán contar con el boletaje previamente autorizado por la autoridad municipal competente, ya sean boletos de venta o de cortesía.</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t>c) Para los efectos de la definición de los aforos en los lugares en donde se realicen eventos, espectáculos o diversiones públicas, se tomará en cuenta el dictamen que para el efecto emita la autoridad municipal competente.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t>d) Se considerarán eventos, espectáculos o diversiones ocasionales aquellos cuya presentación no constituya parte de la actividad común del lugar en donde se presenten.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t xml:space="preserve">e) En los casos de eventos, espectáculos o diversiones públicas ocasionales, los organizadores previamente a la obtención del permiso correspondiente, invariablemente, deberán depositar en </w:t>
      </w:r>
      <w:smartTag w:uri="urn:schemas-microsoft-com:office:smarttags" w:element="PersonName">
        <w:smartTagPr>
          <w:attr w:name="ProductID" w:val="la Tesorer￭a Municipal"/>
        </w:smartTagPr>
        <w:r w:rsidRPr="00E844B8">
          <w:rPr>
            <w:rFonts w:ascii="Arial" w:hAnsi="Arial" w:cs="Arial"/>
            <w:sz w:val="24"/>
            <w:szCs w:val="24"/>
          </w:rPr>
          <w:t>la Tesorería Municipal</w:t>
        </w:r>
      </w:smartTag>
      <w:r w:rsidRPr="00E844B8">
        <w:rPr>
          <w:rFonts w:ascii="Arial" w:hAnsi="Arial" w:cs="Arial"/>
          <w:sz w:val="24"/>
          <w:szCs w:val="24"/>
        </w:rPr>
        <w:t>, para garantizar el interés fiscal, el equivalente a un tanto de las contribuciones correspondientes, tomando como referencia el boletaje autorizado, aún cuando esté en trámite la no causación del pago del impuesto sobre espectáculos públicos.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Para los efectos de la devolución de la garantía establecida en el párrafo anterior, los titulares contarán con un término de 120 días naturales a partir de la realización del evento o espectáculo para solicitar la misma.</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t>f) Cuando se obtengan ingresos por la realización de espectáculos públicos, cuyos fondos se canalicen a universidades públicas, de beneficencia o partidos políticos y que la persona física o jurídica organizadora del evento solicite la no causación a la autoridad municipal competente del pago del impuesto sobre espectáculos públicos, deberán presentar la solicitud, con ocho días naturales de anticipación a la venta de los boletos propios del evento, acompañada de la siguiente documentación: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lastRenderedPageBreak/>
        <w:t>1.- Copia del acta constitutiva o Decreto que autoriza su fundación y para el caso de partidos políticos, copia de los estatutos donde conste su fundación.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 xml:space="preserve">2.- Copia de la inscripción al Registro Federal de Contribuyentes ante </w:t>
      </w:r>
      <w:smartTag w:uri="urn:schemas-microsoft-com:office:smarttags" w:element="PersonName">
        <w:smartTagPr>
          <w:attr w:name="ProductID" w:val="la Secretar￭a"/>
        </w:smartTagPr>
        <w:r w:rsidRPr="00E844B8">
          <w:rPr>
            <w:rFonts w:ascii="Arial" w:hAnsi="Arial" w:cs="Arial"/>
            <w:sz w:val="24"/>
            <w:szCs w:val="24"/>
          </w:rPr>
          <w:t>la Secretaría</w:t>
        </w:r>
      </w:smartTag>
      <w:r w:rsidRPr="00E844B8">
        <w:rPr>
          <w:rFonts w:ascii="Arial" w:hAnsi="Arial" w:cs="Arial"/>
          <w:sz w:val="24"/>
          <w:szCs w:val="24"/>
        </w:rPr>
        <w:t xml:space="preserve"> de Hacienda y Crédito Público o su última declaración de pago de impuestos federales del ejercicio fiscal en curso o del inmediato anterior según sea el caso.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3.- Copia del contrato de arrendamiento del lugar donde se realizará el evento, cuando se trate de un local que no sea propio de las universidades públicas, instituciones de beneficencia o los partidos políticos.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4.- Para el caso de las instituciones de beneficencia social, copia del registro ante el Instituto Jalisciense de Asistencia Social (I.J.A.S.)</w:t>
      </w:r>
    </w:p>
    <w:p w:rsidR="0017278F" w:rsidRPr="00E844B8" w:rsidRDefault="0017278F" w:rsidP="0017278F">
      <w:pPr>
        <w:spacing w:after="0" w:line="240" w:lineRule="auto"/>
        <w:ind w:left="567" w:right="282"/>
        <w:jc w:val="both"/>
        <w:rPr>
          <w:rFonts w:ascii="Arial" w:hAnsi="Arial" w:cs="Arial"/>
          <w:sz w:val="24"/>
          <w:szCs w:val="24"/>
        </w:rPr>
      </w:pP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 xml:space="preserve">5.- Las personas físicas o jurídicas que resulten beneficiadas con la no causación de este impuesto, deberán comprobar documentalmente ante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que la cantidad en numerario que como donativo reciban efectivamente las universidades públicas, los partidos políticos o instituciones de beneficencia, sea cuando menos el equivalente a cinco veces el monto del impuesto sobre espectáculos públicos o en su caso la comprobación de que no se hubiesen obtenido utilidades por la realización del evento. Así mismo tendrán un plazo máximo de quince días naturales para efectuar la referida comprobación, tal y como le sea solicitada por la autoridad municipal competente; caso contrario se dejará sin efecto el trámite de exención.</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6. Las personas físicas o jurídicas que realicen actividades comerciales, industriales o de prestación de servicios en locales de propiedad privada o pública, quedarán sujetas a las siguientes disposiciones administrativas: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Los titulares de licencias para giros y anuncios nuevos, pagarán la tarifa correspondiente o la proporción anual, dependiendo del mes en que inicien su actividad.</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 En los actos que den lugar a modificaciones al padrón municipal, el Ayuntamiento por medio de la autoridad competente se reserva la facultad de autorizarlos, procediéndose conforme a las siguientes bases:</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a) Presentar dictamen de trazos, usos y destinos específicos expedido o dictamen de uso de suelo expedido por la dependencia competente en materia de padrón y licencias.</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b) Los cambios de domicilio, denominación o razón social, fusión o escisión de sociedades, o rectificación de datos atribuible al contribuyente, causarán derechos del 50% por cada licencia, de la cuota correspondiente.</w:t>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c) Los cambios en las características de los anuncios excepto ampliaciones de área, causarán derechos del 50% por cada anuncio.</w:t>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d) En los casos de ampliación de área en anuncios, se deberán cubrir los derechos correspondientes de acuerdo a la fecha en que se efectúe la ampliación.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right="282"/>
        <w:jc w:val="both"/>
        <w:rPr>
          <w:rFonts w:ascii="Arial" w:hAnsi="Arial" w:cs="Arial"/>
          <w:sz w:val="24"/>
          <w:szCs w:val="24"/>
        </w:rPr>
      </w:pPr>
    </w:p>
    <w:p w:rsidR="0017278F" w:rsidRPr="00E844B8" w:rsidRDefault="0017278F" w:rsidP="0017278F">
      <w:pPr>
        <w:spacing w:after="0" w:line="240" w:lineRule="auto"/>
        <w:ind w:left="567" w:right="282"/>
        <w:jc w:val="both"/>
        <w:rPr>
          <w:rFonts w:ascii="Arial" w:hAnsi="Arial" w:cs="Arial"/>
          <w:sz w:val="24"/>
          <w:szCs w:val="24"/>
        </w:rPr>
      </w:pPr>
      <w:r w:rsidRPr="00E844B8">
        <w:rPr>
          <w:rFonts w:ascii="Arial" w:hAnsi="Arial" w:cs="Arial"/>
          <w:sz w:val="24"/>
          <w:szCs w:val="24"/>
        </w:rPr>
        <w:t>e) Las bajas de licencias de giros y anuncios, deberán realizarse durante los meses de enero y febrero del presente ejercicio fiscal, y cuando no se hubiese pagado ésta, procederá un cobro proporcional al tiempo utilizado en los términos de ley.</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ind w:left="1134" w:right="849"/>
        <w:jc w:val="both"/>
        <w:rPr>
          <w:rFonts w:ascii="Arial" w:hAnsi="Arial" w:cs="Arial"/>
          <w:sz w:val="24"/>
          <w:szCs w:val="24"/>
        </w:rPr>
      </w:pPr>
      <w:r w:rsidRPr="00E844B8">
        <w:rPr>
          <w:rFonts w:ascii="Arial" w:hAnsi="Arial" w:cs="Arial"/>
          <w:sz w:val="24"/>
          <w:szCs w:val="24"/>
        </w:rPr>
        <w:t>Para el caso de que los titulares de licencias o permisos de giros o anuncios, omitan el aviso de baja ante la autoridad municipal, no procederá el cobro de los adeudos generados desde la fecha en que dejó de operarse una licencia de giro o de anuncio, siempre y cuando reúna alguno de los siguientes supuestos:</w:t>
      </w:r>
      <w:r w:rsidRPr="00E844B8">
        <w:rPr>
          <w:rFonts w:ascii="Arial" w:hAnsi="Arial" w:cs="Arial"/>
          <w:sz w:val="24"/>
          <w:szCs w:val="24"/>
        </w:rPr>
        <w:tab/>
      </w:r>
    </w:p>
    <w:p w:rsidR="0017278F" w:rsidRPr="00E844B8" w:rsidRDefault="0017278F" w:rsidP="0017278F">
      <w:pPr>
        <w:spacing w:after="0" w:line="240" w:lineRule="auto"/>
        <w:ind w:left="1134" w:right="849"/>
        <w:jc w:val="both"/>
        <w:rPr>
          <w:rFonts w:ascii="Arial" w:hAnsi="Arial" w:cs="Arial"/>
          <w:sz w:val="24"/>
          <w:szCs w:val="24"/>
        </w:rPr>
      </w:pPr>
    </w:p>
    <w:p w:rsidR="0017278F" w:rsidRPr="00E844B8" w:rsidRDefault="0017278F" w:rsidP="0017278F">
      <w:pPr>
        <w:spacing w:after="0" w:line="240" w:lineRule="auto"/>
        <w:ind w:left="1134" w:right="849"/>
        <w:jc w:val="both"/>
        <w:rPr>
          <w:rFonts w:ascii="Arial" w:hAnsi="Arial" w:cs="Arial"/>
          <w:sz w:val="24"/>
          <w:szCs w:val="24"/>
        </w:rPr>
      </w:pPr>
      <w:r w:rsidRPr="00E844B8">
        <w:rPr>
          <w:rFonts w:ascii="Arial" w:hAnsi="Arial" w:cs="Arial"/>
          <w:sz w:val="24"/>
          <w:szCs w:val="24"/>
        </w:rPr>
        <w:t xml:space="preserve">1. Que el titular de la licencia acredite fehacientemente su baja o suspensión de actividades ante </w:t>
      </w:r>
      <w:smartTag w:uri="urn:schemas-microsoft-com:office:smarttags" w:element="PersonName">
        <w:smartTagPr>
          <w:attr w:name="ProductID" w:val="la Secretar￭a"/>
        </w:smartTagPr>
        <w:r w:rsidRPr="00E844B8">
          <w:rPr>
            <w:rFonts w:ascii="Arial" w:hAnsi="Arial" w:cs="Arial"/>
            <w:sz w:val="24"/>
            <w:szCs w:val="24"/>
          </w:rPr>
          <w:t>la Secretaría</w:t>
        </w:r>
      </w:smartTag>
      <w:r w:rsidRPr="00E844B8">
        <w:rPr>
          <w:rFonts w:ascii="Arial" w:hAnsi="Arial" w:cs="Arial"/>
          <w:sz w:val="24"/>
          <w:szCs w:val="24"/>
        </w:rPr>
        <w:t xml:space="preserve"> de Hacienda y Crédito Público, en cuyo caso se otorgará la baja a partir de dicha fecha.</w:t>
      </w:r>
      <w:r w:rsidRPr="00E844B8">
        <w:rPr>
          <w:rFonts w:ascii="Arial" w:hAnsi="Arial" w:cs="Arial"/>
          <w:sz w:val="24"/>
          <w:szCs w:val="24"/>
        </w:rPr>
        <w:tab/>
      </w:r>
    </w:p>
    <w:p w:rsidR="0017278F" w:rsidRPr="00E844B8" w:rsidRDefault="0017278F" w:rsidP="0017278F">
      <w:pPr>
        <w:spacing w:after="0" w:line="240" w:lineRule="auto"/>
        <w:ind w:left="1134" w:right="849"/>
        <w:jc w:val="both"/>
        <w:rPr>
          <w:rFonts w:ascii="Arial" w:hAnsi="Arial" w:cs="Arial"/>
          <w:sz w:val="24"/>
          <w:szCs w:val="24"/>
        </w:rPr>
      </w:pPr>
    </w:p>
    <w:p w:rsidR="0017278F" w:rsidRPr="00E844B8" w:rsidRDefault="0017278F" w:rsidP="0017278F">
      <w:pPr>
        <w:spacing w:after="0" w:line="240" w:lineRule="auto"/>
        <w:ind w:left="1134" w:right="849"/>
        <w:jc w:val="both"/>
        <w:rPr>
          <w:rFonts w:ascii="Arial" w:hAnsi="Arial" w:cs="Arial"/>
          <w:sz w:val="24"/>
          <w:szCs w:val="24"/>
        </w:rPr>
      </w:pPr>
      <w:r w:rsidRPr="00E844B8">
        <w:rPr>
          <w:rFonts w:ascii="Arial" w:hAnsi="Arial" w:cs="Arial"/>
          <w:sz w:val="24"/>
          <w:szCs w:val="24"/>
        </w:rPr>
        <w:t>2. Que se demuestre que en un mismo domicilio la autoridad responsable otorgó una o varias licencias posteriores, respecto de la que este tramitando la baja.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1134" w:right="849"/>
        <w:jc w:val="both"/>
        <w:rPr>
          <w:rFonts w:ascii="Arial" w:hAnsi="Arial" w:cs="Arial"/>
          <w:sz w:val="24"/>
          <w:szCs w:val="24"/>
        </w:rPr>
      </w:pPr>
      <w:r w:rsidRPr="00E844B8">
        <w:rPr>
          <w:rFonts w:ascii="Arial" w:hAnsi="Arial" w:cs="Arial"/>
          <w:sz w:val="24"/>
          <w:szCs w:val="24"/>
        </w:rPr>
        <w:t>3. Que se realice una supervisión física por la autoridad municipal competente en el domicilio correspondiente a la licencia, mediante la cual se constate que el giro dejó de operar.</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1134" w:right="849"/>
        <w:jc w:val="both"/>
        <w:rPr>
          <w:rFonts w:ascii="Arial" w:hAnsi="Arial" w:cs="Arial"/>
          <w:sz w:val="24"/>
          <w:szCs w:val="24"/>
        </w:rPr>
      </w:pPr>
    </w:p>
    <w:p w:rsidR="0017278F" w:rsidRPr="00E844B8" w:rsidRDefault="0017278F" w:rsidP="0017278F">
      <w:pPr>
        <w:spacing w:after="0" w:line="240" w:lineRule="auto"/>
        <w:ind w:left="1134" w:right="849"/>
        <w:jc w:val="both"/>
        <w:rPr>
          <w:rFonts w:ascii="Arial" w:hAnsi="Arial" w:cs="Arial"/>
          <w:sz w:val="24"/>
          <w:szCs w:val="24"/>
        </w:rPr>
      </w:pPr>
      <w:r w:rsidRPr="00E844B8">
        <w:rPr>
          <w:rFonts w:ascii="Arial" w:hAnsi="Arial" w:cs="Arial"/>
          <w:sz w:val="24"/>
          <w:szCs w:val="24"/>
        </w:rPr>
        <w:t>4. Que el deudor sea un arrendatario y no exista ningún vínculo de parentesco o sociedad con el propietario del inmueble. En caso de omisión, simulación o engaño a la autoridad, el dueño del inmueble asumirá la responsabilidad solidaria y por consecuencia, la obligación del pago.</w:t>
      </w:r>
      <w:r w:rsidRPr="00E844B8">
        <w:rPr>
          <w:rFonts w:ascii="Arial" w:hAnsi="Arial" w:cs="Arial"/>
          <w:sz w:val="24"/>
          <w:szCs w:val="24"/>
        </w:rPr>
        <w:tab/>
      </w:r>
    </w:p>
    <w:p w:rsidR="0017278F" w:rsidRPr="00E844B8" w:rsidRDefault="0017278F" w:rsidP="0017278F">
      <w:pPr>
        <w:spacing w:after="0" w:line="240" w:lineRule="auto"/>
        <w:ind w:left="1134" w:right="84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1134" w:right="849"/>
        <w:jc w:val="both"/>
        <w:rPr>
          <w:rFonts w:ascii="Arial" w:hAnsi="Arial" w:cs="Arial"/>
          <w:sz w:val="24"/>
          <w:szCs w:val="24"/>
        </w:rPr>
      </w:pPr>
      <w:r w:rsidRPr="00E844B8">
        <w:rPr>
          <w:rFonts w:ascii="Arial" w:hAnsi="Arial" w:cs="Arial"/>
          <w:sz w:val="24"/>
          <w:szCs w:val="24"/>
        </w:rPr>
        <w:t>La baja procederá a partir de la fecha en la que se acredite cualquiera de los cuatro supuestos de procedencia anteriormente citados.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f) Las ampliaciones de giro o actividad causarán los derechos en la parte proporcional  al valor de licencias similares establecidas en esta Ley.</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g) Las reducciones de giros o actividad no causaran derechos.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lastRenderedPageBreak/>
        <w:t>h) En los casos de traspaso de licencias de giros o anuncios, será indispensable para su autorización, la comparecencia del cedente y del cesionario, quienes deberán cubrir los derechos correspondientes de acuerdo a la proporción anual del valor de la licencia municipal.</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 xml:space="preserve">El pago de los derechos a que se refieren los numerales anteriores deberá enterarse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en un plazo irrevocable de tres días, transcurrido este plazo y no realizado el pago, quedarán sin efecto los trámites realizados.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firstLine="709"/>
        <w:jc w:val="both"/>
        <w:rPr>
          <w:rFonts w:ascii="Arial" w:hAnsi="Arial" w:cs="Arial"/>
          <w:sz w:val="24"/>
          <w:szCs w:val="24"/>
        </w:rPr>
      </w:pP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i) Tratándose de giros comerciales, industriales o de prestación de servicios, que sean objeto del Convenio de Coordinación Fiscal, no causarán el pago de los derechos a que se refieren los incisos b), d), e) y h) de esta fracción, estando obligados únicamente al pago de los productos correspondientes y a la autorización municipal.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j) La autorización de suspensión de actividades será discrecional, a juicio de la autoridad municipal, previa justificación de las causas que las motiven. En ningún caso la autorización será por período distinto al que contempla la presente Ley.</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k) Cuando la modificación al padrón se realice por disposición de la autoridad municipal, no se causará el pago de los derechos a que se refieren los incisos b), d), e) y h) de esta fracción.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7.  A las personas físicas o jurídicas que tomen en arrendamiento o concesión bienes propiedad del Municipio, les serán aplicables las siguientes disposiciones: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Para los efectos de la recaudación, los concesionarios y arrendatarios de locales en mercados deberán enterar mensualmente las cuotas correspondientes, a más tardar el día 12 de cada mes al que corresponda la cuota, o el día hábil siguiente si éste no lo fuera en </w:t>
      </w:r>
      <w:smartTag w:uri="urn:schemas-microsoft-com:office:smarttags" w:element="PersonName">
        <w:smartTagPr>
          <w:attr w:name="ProductID" w:val="la Tesorer￭a Municipal."/>
        </w:smartTagPr>
        <w:r w:rsidRPr="00E844B8">
          <w:rPr>
            <w:rFonts w:ascii="Arial" w:hAnsi="Arial" w:cs="Arial"/>
            <w:sz w:val="24"/>
            <w:szCs w:val="24"/>
          </w:rPr>
          <w:t>la Tesorería Municipal.</w:t>
        </w:r>
      </w:smartTag>
      <w:r w:rsidRPr="00E844B8">
        <w:rPr>
          <w:rFonts w:ascii="Arial" w:hAnsi="Arial" w:cs="Arial"/>
          <w:sz w:val="24"/>
          <w:szCs w:val="24"/>
        </w:rPr>
        <w:t xml:space="preserve"> La falta de pago de cuatro o más mensualidades, será causal para la revocación, por conducto de la autoridad competente.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 En los actos que originen modificaciones al padrón municipales de giros, se actuara conforme a las siguientes bases:</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a)    Los cambios de domicilio, actividad o denominación del giro, causarán derechos del 50%, por cada uno, de la cuota de la licencia municipal.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b)    En las bajas de giros y anuncios, se deberá entregar la licencia vigente y, cuando no se hubiese pagado esta, procederá un cobro proporcional al tiempo utilizado en los términos de esta ley;</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left="567"/>
        <w:jc w:val="both"/>
        <w:rPr>
          <w:rFonts w:ascii="Arial" w:hAnsi="Arial" w:cs="Arial"/>
          <w:sz w:val="24"/>
          <w:szCs w:val="24"/>
        </w:rPr>
      </w:pPr>
      <w:r w:rsidRPr="00E844B8">
        <w:rPr>
          <w:rFonts w:ascii="Arial" w:hAnsi="Arial" w:cs="Arial"/>
          <w:sz w:val="24"/>
          <w:szCs w:val="24"/>
        </w:rPr>
        <w:t>c)  Las ampliaciones de giro causarán derechos equivalentes al valor de licencias similares.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III. En los casos de traspaso, será indispensable para su autorización, la comparecencia del cedente y del concesionario, quienes deberán cubrir derechos por el 100% del valor de la licencia del giro, así mismo deberá cubrir los derechos correspondientes al traspaso de anuncios, lo que se hará simultáneamente.</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El pago de los derechos a que se refieren las fracciones anteriores deberá enterarse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en un plazo irrevocable de 3 días, transcurrido este plazo y no hecho el pago, quedaran sin efecto los trámites realizados;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IV. Tratándose de giros comerciales, industriales o de prestación de servicios que sean objeto del convenio de coordinación fiscal en materia de derechos, no causaran los pagos a que se refieren la fracción II, de este artículo, siendo necesario únicamente el pago de los productos correspondientes y la autorización municipal; y</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V. Cuando la modificación al padrón se realice por disposición de la autoridad municipal, no se causara este derecho.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VI. Los establecimientos, puestos y locales, así como el horario de comercio, que operen en el municipio, se regirán en cada caso por las disposiciones contenidas en el reglamento correspondiente; así como tratándose de los giros previstos en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para Regular </w:t>
      </w:r>
      <w:smartTag w:uri="urn:schemas-microsoft-com:office:smarttags" w:element="PersonName">
        <w:smartTagPr>
          <w:attr w:name="ProductID" w:val="la Venta"/>
        </w:smartTagPr>
        <w:r w:rsidRPr="00E844B8">
          <w:rPr>
            <w:rFonts w:ascii="Arial" w:hAnsi="Arial" w:cs="Arial"/>
            <w:sz w:val="24"/>
            <w:szCs w:val="24"/>
          </w:rPr>
          <w:t>la Venta</w:t>
        </w:r>
      </w:smartTag>
      <w:r w:rsidRPr="00E844B8">
        <w:rPr>
          <w:rFonts w:ascii="Arial" w:hAnsi="Arial" w:cs="Arial"/>
          <w:sz w:val="24"/>
          <w:szCs w:val="24"/>
        </w:rPr>
        <w:t xml:space="preserve"> y Consumo de Bebidas Alcohólicas del Estado de Jalisco, se atenderá a esta y al reglamento respectivo.</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VII. En los casos de cesión de derechos u otorgamiento de concesiones de locales propiedad municipal, la autoridad municipal competente se reserva la facultad de autorizar éstos, previo el pago de las contribuciones correspondientes por cada local, de acuerdo a lo siguiente:</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Mercados de Primera Categoría Especial, el equivalente a 18 meses de la cuota mensual por concepto de arrendamiento o concesión que tengan asignada.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Mercados de Primera Categoría, el equivalente a 14 meses de la cuota mensual por concepto de arrendamiento o concesión que tengan asignada.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Mercados de Segunda Categoría, el equivalente a 10 meses de la cuota mensual por concepto de arrendamiento o concesión que tengan asignada.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d) Mercados de Tercera Categoría, el equivalente a 6 meses de la cuota mensual por concepto de arrendamiento o concesión que tengan asignada.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e) En caso de otorgamiento directo, el equivalente a un mes de la cuota mensual por concepto de arrendamiento o concesión que tenga asignada.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VII. El gasto de la luz y fuerza motriz, de los locales otorgados en concesión o arrendamiento en los mercados o en cualquier otro lugar de propiedad municipal, será a cargo de los concesionarios o arrendatarios, según sea el caso. En tanto los locatarios no efectúen los contratos correspondientes con </w:t>
      </w:r>
      <w:smartTag w:uri="urn:schemas-microsoft-com:office:smarttags" w:element="PersonName">
        <w:smartTagPr>
          <w:attr w:name="ProductID" w:val="la Comisi￳n Federal"/>
        </w:smartTagPr>
        <w:r w:rsidRPr="00E844B8">
          <w:rPr>
            <w:rFonts w:ascii="Arial" w:hAnsi="Arial" w:cs="Arial"/>
            <w:sz w:val="24"/>
            <w:szCs w:val="24"/>
          </w:rPr>
          <w:t>la Comisión Federal</w:t>
        </w:r>
      </w:smartTag>
      <w:r w:rsidRPr="00E844B8">
        <w:rPr>
          <w:rFonts w:ascii="Arial" w:hAnsi="Arial" w:cs="Arial"/>
          <w:sz w:val="24"/>
          <w:szCs w:val="24"/>
        </w:rPr>
        <w:t xml:space="preserve"> de Electricidad, dicho gasto será calculado de acuerdo con el consumo visible de cada uno y se pagará mensualmente, dentro de los primeros cinco días posteriores a su vencimiento.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VIII. El gasto por la recolección de basura, servicios de agua y cualquier otro que requieran los locales en los mercados, sanitarios públicos, fuentes de sodas o cualquier otro bien inmueble propiedad del Municipio otorgados en concesión, arrendamiento o comodato a personas físicas o jurídicas, será a cargo exclusivo del concesionario, arrendatario o comodatario según sea el caso.</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8. En los casos de cesión de derechos de puestos que se establezcan en lugares fijos de la vía pública, la autoridad municipal competente, se reserva la facultad de autorizar éstos, debiendo devolver el cedente el permiso respectivo y el cesionario deberá obtener su propio permiso y pagar los derechos a que se refiere esta Ley.</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9. Las personas físicas o jurídicas que pretendan llevar a cabo la construcción, reconstrucción, modificación o demolición de obras, quedarán sujetas a las siguientes disposiciones: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Los términos de vigencia de las licencias y permisos  serán hasta de 24 meses, transcurrido este término el solicitante deberá refrendar su licencia para continuar construyendo, pagando el 5% del costo de la licencia o permiso por cada mes refrendado.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El número máximo de refrendos que se autorizará a las licencias o permisos mencionados en el párrafo anterior y que se encuentren en proceso de obra, quedará condicionado a que la suma de la vigencia original, más la prórroga, más la suspensión, más los refrendos que se autoricen, no rebase los cinco años, ocurrido lo anterior, deberá de solicitarse una nueva licencia o permiso.</w:t>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Las construcciones que por causas atribuibles a los particulares nunca se iniciaron y que cuenten con su licencia o permiso correspondiente, cuya vigencia haya expirado, podrán solicitar el refrendo en tanto no se modifiquen los planes parciales bajo los cuales se emitieron los mismos, ajustándose a lo señalado en los primeros párrafos de esta fracción.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En caso de que los planes parciales se hubiesen modificado, deberá someterse el proyecto a una nueva revisión, para fin de autorizar el refrendo, debiéndose verificar que cumpla con la nueva normatividad, la cual tendrá un costo adicional del 10% sobre la licencia en comento, además de la suma a pagar por los correspondientes periodos refrendados, lo cual también quedará condicionado a que la suma de la vigencia original, más la prórroga, más la suspensión, más el pago por los refrendos que se autoricen, no rebase los cinco años, pues ocurrido lo anterior, deberá de solicitarse una nueva licencia.</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Las prórrogas se otorgarán a petición de los particulares sin costo alguno solo si éstos la requieren antes de concluir la vigencia de la licencia y será como máximo por el 50% del tiempo autorizado originalmente. La suma de plazos otorgados de la vigencia original más las prórrogas no excederán de 30 meses.</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Si el particular continúa con la construcción de la obra sin haber efectuado el refrendo de la licencia, le serán cobrados los refrendos omitidos de las mismas, a partir de la conclusión de su vigencia, independientemente de las sanciones a que haya lugar.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Cuando se suspenda una obra antes de que concluya el plazo de vigencia de la licencia o permiso, el particular deberá presentar en la dependencia competente, el aviso de suspensión correspondiente; en este caso, no estará obligado a pagar por el tiempo pendiente de vigencia de la licencia cuando reinicie la obra.</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Para suspender los trabajos de una obra durante la vigencia de la licencia, se deberá dar aviso de suspensión.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La suma de plazos de suspensión de una obra será a lo máximo de 2 años, de no reiniciarse la obra antes de este término el particular deberá pagar el refrendo de su licencia a partir de que expira la vigencia inicial autorizada.</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Cuando se haya otorgado permisos de urbanización, y no se haga el pago de los derechos correspondientes, ni se deposite la fianza, dentro de los 90 días siguientes a la fecha de notificación del acuerdo de </w:t>
      </w:r>
      <w:smartTag w:uri="urn:schemas-microsoft-com:office:smarttags" w:element="PersonName">
        <w:smartTagPr>
          <w:attr w:name="ProductID" w:val="la Dependencia Municipal"/>
        </w:smartTagPr>
        <w:r w:rsidRPr="00E844B8">
          <w:rPr>
            <w:rFonts w:ascii="Arial" w:hAnsi="Arial" w:cs="Arial"/>
            <w:sz w:val="24"/>
            <w:szCs w:val="24"/>
          </w:rPr>
          <w:t>la Dependencia Municipal</w:t>
        </w:r>
      </w:smartTag>
      <w:r w:rsidRPr="00E844B8">
        <w:rPr>
          <w:rFonts w:ascii="Arial" w:hAnsi="Arial" w:cs="Arial"/>
          <w:sz w:val="24"/>
          <w:szCs w:val="24"/>
        </w:rPr>
        <w:t>, el permiso quedará cancelado.</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III. Cuando no se utilice el permiso de urbanización en el plazo señalado en el mismo y ya se hubiese hecho el pago de los derechos, el permiso quedará cancelado sin que tenga el urbanizador derecho a devolución alguna, salvo en los casos de fuerza insuperable a juicio de la autoridad municipal.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IV. Cuando los urbanizadores no entreguen con la debida oportunidad las porciones, porcentajes o aportaciones que de acuerdo al Código Urbano para el Estado de Jalisco le correspondan al Municipio, </w:t>
      </w:r>
      <w:smartTag w:uri="urn:schemas-microsoft-com:office:smarttags" w:element="PersonName">
        <w:smartTagPr>
          <w:attr w:name="ProductID" w:val="la Autoridad Municipal"/>
        </w:smartTagPr>
        <w:r w:rsidRPr="00E844B8">
          <w:rPr>
            <w:rFonts w:ascii="Arial" w:hAnsi="Arial" w:cs="Arial"/>
            <w:sz w:val="24"/>
            <w:szCs w:val="24"/>
          </w:rPr>
          <w:t>la Autoridad Municipal</w:t>
        </w:r>
      </w:smartTag>
      <w:r w:rsidRPr="00E844B8">
        <w:rPr>
          <w:rFonts w:ascii="Arial" w:hAnsi="Arial" w:cs="Arial"/>
          <w:sz w:val="24"/>
          <w:szCs w:val="24"/>
        </w:rPr>
        <w:t xml:space="preserve"> competente, deberá cuantificarlas de acuerdo con los datos que obtenga al respecto; exigirlas a los propios contribuyentes y ejercitar en su caso, el procedimiento administrativo de ejecución, cobrando su importe en efectivo.</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V. Para los efectos del pago de áreas de cesión para destinos de los predios irregulares que se acogieron a los Decretos 16664, 19580 y 20920 emitidos por el Congreso del Estado de Jalisco, se aplicará una tarifa de factor de hasta 0.10, de acuerdo a las condiciones socioeconómicas de la zona donde se encuentre dicho asentamiento.</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lastRenderedPageBreak/>
        <w:t>CAPÍTULO TERCERO</w:t>
      </w:r>
    </w:p>
    <w:p w:rsidR="0017278F" w:rsidRPr="00E844B8" w:rsidRDefault="0017278F" w:rsidP="0017278F">
      <w:pPr>
        <w:spacing w:after="0" w:line="240" w:lineRule="auto"/>
        <w:ind w:firstLine="709"/>
        <w:jc w:val="center"/>
        <w:rPr>
          <w:rFonts w:ascii="Arial" w:hAnsi="Arial" w:cs="Arial"/>
          <w:sz w:val="24"/>
          <w:szCs w:val="24"/>
        </w:rPr>
      </w:pPr>
      <w:r w:rsidRPr="00E844B8">
        <w:rPr>
          <w:rFonts w:ascii="Arial" w:hAnsi="Arial" w:cs="Arial"/>
          <w:b/>
          <w:bCs/>
          <w:sz w:val="24"/>
          <w:szCs w:val="24"/>
        </w:rPr>
        <w:t>DE LAS FACULTADES DE LAS AUTORIDADES FISCALES</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10. El Funcionario Encargado de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es la autoridad competente para determinar y aplicar, entre los mínimos y máximos, las cuotas que, conforme a la presente Ley deben cubrir los contribuyentes al Erario Municipal, y éstos deberán efectuar sus pagos en efectivo, con cheque certificado, con tarjeta de crédito o débito, o a través de cualquier medio electrónico autorizado, en los Departamentos de Administración de Ingresos del Municipio, en las tiendas departamentales o sucursales de las instituciones bancarias acreditadas por el Ayuntamiento.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t>En todos los casos, se expedirá el Comprobante Fiscal Digital o recibo oficial correspondiente.</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p>
    <w:p w:rsidR="0017278F" w:rsidRPr="008D447B" w:rsidRDefault="0017278F" w:rsidP="0017278F">
      <w:pPr>
        <w:spacing w:line="240" w:lineRule="auto"/>
        <w:jc w:val="both"/>
        <w:rPr>
          <w:rFonts w:ascii="Arial" w:hAnsi="Arial" w:cs="Arial"/>
          <w:sz w:val="24"/>
          <w:szCs w:val="24"/>
        </w:rPr>
      </w:pPr>
      <w:r w:rsidRPr="00E844B8">
        <w:rPr>
          <w:rFonts w:ascii="Arial" w:hAnsi="Arial" w:cs="Arial"/>
          <w:sz w:val="24"/>
          <w:szCs w:val="24"/>
        </w:rPr>
        <w:t xml:space="preserve">Artículo 11. </w:t>
      </w:r>
      <w:bookmarkStart w:id="1" w:name="_Hlk489532491"/>
      <w:r w:rsidRPr="008D447B">
        <w:rPr>
          <w:rFonts w:ascii="Arial" w:hAnsi="Arial" w:cs="Arial"/>
          <w:sz w:val="24"/>
          <w:szCs w:val="24"/>
        </w:rPr>
        <w:t xml:space="preserve">Para los efectos de esta ley, las responsabilidades administrativas que la ley determine como graves, así como las que finquen a los responsables el pago de las indemnizaciones y sanciones pecuniarias que deriven de los daños y perjuicios que afecten a la hacienda pública municipal o al patrimonio de los entes públicos municipales, que determine el Tribunal de Justicia Administrativa, se constituirán como créditos fiscales; en consecuencia, </w:t>
      </w:r>
      <w:smartTag w:uri="urn:schemas-microsoft-com:office:smarttags" w:element="PersonName">
        <w:smartTagPr>
          <w:attr w:name="ProductID" w:val="la Hacienda Municipal"/>
        </w:smartTagPr>
        <w:r w:rsidRPr="008D447B">
          <w:rPr>
            <w:rFonts w:ascii="Arial" w:hAnsi="Arial" w:cs="Arial"/>
            <w:sz w:val="24"/>
            <w:szCs w:val="24"/>
          </w:rPr>
          <w:t>la Hacienda Municipal</w:t>
        </w:r>
      </w:smartTag>
      <w:r w:rsidRPr="008D447B">
        <w:rPr>
          <w:rFonts w:ascii="Arial" w:hAnsi="Arial" w:cs="Arial"/>
          <w:sz w:val="24"/>
          <w:szCs w:val="24"/>
        </w:rPr>
        <w:t xml:space="preserve"> tendrá la obligación de hacerlos efectivos, mediante el procedimiento administrativo de ejecución.</w:t>
      </w:r>
    </w:p>
    <w:bookmarkEnd w:id="1"/>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12. Queda estrictamente prohibido modificar las cuotas o tarifas que en esta Ley se establecen, ya sea para aumentarlas o disminuirlas a excepción de lo que establece el artículo 38, fracción I,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del Gobierno y </w:t>
      </w:r>
      <w:smartTag w:uri="urn:schemas-microsoft-com:office:smarttags" w:element="PersonName">
        <w:smartTagPr>
          <w:attr w:name="ProductID" w:val="la Administraci￳n P￺blica"/>
        </w:smartTagPr>
        <w:r w:rsidRPr="00E844B8">
          <w:rPr>
            <w:rFonts w:ascii="Arial" w:hAnsi="Arial" w:cs="Arial"/>
            <w:sz w:val="24"/>
            <w:szCs w:val="24"/>
          </w:rPr>
          <w:t>la Administración Pública</w:t>
        </w:r>
      </w:smartTag>
      <w:r w:rsidRPr="00E844B8">
        <w:rPr>
          <w:rFonts w:ascii="Arial" w:hAnsi="Arial" w:cs="Arial"/>
          <w:sz w:val="24"/>
          <w:szCs w:val="24"/>
        </w:rPr>
        <w:t xml:space="preserve"> Municipal del Estado de Jalisco. Quien incumpla esta obligación, incurrirá en responsabilidad y se hará acreedor a las sanciones que precisa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la materia. No se considerará como modificación de cuotas o tarifas, para los efectos del párrafo anterior, la condonación parcial o total de multas que se realice conforme a las disposiciones legales y reglamentadas aplicables.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13. Los depósitos en garantía de obligaciones fiscales, que no sean reclamadas dentro del plazo que señala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para la prescripción de créditos fiscales, quedarán a favor del Municipio.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14. Queda facultado el Presidente Municipal, para celebrar convenios con los particulares respecto a la prestación de los servicios públicos que éstos requieran, además se faculta al Encargado de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para fijar la cantidad que se pagará en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cuando no esté señalado por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Artículo 15. El Municipio percibirá ingresos por los impuestos, contribuciones de mejoras, derechos, productos y aprovechamientos no comprendidos en las fracciones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Ingresos causados en ejercicios fiscales anteriores pendientes de liquidación de pago.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CUARTO</w:t>
      </w:r>
    </w:p>
    <w:p w:rsidR="0017278F" w:rsidRPr="00E844B8" w:rsidRDefault="0017278F" w:rsidP="0017278F">
      <w:pPr>
        <w:spacing w:after="0" w:line="240" w:lineRule="auto"/>
        <w:ind w:firstLine="709"/>
        <w:jc w:val="center"/>
        <w:rPr>
          <w:rFonts w:ascii="Arial" w:hAnsi="Arial" w:cs="Arial"/>
          <w:sz w:val="24"/>
          <w:szCs w:val="24"/>
        </w:rPr>
      </w:pPr>
      <w:r w:rsidRPr="00E844B8">
        <w:rPr>
          <w:rFonts w:ascii="Arial" w:hAnsi="Arial" w:cs="Arial"/>
          <w:b/>
          <w:bCs/>
          <w:sz w:val="24"/>
          <w:szCs w:val="24"/>
        </w:rPr>
        <w:t>DE LOS INCENTIVOS FISCALES</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16. Las personas físicas o jurídicas que durante el presente ejercicio fiscal inicien o amplíen actividades industriales, comerciales o de servicios en el Municipio conforme a la legislación y normatividad aplicables y que generen nuevas fuentes de empleo permanentes directas y que a su vez realicen inversiones en activos fijos destinados a la construcción de las unidades industriales o establecimientos comerciales con fines productivos según el proyecto de construcción aprobado por la dependencia competente o a las que en estos proyectos contraten personas de 60 años o más o con discapacidad gozarán de los siguientes incentivos: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Impuestos: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Impuesto Predial: Reducción por el presente ejercicio fiscal del impuesto predial, respecto del inmueble en que se encuentren asentadas las instalaciones de la empresa.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Impuesto sobre Negocios Jurídicos: Reducción del impuesto correspondiente en los actos o contratos relativos a la construcción, reconstrucción, ampliación o remodelación de las unidades industriales o establecimientos comerciales, en donde se encuentre la empresa.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 Derechos: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Derechos por Aprovechamiento de Infraestructura: Reducción del pago de estos derechos a los propietarios de predios intraurbanos localizados dentro de </w:t>
      </w:r>
      <w:smartTag w:uri="urn:schemas-microsoft-com:office:smarttags" w:element="PersonName">
        <w:smartTagPr>
          <w:attr w:name="ProductID" w:val="la Zona"/>
        </w:smartTagPr>
        <w:r w:rsidRPr="00E844B8">
          <w:rPr>
            <w:rFonts w:ascii="Arial" w:hAnsi="Arial" w:cs="Arial"/>
            <w:sz w:val="24"/>
            <w:szCs w:val="24"/>
          </w:rPr>
          <w:t>la Zona</w:t>
        </w:r>
      </w:smartTag>
      <w:r w:rsidRPr="00E844B8">
        <w:rPr>
          <w:rFonts w:ascii="Arial" w:hAnsi="Arial" w:cs="Arial"/>
          <w:sz w:val="24"/>
          <w:szCs w:val="24"/>
        </w:rPr>
        <w:t xml:space="preserve"> de Reserva Urbana, exclusivamente tratándose de inmuebles de uso no habitacional en los que se instale el establecimiento industrial, comercial o de servicios, en la superficie que determine el proyecto aprobado.</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Derechos de Licencia de Construcción: Reducción de los derechos de licencia de construcción, reconstrucción, ampliación, remodelación o demolición para inmuebles de uso no habitacional destinados a la industria, comercio y servicio o uso turístico.</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III. Los incentivos fiscales señalados en razón del número de empleos permanentes directos generados o de las inversiones efectuadas o empleos para personas de 60 años o más, o con discapacidad que estén relacionadas con estos proyectos, se aplicarán de conformidad con las siguientes tablas: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tbl>
      <w:tblPr>
        <w:tblW w:w="7548" w:type="dxa"/>
        <w:jc w:val="center"/>
        <w:tblCellMar>
          <w:left w:w="70" w:type="dxa"/>
          <w:right w:w="70" w:type="dxa"/>
        </w:tblCellMar>
        <w:tblLook w:val="0000"/>
      </w:tblPr>
      <w:tblGrid>
        <w:gridCol w:w="2799"/>
        <w:gridCol w:w="3083"/>
        <w:gridCol w:w="1666"/>
      </w:tblGrid>
      <w:tr w:rsidR="0017278F" w:rsidRPr="00A56673" w:rsidTr="005D4D07">
        <w:trPr>
          <w:trHeight w:val="255"/>
          <w:jc w:val="center"/>
        </w:trPr>
        <w:tc>
          <w:tcPr>
            <w:tcW w:w="7548" w:type="dxa"/>
            <w:gridSpan w:val="3"/>
            <w:tcBorders>
              <w:top w:val="nil"/>
              <w:left w:val="nil"/>
              <w:bottom w:val="nil"/>
              <w:right w:val="nil"/>
            </w:tcBorders>
            <w:shd w:val="clear" w:color="auto" w:fill="FFFFFF"/>
            <w:vAlign w:val="center"/>
          </w:tcPr>
          <w:p w:rsidR="0017278F" w:rsidRPr="00A56673" w:rsidRDefault="0017278F" w:rsidP="005D4D07">
            <w:pPr>
              <w:spacing w:after="0" w:line="240" w:lineRule="auto"/>
              <w:ind w:firstLine="709"/>
              <w:jc w:val="center"/>
              <w:rPr>
                <w:rFonts w:ascii="Arial" w:hAnsi="Arial" w:cs="Arial"/>
                <w:b/>
                <w:bCs/>
                <w:sz w:val="24"/>
                <w:szCs w:val="24"/>
              </w:rPr>
            </w:pPr>
            <w:r w:rsidRPr="00A56673">
              <w:rPr>
                <w:rFonts w:ascii="Arial" w:hAnsi="Arial" w:cs="Arial"/>
                <w:b/>
                <w:bCs/>
                <w:sz w:val="24"/>
                <w:szCs w:val="24"/>
              </w:rPr>
              <w:lastRenderedPageBreak/>
              <w:t xml:space="preserve">TABLA APLICABLE A </w:t>
            </w:r>
            <w:smartTag w:uri="urn:schemas-microsoft-com:office:smarttags" w:element="PersonName">
              <w:smartTagPr>
                <w:attr w:name="ProductID" w:val="LA GENERACIￓN DE"/>
              </w:smartTagPr>
              <w:r w:rsidRPr="00A56673">
                <w:rPr>
                  <w:rFonts w:ascii="Arial" w:hAnsi="Arial" w:cs="Arial"/>
                  <w:b/>
                  <w:bCs/>
                  <w:sz w:val="24"/>
                  <w:szCs w:val="24"/>
                </w:rPr>
                <w:t>LA GENERACIÓN DE</w:t>
              </w:r>
            </w:smartTag>
            <w:r w:rsidRPr="00A56673">
              <w:rPr>
                <w:rFonts w:ascii="Arial" w:hAnsi="Arial" w:cs="Arial"/>
                <w:b/>
                <w:bCs/>
                <w:sz w:val="24"/>
                <w:szCs w:val="24"/>
              </w:rPr>
              <w:t xml:space="preserve"> EMPLEOS</w:t>
            </w:r>
          </w:p>
        </w:tc>
      </w:tr>
      <w:tr w:rsidR="0017278F" w:rsidRPr="00A56673" w:rsidTr="005D4D07">
        <w:trPr>
          <w:trHeight w:val="600"/>
          <w:jc w:val="center"/>
        </w:trPr>
        <w:tc>
          <w:tcPr>
            <w:tcW w:w="5882" w:type="dxa"/>
            <w:gridSpan w:val="2"/>
            <w:tcBorders>
              <w:top w:val="single" w:sz="4" w:space="0" w:color="auto"/>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Número de empleos</w:t>
            </w:r>
          </w:p>
        </w:tc>
        <w:tc>
          <w:tcPr>
            <w:tcW w:w="1666" w:type="dxa"/>
            <w:vMerge w:val="restart"/>
            <w:tcBorders>
              <w:top w:val="single" w:sz="4" w:space="0" w:color="auto"/>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Porcentaje fijo de Incentivos</w:t>
            </w:r>
          </w:p>
        </w:tc>
      </w:tr>
      <w:tr w:rsidR="0017278F" w:rsidRPr="00A56673" w:rsidTr="005D4D07">
        <w:trPr>
          <w:trHeight w:val="255"/>
          <w:jc w:val="center"/>
        </w:trPr>
        <w:tc>
          <w:tcPr>
            <w:tcW w:w="2799" w:type="dxa"/>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Límite inferior</w:t>
            </w:r>
          </w:p>
        </w:tc>
        <w:tc>
          <w:tcPr>
            <w:tcW w:w="3083"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Límite Superior</w:t>
            </w:r>
          </w:p>
        </w:tc>
        <w:tc>
          <w:tcPr>
            <w:tcW w:w="1666" w:type="dxa"/>
            <w:vMerge/>
            <w:tcBorders>
              <w:top w:val="single" w:sz="4" w:space="0" w:color="auto"/>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both"/>
              <w:rPr>
                <w:rFonts w:ascii="Arial" w:hAnsi="Arial" w:cs="Arial"/>
                <w:sz w:val="24"/>
                <w:szCs w:val="24"/>
              </w:rPr>
            </w:pPr>
          </w:p>
        </w:tc>
      </w:tr>
      <w:tr w:rsidR="0017278F" w:rsidRPr="00A56673" w:rsidTr="005D4D07">
        <w:trPr>
          <w:trHeight w:val="255"/>
          <w:jc w:val="center"/>
        </w:trPr>
        <w:tc>
          <w:tcPr>
            <w:tcW w:w="2799" w:type="dxa"/>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1</w:t>
            </w:r>
          </w:p>
        </w:tc>
        <w:tc>
          <w:tcPr>
            <w:tcW w:w="3083"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9</w:t>
            </w:r>
          </w:p>
        </w:tc>
        <w:tc>
          <w:tcPr>
            <w:tcW w:w="1666"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35</w:t>
            </w:r>
          </w:p>
        </w:tc>
      </w:tr>
      <w:tr w:rsidR="0017278F" w:rsidRPr="00A56673" w:rsidTr="005D4D07">
        <w:trPr>
          <w:trHeight w:val="255"/>
          <w:jc w:val="center"/>
        </w:trPr>
        <w:tc>
          <w:tcPr>
            <w:tcW w:w="2799" w:type="dxa"/>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10</w:t>
            </w:r>
          </w:p>
        </w:tc>
        <w:tc>
          <w:tcPr>
            <w:tcW w:w="3083"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30</w:t>
            </w:r>
          </w:p>
        </w:tc>
        <w:tc>
          <w:tcPr>
            <w:tcW w:w="1666"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40</w:t>
            </w:r>
          </w:p>
        </w:tc>
      </w:tr>
      <w:tr w:rsidR="0017278F" w:rsidRPr="00A56673" w:rsidTr="005D4D07">
        <w:trPr>
          <w:trHeight w:val="255"/>
          <w:jc w:val="center"/>
        </w:trPr>
        <w:tc>
          <w:tcPr>
            <w:tcW w:w="2799" w:type="dxa"/>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31</w:t>
            </w:r>
          </w:p>
        </w:tc>
        <w:tc>
          <w:tcPr>
            <w:tcW w:w="3083"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100</w:t>
            </w:r>
          </w:p>
        </w:tc>
        <w:tc>
          <w:tcPr>
            <w:tcW w:w="1666"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45</w:t>
            </w:r>
          </w:p>
        </w:tc>
      </w:tr>
      <w:tr w:rsidR="0017278F" w:rsidRPr="00A56673" w:rsidTr="005D4D07">
        <w:trPr>
          <w:trHeight w:val="255"/>
          <w:jc w:val="center"/>
        </w:trPr>
        <w:tc>
          <w:tcPr>
            <w:tcW w:w="2799" w:type="dxa"/>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101</w:t>
            </w:r>
          </w:p>
        </w:tc>
        <w:tc>
          <w:tcPr>
            <w:tcW w:w="3083"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En adelante</w:t>
            </w:r>
          </w:p>
        </w:tc>
        <w:tc>
          <w:tcPr>
            <w:tcW w:w="1666"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50</w:t>
            </w:r>
          </w:p>
        </w:tc>
      </w:tr>
    </w:tbl>
    <w:p w:rsidR="0017278F" w:rsidRPr="00E844B8" w:rsidRDefault="0017278F" w:rsidP="0017278F">
      <w:pPr>
        <w:spacing w:after="0" w:line="240" w:lineRule="auto"/>
        <w:ind w:firstLine="709"/>
        <w:jc w:val="both"/>
        <w:rPr>
          <w:rFonts w:ascii="Arial" w:hAnsi="Arial" w:cs="Arial"/>
          <w:sz w:val="24"/>
          <w:szCs w:val="24"/>
        </w:rPr>
      </w:pPr>
    </w:p>
    <w:p w:rsidR="0017278F"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both"/>
        <w:rPr>
          <w:rFonts w:ascii="Arial" w:hAnsi="Arial" w:cs="Arial"/>
          <w:sz w:val="24"/>
          <w:szCs w:val="24"/>
        </w:rPr>
      </w:pPr>
    </w:p>
    <w:tbl>
      <w:tblPr>
        <w:tblW w:w="7725" w:type="dxa"/>
        <w:jc w:val="center"/>
        <w:tblCellMar>
          <w:left w:w="70" w:type="dxa"/>
          <w:right w:w="70" w:type="dxa"/>
        </w:tblCellMar>
        <w:tblLook w:val="0000"/>
      </w:tblPr>
      <w:tblGrid>
        <w:gridCol w:w="2956"/>
        <w:gridCol w:w="3402"/>
        <w:gridCol w:w="1367"/>
      </w:tblGrid>
      <w:tr w:rsidR="0017278F" w:rsidRPr="00A56673" w:rsidTr="005D4D07">
        <w:trPr>
          <w:trHeight w:val="255"/>
          <w:jc w:val="center"/>
        </w:trPr>
        <w:tc>
          <w:tcPr>
            <w:tcW w:w="7725" w:type="dxa"/>
            <w:gridSpan w:val="3"/>
            <w:tcBorders>
              <w:top w:val="nil"/>
              <w:left w:val="nil"/>
              <w:bottom w:val="nil"/>
              <w:right w:val="nil"/>
            </w:tcBorders>
            <w:noWrap/>
            <w:vAlign w:val="center"/>
          </w:tcPr>
          <w:p w:rsidR="0017278F" w:rsidRPr="00A56673" w:rsidRDefault="0017278F" w:rsidP="005D4D07">
            <w:pPr>
              <w:spacing w:after="0" w:line="240" w:lineRule="auto"/>
              <w:jc w:val="center"/>
              <w:rPr>
                <w:rFonts w:ascii="Arial" w:hAnsi="Arial" w:cs="Arial"/>
                <w:b/>
                <w:bCs/>
                <w:sz w:val="24"/>
                <w:szCs w:val="24"/>
              </w:rPr>
            </w:pPr>
            <w:r w:rsidRPr="00A56673">
              <w:rPr>
                <w:rFonts w:ascii="Arial" w:hAnsi="Arial" w:cs="Arial"/>
                <w:b/>
                <w:bCs/>
                <w:sz w:val="24"/>
                <w:szCs w:val="24"/>
              </w:rPr>
              <w:t>TASA APLICABLE A LAS INVERSIONES EN VALOR DIARIO DE UNIDAD DE MEDIDA Y ACTUALIZACIÓN</w:t>
            </w:r>
          </w:p>
        </w:tc>
      </w:tr>
      <w:tr w:rsidR="0017278F" w:rsidRPr="00A56673" w:rsidTr="005D4D07">
        <w:trPr>
          <w:trHeight w:val="600"/>
          <w:jc w:val="center"/>
        </w:trPr>
        <w:tc>
          <w:tcPr>
            <w:tcW w:w="6358" w:type="dxa"/>
            <w:gridSpan w:val="2"/>
            <w:tcBorders>
              <w:top w:val="single" w:sz="4" w:space="0" w:color="auto"/>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 xml:space="preserve">Inversión en valor diario de </w:t>
            </w:r>
            <w:smartTag w:uri="urn:schemas-microsoft-com:office:smarttags" w:element="PersonName">
              <w:smartTagPr>
                <w:attr w:name="ProductID" w:val="la Unidad"/>
              </w:smartTagPr>
              <w:r w:rsidRPr="00A56673">
                <w:rPr>
                  <w:rFonts w:ascii="Arial" w:hAnsi="Arial" w:cs="Arial"/>
                  <w:sz w:val="24"/>
                  <w:szCs w:val="24"/>
                </w:rPr>
                <w:t>la Unidad</w:t>
              </w:r>
            </w:smartTag>
            <w:r w:rsidRPr="00A56673">
              <w:rPr>
                <w:rFonts w:ascii="Arial" w:hAnsi="Arial" w:cs="Arial"/>
                <w:sz w:val="24"/>
                <w:szCs w:val="24"/>
              </w:rPr>
              <w:t xml:space="preserve"> de Medida y Actualización</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Porcentaje fijo de Incentivos</w:t>
            </w:r>
          </w:p>
        </w:tc>
      </w:tr>
      <w:tr w:rsidR="0017278F" w:rsidRPr="00A56673" w:rsidTr="005D4D07">
        <w:trPr>
          <w:trHeight w:val="255"/>
          <w:jc w:val="center"/>
        </w:trPr>
        <w:tc>
          <w:tcPr>
            <w:tcW w:w="2956" w:type="dxa"/>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Límite inferior</w:t>
            </w:r>
          </w:p>
        </w:tc>
        <w:tc>
          <w:tcPr>
            <w:tcW w:w="3402"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Límite Superior</w:t>
            </w:r>
          </w:p>
        </w:tc>
        <w:tc>
          <w:tcPr>
            <w:tcW w:w="1367" w:type="dxa"/>
            <w:vMerge/>
            <w:tcBorders>
              <w:top w:val="single" w:sz="4" w:space="0" w:color="auto"/>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both"/>
              <w:rPr>
                <w:rFonts w:ascii="Arial" w:hAnsi="Arial" w:cs="Arial"/>
                <w:sz w:val="24"/>
                <w:szCs w:val="24"/>
              </w:rPr>
            </w:pPr>
          </w:p>
        </w:tc>
      </w:tr>
      <w:tr w:rsidR="0017278F" w:rsidRPr="00A56673" w:rsidTr="005D4D07">
        <w:trPr>
          <w:trHeight w:val="255"/>
          <w:jc w:val="center"/>
        </w:trPr>
        <w:tc>
          <w:tcPr>
            <w:tcW w:w="2956" w:type="dxa"/>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1</w:t>
            </w:r>
          </w:p>
        </w:tc>
        <w:tc>
          <w:tcPr>
            <w:tcW w:w="3402"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60,000</w:t>
            </w:r>
          </w:p>
        </w:tc>
        <w:tc>
          <w:tcPr>
            <w:tcW w:w="1367"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25</w:t>
            </w:r>
          </w:p>
        </w:tc>
      </w:tr>
      <w:tr w:rsidR="0017278F" w:rsidRPr="00A56673" w:rsidTr="005D4D07">
        <w:trPr>
          <w:trHeight w:val="255"/>
          <w:jc w:val="center"/>
        </w:trPr>
        <w:tc>
          <w:tcPr>
            <w:tcW w:w="2956" w:type="dxa"/>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60,001</w:t>
            </w:r>
          </w:p>
        </w:tc>
        <w:tc>
          <w:tcPr>
            <w:tcW w:w="3402"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 xml:space="preserve">En adelante </w:t>
            </w:r>
          </w:p>
        </w:tc>
        <w:tc>
          <w:tcPr>
            <w:tcW w:w="1367" w:type="dxa"/>
            <w:tcBorders>
              <w:top w:val="single" w:sz="4" w:space="0" w:color="auto"/>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sz w:val="24"/>
                <w:szCs w:val="24"/>
              </w:rPr>
            </w:pPr>
            <w:r w:rsidRPr="00A56673">
              <w:rPr>
                <w:rFonts w:ascii="Arial" w:hAnsi="Arial" w:cs="Arial"/>
                <w:sz w:val="24"/>
                <w:szCs w:val="24"/>
              </w:rPr>
              <w:t>30</w:t>
            </w:r>
          </w:p>
        </w:tc>
      </w:tr>
    </w:tbl>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La suma de los resultados de la aplicación de las tablas anteriores, constituirán la reducción total de los impuestos y derechos a que se refieren las fracciones I y II de este artículo.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Quedan comprendidos dentro de estos incentivos fiscales, las personas, </w:t>
      </w:r>
      <w:proofErr w:type="gramStart"/>
      <w:r w:rsidRPr="00E844B8">
        <w:rPr>
          <w:rFonts w:ascii="Arial" w:hAnsi="Arial" w:cs="Arial"/>
          <w:sz w:val="24"/>
          <w:szCs w:val="24"/>
        </w:rPr>
        <w:t>físicas o jurídicas</w:t>
      </w:r>
      <w:proofErr w:type="gramEnd"/>
      <w:r w:rsidRPr="00E844B8">
        <w:rPr>
          <w:rFonts w:ascii="Arial" w:hAnsi="Arial" w:cs="Arial"/>
          <w:sz w:val="24"/>
          <w:szCs w:val="24"/>
        </w:rPr>
        <w:t>, que habiendo cumplido con los requisitos de inversión y creación de nuevas fuentes de empleo, constituyan un derecho real de superficie o adquieran en arrendamiento el inmueble, cuando menos por el término de cinco años.</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IV. Procedimiento para la aplicación de los incentivos establecidos en el presente artículo: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1.- Presentar solicitud de incentivos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misma que deberá contener como mínimo los siguientes requisitos formales: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Nombre, denominación o razón social según el caso, clave del registro federal de contribuyentes, domicilio fiscal manifestado a </w:t>
      </w:r>
      <w:smartTag w:uri="urn:schemas-microsoft-com:office:smarttags" w:element="PersonName">
        <w:smartTagPr>
          <w:attr w:name="ProductID" w:val="la Secretar￭a"/>
        </w:smartTagPr>
        <w:r w:rsidRPr="00E844B8">
          <w:rPr>
            <w:rFonts w:ascii="Arial" w:hAnsi="Arial" w:cs="Arial"/>
            <w:sz w:val="24"/>
            <w:szCs w:val="24"/>
          </w:rPr>
          <w:t>la Secretaría</w:t>
        </w:r>
      </w:smartTag>
      <w:r w:rsidRPr="00E844B8">
        <w:rPr>
          <w:rFonts w:ascii="Arial" w:hAnsi="Arial" w:cs="Arial"/>
          <w:sz w:val="24"/>
          <w:szCs w:val="24"/>
        </w:rPr>
        <w:t xml:space="preserve"> de Hacienda y Crédito Público y si éste se encuentra en lugar diverso al de la municipalidad, deberá señalar domicilio dentro de la circunscripción territorial del Municipio para recibir notificaciones.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Si la solicitud es de una persona jurídica, deberá promoverse por su representante legal o apoderado, que acredite plenamente su personería en los términos de la legislación común aplicable.</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2.- A la solicitud de otorgamiento de incentivos, deberán acompañarse los siguientes documentos:</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a) Copia certificada de la escritura constitutiva debidamente inscrita en el Registro Público de Comercio, si se trata de persona jurídica.</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Copia certificada de la cédula de identificación fiscal.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Copia certificada del documento que acredite la personería cuando tramite la solicitud a nombre de otro y en todos los casos en que el solicitante sea una persona jurídica.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d) Copia certificada de la última liquidación del Instituto Mexicano del Seguro Social o copia certificada del registro patronal ante el mismo, en caso de inicio de actividades.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En el caso de inicio de actividades, se otorgará un plazo de 2 meses a partir de que se autoricen los incentivos, para el cumplimiento de este inciso.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e) Declaración bajo protesta de decir verdad en la que consten claramente especificados los siguientes conceptos: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1. Cantidad de empleos directos y permanentes que se generarán en los próximos doce meses a partir de la fecha de la solicitud.</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2. Monto de inversión en maquinaria y equipo.</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3. Monto de inversión en la obra civil por la construcción, reconstrucción, ampliación, remodelación o demolición de las unidades industriales o establecimientos comerciales. Para este efecto el solicitante presentará un informe, bajo protesta de decir verdad, del proyecto con los datos necesarios para calificar el incentivo correspondiente.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4. Cantidad de empleos para personas de 60 años o más, o con discapacidad que estén relacionados con estos proyectos.</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Si la solicitud no cumple con los requisitos o no se anexan los documentos antes señalados, la autoridad municipal requerirá al promovente a fin de que en un plazo de 10 días cumpla con el requisito o documento omitido. En caso de no subsanarse la omisión en dicho plazo, la solicitud se tendrá por no presentada.</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Cumplimentada la solicitud,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resolverá y determinará los porcentajes de reducción con estricta observancia de lo que establecen las tablas previstas en el presente artículo.</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V. Los contribuyentes que hayan sido beneficiados con los incentivos fiscales a que se refiere este artículo, acreditarán ante </w:t>
      </w:r>
      <w:smartTag w:uri="urn:schemas-microsoft-com:office:smarttags" w:element="PersonName">
        <w:smartTagPr>
          <w:attr w:name="ProductID" w:val="la Direcci￳n General"/>
        </w:smartTagPr>
        <w:r w:rsidRPr="00E844B8">
          <w:rPr>
            <w:rFonts w:ascii="Arial" w:hAnsi="Arial" w:cs="Arial"/>
            <w:sz w:val="24"/>
            <w:szCs w:val="24"/>
          </w:rPr>
          <w:t>la Dirección General</w:t>
        </w:r>
      </w:smartTag>
      <w:r w:rsidRPr="00E844B8">
        <w:rPr>
          <w:rFonts w:ascii="Arial" w:hAnsi="Arial" w:cs="Arial"/>
          <w:sz w:val="24"/>
          <w:szCs w:val="24"/>
        </w:rPr>
        <w:t xml:space="preserve"> de Promoción Económica, en la forma y términos que la misma determine:</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a) La generación de nuevos empleos permanentes directos, con la copia certificada del pago al Instituto Mexicano del Seguro Social.</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El monto de las inversiones, con copias de las facturas correspondientes a la maquinaria y equipo o con el pago del Impuesto sobre Negocios Jurídicos y el pago del Impuesto sobre Transmisiones Patrimoniales, tratándose de las inversiones en obra civil.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VI. A los contribuyentes que acrediten ser ciudadanos mexicanos que tengan 60 años o más y que inicien actividades que generen nuevas fuentes de empleo permanentes, directas, relacionadas con el autoempleo y que sean propietarios del inmueble destinado a estos fines, gozarán de un beneficio adicional del 10%, además de los beneficios señalados en las fracciones anteriores de este artículo.</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En el supuesto de que la generación de empleos este a cargo de una persona física o jurídica y la realización de las inversiones recaiga en otra directamente relacionada con la anterior, deberán acreditar con documento fehaciente, la vinculación de ambas en el proyecto en cuestión.</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t>VII. A los urbanizadores y constructores que lleven a cabo obras de urbanización y edificación en el Municipio de Ixtlahuacán de los Membrillos, destinadas a la construcción de vivienda de tipo habitacional, durante la vigencia de esta ley, se les otorgarán, por cada acción urbanística los incentivos fiscales conforme a los porcentajes de reducción de la siguiente tabla:</w:t>
      </w:r>
    </w:p>
    <w:p w:rsidR="0017278F"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tbl>
      <w:tblPr>
        <w:tblpPr w:leftFromText="141" w:rightFromText="141" w:vertAnchor="text" w:horzAnchor="margin" w:tblpXSpec="center" w:tblpY="6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4"/>
        <w:gridCol w:w="1177"/>
        <w:gridCol w:w="1345"/>
        <w:gridCol w:w="1193"/>
        <w:gridCol w:w="1009"/>
        <w:gridCol w:w="1510"/>
        <w:gridCol w:w="1516"/>
      </w:tblGrid>
      <w:tr w:rsidR="0017278F" w:rsidRPr="00A56673" w:rsidTr="005D4D07">
        <w:trPr>
          <w:trHeight w:val="317"/>
        </w:trPr>
        <w:tc>
          <w:tcPr>
            <w:tcW w:w="2113" w:type="pct"/>
            <w:gridSpan w:val="3"/>
            <w:vAlign w:val="center"/>
          </w:tcPr>
          <w:p w:rsidR="0017278F" w:rsidRPr="00A56673" w:rsidRDefault="0017278F" w:rsidP="005D4D07">
            <w:pPr>
              <w:spacing w:after="0" w:line="240" w:lineRule="auto"/>
              <w:jc w:val="both"/>
              <w:rPr>
                <w:rFonts w:ascii="Arial" w:hAnsi="Arial" w:cs="Arial"/>
                <w:b/>
                <w:bCs/>
                <w:sz w:val="24"/>
                <w:szCs w:val="24"/>
              </w:rPr>
            </w:pPr>
            <w:r w:rsidRPr="00A56673">
              <w:rPr>
                <w:rFonts w:ascii="Arial" w:hAnsi="Arial" w:cs="Arial"/>
                <w:b/>
                <w:bCs/>
                <w:sz w:val="24"/>
                <w:szCs w:val="24"/>
              </w:rPr>
              <w:t>IMPUESTOS</w:t>
            </w:r>
          </w:p>
        </w:tc>
        <w:tc>
          <w:tcPr>
            <w:tcW w:w="2887" w:type="pct"/>
            <w:gridSpan w:val="4"/>
            <w:vAlign w:val="center"/>
          </w:tcPr>
          <w:p w:rsidR="0017278F" w:rsidRPr="00A56673" w:rsidRDefault="0017278F" w:rsidP="005D4D07">
            <w:pPr>
              <w:spacing w:after="0" w:line="240" w:lineRule="auto"/>
              <w:jc w:val="both"/>
              <w:rPr>
                <w:rFonts w:ascii="Arial" w:hAnsi="Arial" w:cs="Arial"/>
                <w:b/>
                <w:bCs/>
                <w:sz w:val="24"/>
                <w:szCs w:val="24"/>
              </w:rPr>
            </w:pPr>
            <w:r w:rsidRPr="00A56673">
              <w:rPr>
                <w:rFonts w:ascii="Arial" w:hAnsi="Arial" w:cs="Arial"/>
                <w:b/>
                <w:bCs/>
                <w:sz w:val="24"/>
                <w:szCs w:val="24"/>
              </w:rPr>
              <w:t>DERECHOS</w:t>
            </w:r>
          </w:p>
        </w:tc>
      </w:tr>
      <w:tr w:rsidR="0017278F" w:rsidRPr="00A56673" w:rsidTr="005D4D07">
        <w:trPr>
          <w:trHeight w:val="859"/>
        </w:trPr>
        <w:tc>
          <w:tcPr>
            <w:tcW w:w="720" w:type="pct"/>
            <w:vAlign w:val="center"/>
          </w:tcPr>
          <w:p w:rsidR="0017278F" w:rsidRPr="00A56673" w:rsidRDefault="0017278F" w:rsidP="005D4D07">
            <w:pPr>
              <w:spacing w:after="0" w:line="240" w:lineRule="auto"/>
              <w:jc w:val="center"/>
              <w:rPr>
                <w:rFonts w:ascii="Arial" w:hAnsi="Arial" w:cs="Arial"/>
                <w:sz w:val="16"/>
                <w:szCs w:val="16"/>
              </w:rPr>
            </w:pPr>
            <w:r w:rsidRPr="00A56673">
              <w:rPr>
                <w:rFonts w:ascii="Arial" w:hAnsi="Arial" w:cs="Arial"/>
                <w:sz w:val="16"/>
                <w:szCs w:val="16"/>
              </w:rPr>
              <w:t>Mínimo de viviendas construidas</w:t>
            </w:r>
          </w:p>
        </w:tc>
        <w:tc>
          <w:tcPr>
            <w:tcW w:w="650" w:type="pct"/>
            <w:vAlign w:val="center"/>
          </w:tcPr>
          <w:p w:rsidR="0017278F" w:rsidRPr="00A56673" w:rsidRDefault="0017278F" w:rsidP="005D4D07">
            <w:pPr>
              <w:spacing w:after="0" w:line="240" w:lineRule="auto"/>
              <w:jc w:val="center"/>
              <w:rPr>
                <w:rFonts w:ascii="Arial" w:hAnsi="Arial" w:cs="Arial"/>
                <w:sz w:val="16"/>
                <w:szCs w:val="16"/>
              </w:rPr>
            </w:pPr>
            <w:r w:rsidRPr="00A56673">
              <w:rPr>
                <w:rFonts w:ascii="Arial" w:hAnsi="Arial" w:cs="Arial"/>
                <w:sz w:val="16"/>
                <w:szCs w:val="16"/>
              </w:rPr>
              <w:t>Sobre Negocios Jurídicos</w:t>
            </w:r>
          </w:p>
        </w:tc>
        <w:tc>
          <w:tcPr>
            <w:tcW w:w="743" w:type="pct"/>
            <w:vAlign w:val="center"/>
          </w:tcPr>
          <w:p w:rsidR="0017278F" w:rsidRPr="00A56673" w:rsidRDefault="0017278F" w:rsidP="005D4D07">
            <w:pPr>
              <w:spacing w:after="0" w:line="240" w:lineRule="auto"/>
              <w:jc w:val="center"/>
              <w:rPr>
                <w:rFonts w:ascii="Arial" w:hAnsi="Arial" w:cs="Arial"/>
                <w:sz w:val="16"/>
                <w:szCs w:val="16"/>
              </w:rPr>
            </w:pPr>
            <w:r w:rsidRPr="00A56673">
              <w:rPr>
                <w:rFonts w:ascii="Arial" w:hAnsi="Arial" w:cs="Arial"/>
                <w:sz w:val="16"/>
                <w:szCs w:val="16"/>
              </w:rPr>
              <w:t>Transmisiones Patrimoniales</w:t>
            </w:r>
          </w:p>
        </w:tc>
        <w:tc>
          <w:tcPr>
            <w:tcW w:w="659" w:type="pct"/>
            <w:vAlign w:val="center"/>
          </w:tcPr>
          <w:p w:rsidR="0017278F" w:rsidRPr="00A56673" w:rsidRDefault="0017278F" w:rsidP="005D4D07">
            <w:pPr>
              <w:spacing w:after="0" w:line="240" w:lineRule="auto"/>
              <w:jc w:val="center"/>
              <w:rPr>
                <w:rFonts w:ascii="Arial" w:hAnsi="Arial" w:cs="Arial"/>
                <w:sz w:val="16"/>
                <w:szCs w:val="16"/>
              </w:rPr>
            </w:pPr>
            <w:r w:rsidRPr="00A56673">
              <w:rPr>
                <w:rFonts w:ascii="Arial" w:hAnsi="Arial" w:cs="Arial"/>
                <w:sz w:val="16"/>
                <w:szCs w:val="16"/>
              </w:rPr>
              <w:t>Licencia de Urbaniza</w:t>
            </w:r>
          </w:p>
          <w:p w:rsidR="0017278F" w:rsidRPr="00A56673" w:rsidRDefault="0017278F" w:rsidP="005D4D07">
            <w:pPr>
              <w:spacing w:after="0" w:line="240" w:lineRule="auto"/>
              <w:jc w:val="center"/>
              <w:rPr>
                <w:rFonts w:ascii="Arial" w:hAnsi="Arial" w:cs="Arial"/>
                <w:sz w:val="16"/>
                <w:szCs w:val="16"/>
              </w:rPr>
            </w:pPr>
            <w:proofErr w:type="spellStart"/>
            <w:r w:rsidRPr="00A56673">
              <w:rPr>
                <w:rFonts w:ascii="Arial" w:hAnsi="Arial" w:cs="Arial"/>
                <w:sz w:val="16"/>
                <w:szCs w:val="16"/>
              </w:rPr>
              <w:t>ción</w:t>
            </w:r>
            <w:proofErr w:type="spellEnd"/>
          </w:p>
        </w:tc>
        <w:tc>
          <w:tcPr>
            <w:tcW w:w="557" w:type="pct"/>
            <w:vAlign w:val="center"/>
          </w:tcPr>
          <w:p w:rsidR="0017278F" w:rsidRPr="00A56673" w:rsidRDefault="0017278F" w:rsidP="005D4D07">
            <w:pPr>
              <w:spacing w:after="0" w:line="240" w:lineRule="auto"/>
              <w:jc w:val="center"/>
              <w:rPr>
                <w:rFonts w:ascii="Arial" w:hAnsi="Arial" w:cs="Arial"/>
                <w:sz w:val="16"/>
                <w:szCs w:val="16"/>
              </w:rPr>
            </w:pPr>
            <w:r w:rsidRPr="00A56673">
              <w:rPr>
                <w:rFonts w:ascii="Arial" w:hAnsi="Arial" w:cs="Arial"/>
                <w:sz w:val="16"/>
                <w:szCs w:val="16"/>
              </w:rPr>
              <w:t>Supervisión de Obra</w:t>
            </w:r>
          </w:p>
        </w:tc>
        <w:tc>
          <w:tcPr>
            <w:tcW w:w="834" w:type="pct"/>
            <w:vAlign w:val="center"/>
          </w:tcPr>
          <w:p w:rsidR="0017278F" w:rsidRPr="00A56673" w:rsidRDefault="0017278F" w:rsidP="005D4D07">
            <w:pPr>
              <w:spacing w:after="0" w:line="240" w:lineRule="auto"/>
              <w:jc w:val="center"/>
              <w:rPr>
                <w:rFonts w:ascii="Arial" w:hAnsi="Arial" w:cs="Arial"/>
                <w:sz w:val="16"/>
                <w:szCs w:val="16"/>
              </w:rPr>
            </w:pPr>
            <w:r w:rsidRPr="00A56673">
              <w:rPr>
                <w:rFonts w:ascii="Arial" w:hAnsi="Arial" w:cs="Arial"/>
                <w:sz w:val="16"/>
                <w:szCs w:val="16"/>
              </w:rPr>
              <w:t>Alineamiento y Designación de Número Oficial</w:t>
            </w:r>
          </w:p>
        </w:tc>
        <w:tc>
          <w:tcPr>
            <w:tcW w:w="836" w:type="pct"/>
            <w:vAlign w:val="center"/>
          </w:tcPr>
          <w:p w:rsidR="0017278F" w:rsidRPr="00A56673" w:rsidRDefault="0017278F" w:rsidP="005D4D07">
            <w:pPr>
              <w:spacing w:after="0" w:line="240" w:lineRule="auto"/>
              <w:jc w:val="center"/>
              <w:rPr>
                <w:rFonts w:ascii="Arial" w:hAnsi="Arial" w:cs="Arial"/>
                <w:sz w:val="16"/>
                <w:szCs w:val="16"/>
              </w:rPr>
            </w:pPr>
            <w:r w:rsidRPr="00A56673">
              <w:rPr>
                <w:rFonts w:ascii="Arial" w:hAnsi="Arial" w:cs="Arial"/>
                <w:sz w:val="16"/>
                <w:szCs w:val="16"/>
              </w:rPr>
              <w:t>Licencia de Construcción</w:t>
            </w:r>
          </w:p>
        </w:tc>
      </w:tr>
      <w:tr w:rsidR="0017278F" w:rsidRPr="00A56673" w:rsidTr="005D4D07">
        <w:trPr>
          <w:trHeight w:val="232"/>
        </w:trPr>
        <w:tc>
          <w:tcPr>
            <w:tcW w:w="720" w:type="pct"/>
            <w:vAlign w:val="center"/>
          </w:tcPr>
          <w:p w:rsidR="0017278F" w:rsidRPr="00A56673" w:rsidRDefault="0017278F" w:rsidP="005D4D07">
            <w:pPr>
              <w:spacing w:after="0" w:line="240" w:lineRule="auto"/>
              <w:jc w:val="both"/>
              <w:rPr>
                <w:rFonts w:ascii="Arial" w:hAnsi="Arial" w:cs="Arial"/>
                <w:sz w:val="16"/>
                <w:szCs w:val="16"/>
              </w:rPr>
            </w:pPr>
            <w:r w:rsidRPr="00A56673">
              <w:rPr>
                <w:rFonts w:ascii="Arial" w:hAnsi="Arial" w:cs="Arial"/>
                <w:sz w:val="16"/>
                <w:szCs w:val="16"/>
              </w:rPr>
              <w:t>30</w:t>
            </w:r>
          </w:p>
        </w:tc>
        <w:tc>
          <w:tcPr>
            <w:tcW w:w="650" w:type="pct"/>
            <w:vAlign w:val="center"/>
          </w:tcPr>
          <w:p w:rsidR="0017278F" w:rsidRPr="00A56673" w:rsidRDefault="0017278F" w:rsidP="005D4D07">
            <w:pPr>
              <w:spacing w:after="0" w:line="240" w:lineRule="auto"/>
              <w:jc w:val="both"/>
              <w:rPr>
                <w:rFonts w:ascii="Arial" w:hAnsi="Arial" w:cs="Arial"/>
                <w:sz w:val="16"/>
                <w:szCs w:val="16"/>
              </w:rPr>
            </w:pPr>
            <w:r w:rsidRPr="00A56673">
              <w:rPr>
                <w:rFonts w:ascii="Arial" w:hAnsi="Arial" w:cs="Arial"/>
                <w:sz w:val="16"/>
                <w:szCs w:val="16"/>
              </w:rPr>
              <w:t>50%</w:t>
            </w:r>
          </w:p>
        </w:tc>
        <w:tc>
          <w:tcPr>
            <w:tcW w:w="743" w:type="pct"/>
            <w:vAlign w:val="center"/>
          </w:tcPr>
          <w:p w:rsidR="0017278F" w:rsidRPr="00A56673" w:rsidRDefault="0017278F" w:rsidP="005D4D07">
            <w:pPr>
              <w:spacing w:after="0" w:line="240" w:lineRule="auto"/>
              <w:jc w:val="both"/>
              <w:rPr>
                <w:rFonts w:ascii="Arial" w:hAnsi="Arial" w:cs="Arial"/>
                <w:sz w:val="16"/>
                <w:szCs w:val="16"/>
              </w:rPr>
            </w:pPr>
            <w:r w:rsidRPr="00A56673">
              <w:rPr>
                <w:rFonts w:ascii="Arial" w:hAnsi="Arial" w:cs="Arial"/>
                <w:sz w:val="16"/>
                <w:szCs w:val="16"/>
              </w:rPr>
              <w:t>50%</w:t>
            </w:r>
          </w:p>
        </w:tc>
        <w:tc>
          <w:tcPr>
            <w:tcW w:w="659" w:type="pct"/>
            <w:vAlign w:val="center"/>
          </w:tcPr>
          <w:p w:rsidR="0017278F" w:rsidRPr="00A56673" w:rsidRDefault="0017278F" w:rsidP="005D4D07">
            <w:pPr>
              <w:spacing w:after="0" w:line="240" w:lineRule="auto"/>
              <w:jc w:val="both"/>
              <w:rPr>
                <w:rFonts w:ascii="Arial" w:hAnsi="Arial" w:cs="Arial"/>
                <w:sz w:val="16"/>
                <w:szCs w:val="16"/>
              </w:rPr>
            </w:pPr>
            <w:r w:rsidRPr="00A56673">
              <w:rPr>
                <w:rFonts w:ascii="Arial" w:hAnsi="Arial" w:cs="Arial"/>
                <w:sz w:val="16"/>
                <w:szCs w:val="16"/>
              </w:rPr>
              <w:t>50%</w:t>
            </w:r>
          </w:p>
        </w:tc>
        <w:tc>
          <w:tcPr>
            <w:tcW w:w="557" w:type="pct"/>
            <w:vAlign w:val="center"/>
          </w:tcPr>
          <w:p w:rsidR="0017278F" w:rsidRPr="00A56673" w:rsidRDefault="0017278F" w:rsidP="005D4D07">
            <w:pPr>
              <w:spacing w:after="0" w:line="240" w:lineRule="auto"/>
              <w:jc w:val="both"/>
              <w:rPr>
                <w:rFonts w:ascii="Arial" w:hAnsi="Arial" w:cs="Arial"/>
                <w:sz w:val="16"/>
                <w:szCs w:val="16"/>
              </w:rPr>
            </w:pPr>
            <w:r w:rsidRPr="00A56673">
              <w:rPr>
                <w:rFonts w:ascii="Arial" w:hAnsi="Arial" w:cs="Arial"/>
                <w:sz w:val="16"/>
                <w:szCs w:val="16"/>
              </w:rPr>
              <w:t>50%</w:t>
            </w:r>
          </w:p>
        </w:tc>
        <w:tc>
          <w:tcPr>
            <w:tcW w:w="834" w:type="pct"/>
            <w:vAlign w:val="center"/>
          </w:tcPr>
          <w:p w:rsidR="0017278F" w:rsidRPr="00A56673" w:rsidRDefault="0017278F" w:rsidP="005D4D07">
            <w:pPr>
              <w:spacing w:after="0" w:line="240" w:lineRule="auto"/>
              <w:jc w:val="both"/>
              <w:rPr>
                <w:rFonts w:ascii="Arial" w:hAnsi="Arial" w:cs="Arial"/>
                <w:sz w:val="16"/>
                <w:szCs w:val="16"/>
              </w:rPr>
            </w:pPr>
            <w:r w:rsidRPr="00A56673">
              <w:rPr>
                <w:rFonts w:ascii="Arial" w:hAnsi="Arial" w:cs="Arial"/>
                <w:sz w:val="16"/>
                <w:szCs w:val="16"/>
              </w:rPr>
              <w:t>50%</w:t>
            </w:r>
          </w:p>
        </w:tc>
        <w:tc>
          <w:tcPr>
            <w:tcW w:w="836" w:type="pct"/>
            <w:vAlign w:val="center"/>
          </w:tcPr>
          <w:p w:rsidR="0017278F" w:rsidRPr="00A56673" w:rsidRDefault="0017278F" w:rsidP="005D4D07">
            <w:pPr>
              <w:spacing w:after="0" w:line="240" w:lineRule="auto"/>
              <w:jc w:val="both"/>
              <w:rPr>
                <w:rFonts w:ascii="Arial" w:hAnsi="Arial" w:cs="Arial"/>
                <w:sz w:val="16"/>
                <w:szCs w:val="16"/>
              </w:rPr>
            </w:pPr>
            <w:r w:rsidRPr="00A56673">
              <w:rPr>
                <w:rFonts w:ascii="Arial" w:hAnsi="Arial" w:cs="Arial"/>
                <w:sz w:val="16"/>
                <w:szCs w:val="16"/>
              </w:rPr>
              <w:t>50%</w:t>
            </w:r>
          </w:p>
        </w:tc>
      </w:tr>
    </w:tbl>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Será improcedente la pretensión del urbanizador para obtener respecto de un mismo proyecto los descuentos previstos en el artículo 147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y los incentivos estipulados en la presente Ley.</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16 Bis</w:t>
      </w:r>
      <w:r w:rsidRPr="00E844B8">
        <w:rPr>
          <w:rFonts w:ascii="Arial" w:hAnsi="Arial" w:cs="Arial"/>
          <w:sz w:val="24"/>
          <w:szCs w:val="24"/>
        </w:rPr>
        <w:tab/>
        <w:t>Incentivos fiscales a empresas que se instalen en naves industriales, los incentivos señalados en razón de los empleos generados por empresas industriales, agroindustriales y de servicios a la industria o al comercio que inicien o amplíen actividades en los parques industriales registrados en el municipio se aplicarán de la siguiente manera, siempre que el contribuyente se comprometa a mantener las fuentes de empleo en el periodo establecido de acuerdo al convenio que haya celebrado con éste Ayuntamiento:</w:t>
      </w:r>
    </w:p>
    <w:p w:rsidR="0017278F" w:rsidRPr="00E844B8" w:rsidRDefault="0017278F" w:rsidP="0017278F">
      <w:pPr>
        <w:spacing w:after="0" w:line="240" w:lineRule="auto"/>
        <w:jc w:val="both"/>
        <w:rPr>
          <w:rFonts w:ascii="Arial" w:hAnsi="Arial" w:cs="Arial"/>
          <w:sz w:val="24"/>
          <w:szCs w:val="24"/>
        </w:rPr>
      </w:pPr>
    </w:p>
    <w:tbl>
      <w:tblPr>
        <w:tblW w:w="0" w:type="auto"/>
        <w:jc w:val="center"/>
        <w:tblCellMar>
          <w:left w:w="70" w:type="dxa"/>
          <w:right w:w="70" w:type="dxa"/>
        </w:tblCellMar>
        <w:tblLook w:val="00A0"/>
      </w:tblPr>
      <w:tblGrid>
        <w:gridCol w:w="1520"/>
        <w:gridCol w:w="819"/>
        <w:gridCol w:w="1354"/>
        <w:gridCol w:w="975"/>
        <w:gridCol w:w="1701"/>
        <w:gridCol w:w="1310"/>
        <w:gridCol w:w="1299"/>
      </w:tblGrid>
      <w:tr w:rsidR="0017278F" w:rsidRPr="00A56673" w:rsidTr="005D4D07">
        <w:trPr>
          <w:trHeight w:val="295"/>
          <w:jc w:val="center"/>
        </w:trPr>
        <w:tc>
          <w:tcPr>
            <w:tcW w:w="0" w:type="auto"/>
            <w:tcBorders>
              <w:top w:val="single" w:sz="4" w:space="0" w:color="auto"/>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lastRenderedPageBreak/>
              <w:t>Condicionantes del Incentivo</w:t>
            </w:r>
          </w:p>
        </w:tc>
        <w:tc>
          <w:tcPr>
            <w:tcW w:w="0" w:type="auto"/>
            <w:gridSpan w:val="3"/>
            <w:tcBorders>
              <w:top w:val="single" w:sz="4" w:space="0" w:color="auto"/>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sz w:val="20"/>
                <w:szCs w:val="20"/>
                <w:lang w:eastAsia="es-MX"/>
              </w:rPr>
            </w:pPr>
            <w:r w:rsidRPr="00A56673">
              <w:rPr>
                <w:rFonts w:ascii="Arial" w:hAnsi="Arial" w:cs="Arial"/>
                <w:sz w:val="20"/>
                <w:szCs w:val="20"/>
                <w:lang w:eastAsia="es-MX"/>
              </w:rPr>
              <w:t>IMPUESTOS</w:t>
            </w:r>
          </w:p>
        </w:tc>
        <w:tc>
          <w:tcPr>
            <w:tcW w:w="0" w:type="auto"/>
            <w:gridSpan w:val="3"/>
            <w:tcBorders>
              <w:top w:val="single" w:sz="4" w:space="0" w:color="auto"/>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sz w:val="20"/>
                <w:szCs w:val="20"/>
                <w:lang w:eastAsia="es-MX"/>
              </w:rPr>
            </w:pPr>
            <w:r w:rsidRPr="00A56673">
              <w:rPr>
                <w:rFonts w:ascii="Arial" w:hAnsi="Arial" w:cs="Arial"/>
                <w:sz w:val="20"/>
                <w:szCs w:val="20"/>
                <w:lang w:eastAsia="es-MX"/>
              </w:rPr>
              <w:t>DERECHOS</w:t>
            </w:r>
          </w:p>
        </w:tc>
      </w:tr>
      <w:tr w:rsidR="0017278F" w:rsidRPr="00A56673" w:rsidTr="005D4D07">
        <w:trPr>
          <w:trHeight w:val="441"/>
          <w:jc w:val="center"/>
        </w:trPr>
        <w:tc>
          <w:tcPr>
            <w:tcW w:w="0" w:type="auto"/>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Creación de Nuevos Empleos</w:t>
            </w:r>
          </w:p>
        </w:tc>
        <w:tc>
          <w:tcPr>
            <w:tcW w:w="0" w:type="auto"/>
            <w:tcBorders>
              <w:top w:val="nil"/>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Predial</w:t>
            </w:r>
          </w:p>
        </w:tc>
        <w:tc>
          <w:tcPr>
            <w:tcW w:w="0" w:type="auto"/>
            <w:tcBorders>
              <w:top w:val="nil"/>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Trasmisiones Patrimoniales</w:t>
            </w:r>
          </w:p>
        </w:tc>
        <w:tc>
          <w:tcPr>
            <w:tcW w:w="0" w:type="auto"/>
            <w:tcBorders>
              <w:top w:val="nil"/>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Negocios Jurídicos</w:t>
            </w:r>
          </w:p>
        </w:tc>
        <w:tc>
          <w:tcPr>
            <w:tcW w:w="0" w:type="auto"/>
            <w:tcBorders>
              <w:top w:val="nil"/>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Aprovechamiento de la Infraestructura Básica Existente</w:t>
            </w:r>
          </w:p>
        </w:tc>
        <w:tc>
          <w:tcPr>
            <w:tcW w:w="0" w:type="auto"/>
            <w:tcBorders>
              <w:top w:val="nil"/>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Licencias de Construcción</w:t>
            </w:r>
          </w:p>
        </w:tc>
        <w:tc>
          <w:tcPr>
            <w:tcW w:w="0" w:type="auto"/>
            <w:tcBorders>
              <w:top w:val="nil"/>
              <w:left w:val="nil"/>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Certificado de Habitabilidad</w:t>
            </w:r>
          </w:p>
        </w:tc>
      </w:tr>
      <w:tr w:rsidR="0017278F" w:rsidRPr="00A56673" w:rsidTr="005D4D07">
        <w:trPr>
          <w:trHeight w:val="196"/>
          <w:jc w:val="center"/>
        </w:trPr>
        <w:tc>
          <w:tcPr>
            <w:tcW w:w="0" w:type="auto"/>
            <w:tcBorders>
              <w:top w:val="nil"/>
              <w:left w:val="single" w:sz="4" w:space="0" w:color="auto"/>
              <w:bottom w:val="single" w:sz="4" w:space="0" w:color="auto"/>
              <w:right w:val="single" w:sz="4" w:space="0" w:color="auto"/>
            </w:tcBorders>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100 en adelante</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75.00%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75.00%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75.00%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75.00%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50.00%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50.00%</w:t>
            </w:r>
          </w:p>
        </w:tc>
      </w:tr>
      <w:tr w:rsidR="0017278F" w:rsidRPr="00A56673" w:rsidTr="005D4D07">
        <w:trPr>
          <w:trHeight w:val="196"/>
          <w:jc w:val="center"/>
        </w:trPr>
        <w:tc>
          <w:tcPr>
            <w:tcW w:w="0" w:type="auto"/>
            <w:tcBorders>
              <w:top w:val="nil"/>
              <w:left w:val="single" w:sz="4" w:space="0" w:color="auto"/>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smartTag w:uri="urn:schemas-microsoft-com:office:smarttags" w:element="metricconverter">
              <w:smartTagPr>
                <w:attr w:name="ProductID" w:val="75 a"/>
              </w:smartTagPr>
              <w:r w:rsidRPr="00A56673">
                <w:rPr>
                  <w:rFonts w:ascii="Arial" w:hAnsi="Arial" w:cs="Arial"/>
                  <w:color w:val="000000"/>
                  <w:sz w:val="20"/>
                  <w:szCs w:val="20"/>
                  <w:lang w:eastAsia="es-MX"/>
                </w:rPr>
                <w:t>75 a</w:t>
              </w:r>
            </w:smartTag>
            <w:r w:rsidRPr="00A56673">
              <w:rPr>
                <w:rFonts w:ascii="Arial" w:hAnsi="Arial" w:cs="Arial"/>
                <w:color w:val="000000"/>
                <w:sz w:val="20"/>
                <w:szCs w:val="20"/>
                <w:lang w:eastAsia="es-MX"/>
              </w:rPr>
              <w:t xml:space="preserve"> 99</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60.00%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60.00%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60.00%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60.00%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40.00%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40.00%</w:t>
            </w:r>
          </w:p>
        </w:tc>
      </w:tr>
      <w:tr w:rsidR="0017278F" w:rsidRPr="00A56673" w:rsidTr="005D4D07">
        <w:trPr>
          <w:trHeight w:val="196"/>
          <w:jc w:val="center"/>
        </w:trPr>
        <w:tc>
          <w:tcPr>
            <w:tcW w:w="0" w:type="auto"/>
            <w:tcBorders>
              <w:top w:val="nil"/>
              <w:left w:val="single" w:sz="4" w:space="0" w:color="auto"/>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smartTag w:uri="urn:schemas-microsoft-com:office:smarttags" w:element="metricconverter">
              <w:smartTagPr>
                <w:attr w:name="ProductID" w:val="50 a"/>
              </w:smartTagPr>
              <w:r w:rsidRPr="00A56673">
                <w:rPr>
                  <w:rFonts w:ascii="Arial" w:hAnsi="Arial" w:cs="Arial"/>
                  <w:color w:val="000000"/>
                  <w:sz w:val="20"/>
                  <w:szCs w:val="20"/>
                  <w:lang w:eastAsia="es-MX"/>
                </w:rPr>
                <w:t>50 a</w:t>
              </w:r>
            </w:smartTag>
            <w:r w:rsidRPr="00A56673">
              <w:rPr>
                <w:rFonts w:ascii="Arial" w:hAnsi="Arial" w:cs="Arial"/>
                <w:color w:val="000000"/>
                <w:sz w:val="20"/>
                <w:szCs w:val="20"/>
                <w:lang w:eastAsia="es-MX"/>
              </w:rPr>
              <w:t xml:space="preserve"> 74</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50.00%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50.00%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50.00%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50.00%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35.00%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35.00%</w:t>
            </w:r>
          </w:p>
        </w:tc>
      </w:tr>
      <w:tr w:rsidR="0017278F" w:rsidRPr="00A56673" w:rsidTr="005D4D07">
        <w:trPr>
          <w:trHeight w:val="196"/>
          <w:jc w:val="center"/>
        </w:trPr>
        <w:tc>
          <w:tcPr>
            <w:tcW w:w="0" w:type="auto"/>
            <w:tcBorders>
              <w:top w:val="nil"/>
              <w:left w:val="single" w:sz="4" w:space="0" w:color="auto"/>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smartTag w:uri="urn:schemas-microsoft-com:office:smarttags" w:element="metricconverter">
              <w:smartTagPr>
                <w:attr w:name="ProductID" w:val="15 a"/>
              </w:smartTagPr>
              <w:r w:rsidRPr="00A56673">
                <w:rPr>
                  <w:rFonts w:ascii="Arial" w:hAnsi="Arial" w:cs="Arial"/>
                  <w:color w:val="000000"/>
                  <w:sz w:val="20"/>
                  <w:szCs w:val="20"/>
                  <w:lang w:eastAsia="es-MX"/>
                </w:rPr>
                <w:t>15 a</w:t>
              </w:r>
            </w:smartTag>
            <w:r w:rsidRPr="00A56673">
              <w:rPr>
                <w:rFonts w:ascii="Arial" w:hAnsi="Arial" w:cs="Arial"/>
                <w:color w:val="000000"/>
                <w:sz w:val="20"/>
                <w:szCs w:val="20"/>
                <w:lang w:eastAsia="es-MX"/>
              </w:rPr>
              <w:t xml:space="preserve"> 49</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40.00%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40.00%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40.00%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40.00%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35.00%</w:t>
            </w:r>
          </w:p>
        </w:tc>
        <w:tc>
          <w:tcPr>
            <w:tcW w:w="0" w:type="auto"/>
            <w:tcBorders>
              <w:top w:val="nil"/>
              <w:left w:val="nil"/>
              <w:bottom w:val="single" w:sz="4" w:space="0" w:color="auto"/>
              <w:right w:val="single" w:sz="4" w:space="0" w:color="auto"/>
            </w:tcBorders>
            <w:noWrap/>
            <w:vAlign w:val="center"/>
          </w:tcPr>
          <w:p w:rsidR="0017278F" w:rsidRPr="00A56673" w:rsidRDefault="0017278F" w:rsidP="005D4D07">
            <w:pPr>
              <w:spacing w:after="0" w:line="240" w:lineRule="auto"/>
              <w:jc w:val="center"/>
              <w:rPr>
                <w:rFonts w:ascii="Arial" w:hAnsi="Arial" w:cs="Arial"/>
                <w:color w:val="000000"/>
                <w:sz w:val="20"/>
                <w:szCs w:val="20"/>
                <w:lang w:eastAsia="es-MX"/>
              </w:rPr>
            </w:pPr>
            <w:r w:rsidRPr="00A56673">
              <w:rPr>
                <w:rFonts w:ascii="Arial" w:hAnsi="Arial" w:cs="Arial"/>
                <w:color w:val="000000"/>
                <w:sz w:val="20"/>
                <w:szCs w:val="20"/>
                <w:lang w:eastAsia="es-MX"/>
              </w:rPr>
              <w:t>35.00%</w:t>
            </w:r>
          </w:p>
        </w:tc>
      </w:tr>
    </w:tbl>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17. No se considerará que existe el inicio o ampliación de actividades o una nueva inversión de las personas jurídicas, si ésta estuviere ya constituida antes del ejercicio fiscal inmediato anterior por el hecho de que cambie su nombre, denominación o razón social y en caso de los establecimientos que con anterioridad a la entrada en vigor de esta Ley ya se encontraban operando y sean adquiridos por un tercero que solicite en su beneficio la aplicación de esta disposición, o tratándose de las personas jurídicas que resulten de la fusión o escisión de otras personas jurídicas ya constituidas.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No se considera creación de nuevos empleos cuando se dé la sustitución patronal o los empleados provengan de centros de trabajo de la misma empresa.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b/>
          <w:bCs/>
          <w:sz w:val="24"/>
          <w:szCs w:val="24"/>
        </w:rPr>
      </w:pPr>
      <w:r w:rsidRPr="00E844B8">
        <w:rPr>
          <w:rFonts w:ascii="Arial" w:hAnsi="Arial" w:cs="Arial"/>
          <w:sz w:val="24"/>
          <w:szCs w:val="24"/>
        </w:rPr>
        <w:t xml:space="preserve">Artículo 18. En los casos en que se compruebe que las personas físicas o jurídicas que hayan sido beneficiadas con incentivos fiscales no hubiesen cumplido con los presupuestos de creación de las fuentes de empleo permanentes directas correspondientes al esquema de incentivos fiscales que promovieron o no realizaron las inversiones previstas en activos fijos por el monto establecido o no presenten la declaración bajo protesta de decir verdad a que se refiere la fracción IV, numeral 2, inciso e) del artículo 16 de esta Ley, deberán enterar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las cantidades que conforme a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Ingresos del Municipio debieron haber pagado por los conceptos de impuestos, derechos y productos causados originalmente, además de los accesorios que procedan conforme a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CAPÍTULO QUINTO</w:t>
      </w:r>
    </w:p>
    <w:p w:rsidR="0017278F" w:rsidRPr="00E844B8" w:rsidRDefault="0017278F" w:rsidP="0017278F">
      <w:pPr>
        <w:spacing w:after="0" w:line="240" w:lineRule="auto"/>
        <w:jc w:val="center"/>
        <w:rPr>
          <w:rFonts w:ascii="Arial" w:hAnsi="Arial" w:cs="Arial"/>
          <w:sz w:val="24"/>
          <w:szCs w:val="24"/>
        </w:rPr>
      </w:pPr>
      <w:r w:rsidRPr="00E844B8">
        <w:rPr>
          <w:rFonts w:ascii="Arial" w:hAnsi="Arial" w:cs="Arial"/>
          <w:b/>
          <w:bCs/>
          <w:sz w:val="24"/>
          <w:szCs w:val="24"/>
        </w:rPr>
        <w:t>DE LAS OBLIGACIONES DE LOS SERVIDORES PÚBLICOS</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19. Los funcionarios que determine el ayuntamiento en los términos del artículo 10 Bis. dela Ley de Hacienda Municipal del Estado de Jalisco, deben caucionar el manejo de fondos, en cualquiera de las formas previstas por el Artículo 47 de la misma Ley de Hacienda Municipal del Estado de Jalisco. La caución a cubrir a favor del Municipio será el importe resultante de multiplicar el promedio mensual del presupuesto de egresos aprobado por el Ayuntamiento para el ejercicio fiscal en que estará vigente la presente Ley por el 0.15% y a lo que resulte se adicionará la cantidad de $85,000.00.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El Ayuntamiento en los términos del artículo 38, fracción VII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del Gobierno y </w:t>
      </w:r>
      <w:smartTag w:uri="urn:schemas-microsoft-com:office:smarttags" w:element="PersonName">
        <w:smartTagPr>
          <w:attr w:name="ProductID" w:val="la Administraci￳n P￺blica"/>
        </w:smartTagPr>
        <w:r w:rsidRPr="00E844B8">
          <w:rPr>
            <w:rFonts w:ascii="Arial" w:hAnsi="Arial" w:cs="Arial"/>
            <w:sz w:val="24"/>
            <w:szCs w:val="24"/>
          </w:rPr>
          <w:t>la Administración Pública</w:t>
        </w:r>
      </w:smartTag>
      <w:r w:rsidRPr="00E844B8">
        <w:rPr>
          <w:rFonts w:ascii="Arial" w:hAnsi="Arial" w:cs="Arial"/>
          <w:sz w:val="24"/>
          <w:szCs w:val="24"/>
        </w:rPr>
        <w:t xml:space="preserve"> Municipal podrá establecer la obligación de otros servidores públicos municipales de caucionar el manejo de fondos estableciendo para tal efecto el monto correspondiente.</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SEXTO</w:t>
      </w:r>
    </w:p>
    <w:p w:rsidR="0017278F" w:rsidRPr="00E844B8" w:rsidRDefault="0017278F" w:rsidP="0017278F">
      <w:pPr>
        <w:spacing w:after="0" w:line="240" w:lineRule="auto"/>
        <w:ind w:firstLine="709"/>
        <w:jc w:val="center"/>
        <w:rPr>
          <w:rFonts w:ascii="Arial" w:hAnsi="Arial" w:cs="Arial"/>
          <w:sz w:val="24"/>
          <w:szCs w:val="24"/>
        </w:rPr>
      </w:pPr>
      <w:r w:rsidRPr="00E844B8">
        <w:rPr>
          <w:rFonts w:ascii="Arial" w:hAnsi="Arial" w:cs="Arial"/>
          <w:b/>
          <w:bCs/>
          <w:sz w:val="24"/>
          <w:szCs w:val="24"/>
        </w:rPr>
        <w:t>DE LA SUPLETORIEDAD DE</w:t>
      </w:r>
      <w:r>
        <w:rPr>
          <w:rFonts w:ascii="Arial" w:hAnsi="Arial" w:cs="Arial"/>
          <w:b/>
          <w:bCs/>
          <w:sz w:val="24"/>
          <w:szCs w:val="24"/>
        </w:rPr>
        <w:t xml:space="preserve"> </w:t>
      </w:r>
      <w:r w:rsidRPr="00E844B8">
        <w:rPr>
          <w:rFonts w:ascii="Arial" w:hAnsi="Arial" w:cs="Arial"/>
          <w:b/>
          <w:bCs/>
          <w:sz w:val="24"/>
          <w:szCs w:val="24"/>
        </w:rPr>
        <w:t>LA LEY</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20. En todo lo no previsto por la presente Ley, para su interpretación, se estará a lo dispuesto por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y las disposiciones legales federales y estatales en materia fiscal. De manera supletoria se estará a lo que señala el Código de Procedimientos Civiles del Estado de Jalisco, el Código Civil del Estado de Jalisco, el Código Penal del Estado de Jalisco y el Código de Comercio, cuando su aplicación no sea contraria a la naturaleza propia del Derecho Fiscal y </w:t>
      </w:r>
      <w:smartTag w:uri="urn:schemas-microsoft-com:office:smarttags" w:element="PersonName">
        <w:smartTagPr>
          <w:attr w:name="ProductID" w:val="la Jurisprudencia."/>
        </w:smartTagPr>
        <w:r w:rsidRPr="00E844B8">
          <w:rPr>
            <w:rFonts w:ascii="Arial" w:hAnsi="Arial" w:cs="Arial"/>
            <w:sz w:val="24"/>
            <w:szCs w:val="24"/>
          </w:rPr>
          <w:t>la Jurisprudencia.</w:t>
        </w:r>
      </w:smartTag>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TÍTULO SEGUNDO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IMPUESTOS</w:t>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PRIMERO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IMPUESTOS SOBRE EL PATRIMONIO</w:t>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PRIMERA</w:t>
      </w:r>
    </w:p>
    <w:p w:rsidR="0017278F" w:rsidRPr="00E844B8" w:rsidRDefault="0017278F" w:rsidP="0017278F">
      <w:pPr>
        <w:spacing w:after="0" w:line="240" w:lineRule="auto"/>
        <w:ind w:firstLine="709"/>
        <w:jc w:val="center"/>
        <w:rPr>
          <w:rFonts w:ascii="Arial" w:hAnsi="Arial" w:cs="Arial"/>
          <w:sz w:val="24"/>
          <w:szCs w:val="24"/>
        </w:rPr>
      </w:pPr>
      <w:r w:rsidRPr="00E844B8">
        <w:rPr>
          <w:rFonts w:ascii="Arial" w:hAnsi="Arial" w:cs="Arial"/>
          <w:b/>
          <w:bCs/>
          <w:sz w:val="24"/>
          <w:szCs w:val="24"/>
        </w:rPr>
        <w:t>DEL IMPUESTO PREDIAL</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21. Este impuesto se causará y pagará de conformidad con las bases, tasas, cuotas y tarifas a que se refiere esta sección: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Tasa bimestral al millar </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Predios en general que han venido tributando con tasas diferentes a las contenidas en este artículo, sobre la base fiscal registrada, el: </w:t>
      </w:r>
      <w:r w:rsidRPr="00E844B8">
        <w:rPr>
          <w:rFonts w:ascii="Arial" w:hAnsi="Arial" w:cs="Arial"/>
          <w:sz w:val="24"/>
          <w:szCs w:val="24"/>
        </w:rPr>
        <w:tab/>
      </w:r>
      <w:r w:rsidRPr="00E844B8">
        <w:rPr>
          <w:rFonts w:ascii="Arial" w:hAnsi="Arial" w:cs="Arial"/>
          <w:sz w:val="24"/>
          <w:szCs w:val="24"/>
        </w:rPr>
        <w:tab/>
        <w:t xml:space="preserve">                                                10</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Los contribuyentes de este impuesto, a quienes les resulte aplicable esta tasa, en tanto no se hubiesen practicado la valuación de sus predios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Municipal del Estado y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podrán determinar y declarar el valor o solicitar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la valuación de sus predios, a fin de que estén en posibilidad de cubrirlo bajo el régimen, que una vez determinado el nuevo valor fiscal, les corresponda de acuerdo con las tasas que establecen las fracciones siguientes: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la cantidad resultante de la aplicación de la tasa anterior sobre la base fiscal registrada, se le adicionará una cuota fija de $30.00 bimestrales y el resultado será el impuesto a pagar.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 Predios rústicos: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Para predios valuados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del Estado de Jalisco o cuyo valor se haya determinado en cualquier operación traslativa de dominio, con valores anteriores al año 2000, sobre el valor </w:t>
      </w:r>
      <w:r>
        <w:rPr>
          <w:rFonts w:ascii="Arial" w:hAnsi="Arial" w:cs="Arial"/>
          <w:sz w:val="24"/>
          <w:szCs w:val="24"/>
        </w:rPr>
        <w:t xml:space="preserve">determinado,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E844B8">
        <w:rPr>
          <w:rFonts w:ascii="Arial" w:hAnsi="Arial" w:cs="Arial"/>
          <w:sz w:val="24"/>
          <w:szCs w:val="24"/>
        </w:rPr>
        <w:t>1.5</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Si se trata de predios rústicos, según la definición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del Estado de Jalisco, dedicados preponderantemente a fines agropecuarios en producción, previa constancia de la dependencia que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designe, y cuyo valor se determinó conforme al párrafo anterior, el:                                                        </w:t>
      </w:r>
      <w:r>
        <w:rPr>
          <w:rFonts w:ascii="Arial" w:hAnsi="Arial" w:cs="Arial"/>
          <w:sz w:val="24"/>
          <w:szCs w:val="24"/>
        </w:rPr>
        <w:t xml:space="preserve">                           </w:t>
      </w:r>
      <w:r w:rsidRPr="00E844B8">
        <w:rPr>
          <w:rFonts w:ascii="Arial" w:hAnsi="Arial" w:cs="Arial"/>
          <w:sz w:val="24"/>
          <w:szCs w:val="24"/>
        </w:rPr>
        <w:t>0.8</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Para efectos de la determinación del impuesto en las construcciones localizadas en predios rústicos, se les aplicará la tasa consignada en el inciso b).</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los contribuyentes de este impuesto, a quienes les resulten aplicables las tasas de los incisos a), b) y c), en tanto no se hubiese practicado la valuación de sus predios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Municipal y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podrán determinar y declarar el valor o solicitar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la valuación de sus predios, a fin de que estén en posibilidad de cubrirlo bajo el régimen que, una vez determinado el nuevo valor fiscal les corresponda, de acuerdo con las tasas que establecen los incisos siguientes: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d) Para predios cuyo valor real se determine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sobre el valor fiscal determinado, el: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t xml:space="preserve">  </w:t>
      </w:r>
      <w:r>
        <w:rPr>
          <w:rFonts w:ascii="Arial" w:hAnsi="Arial" w:cs="Arial"/>
          <w:sz w:val="24"/>
          <w:szCs w:val="24"/>
        </w:rPr>
        <w:t xml:space="preserve">                                   </w:t>
      </w:r>
      <w:r w:rsidRPr="00E844B8">
        <w:rPr>
          <w:rFonts w:ascii="Arial" w:hAnsi="Arial" w:cs="Arial"/>
          <w:sz w:val="24"/>
          <w:szCs w:val="24"/>
        </w:rPr>
        <w:t xml:space="preserve">  0.2</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Tratándose de predios rústicos, según la definición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Municipal, dedicados preponderantemente a fines agropecuarios en producción previa constancia de la dependencia que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designe y cuyo valor se determine conforme al párrafo anterior, tendrán una reducción del 50% en el pago del impuesto.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las cantidades que resulten de aplicar las tasas contenidas en los incisos a), b), y c), se les adicionará una cuota fija de $24.00 bimestrales y el resultado será el impuesto a pagar.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III. Predios urbanos: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Predios edificados, cuyo valor se determine a partir de 1979, y antes del año de 1992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del Estado de Jalisco, o por cualquiera operación traslativa de dominio, sobre el valor determinado, </w:t>
      </w:r>
      <w:r>
        <w:rPr>
          <w:rFonts w:ascii="Arial" w:hAnsi="Arial" w:cs="Arial"/>
          <w:sz w:val="24"/>
          <w:szCs w:val="24"/>
        </w:rPr>
        <w:t>el:</w:t>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 xml:space="preserve">   </w:t>
      </w:r>
      <w:r>
        <w:rPr>
          <w:rFonts w:ascii="Arial" w:hAnsi="Arial" w:cs="Arial"/>
          <w:sz w:val="24"/>
          <w:szCs w:val="24"/>
        </w:rPr>
        <w:t xml:space="preserve">                                                      </w:t>
      </w:r>
      <w:r w:rsidRPr="00E844B8">
        <w:rPr>
          <w:rFonts w:ascii="Arial" w:hAnsi="Arial" w:cs="Arial"/>
          <w:sz w:val="24"/>
          <w:szCs w:val="24"/>
        </w:rPr>
        <w:t xml:space="preserve">  0.8</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Predios no edificados, cuyo valor se determine a partir de 1992, y antes del año 2000,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o por cualquiera operación </w:t>
      </w:r>
      <w:r w:rsidRPr="00E844B8">
        <w:rPr>
          <w:rFonts w:ascii="Arial" w:hAnsi="Arial" w:cs="Arial"/>
          <w:sz w:val="24"/>
          <w:szCs w:val="24"/>
        </w:rPr>
        <w:lastRenderedPageBreak/>
        <w:t xml:space="preserve">traslativa de dominio, sobre el valor determinado, él: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Pr>
          <w:rFonts w:ascii="Arial" w:hAnsi="Arial" w:cs="Arial"/>
          <w:sz w:val="24"/>
          <w:szCs w:val="24"/>
        </w:rPr>
        <w:t xml:space="preserve">                                                </w:t>
      </w:r>
      <w:r w:rsidRPr="00E844B8">
        <w:rPr>
          <w:rFonts w:ascii="Arial" w:hAnsi="Arial" w:cs="Arial"/>
          <w:sz w:val="24"/>
          <w:szCs w:val="24"/>
        </w:rPr>
        <w:t>0.3</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Predios edificados, cuyo valor se determine en base a las tablas de valores de terreno y construcción publicadas en el Periódico Oficial El Estado de Jalisco a partir del mes de enero de 1992 y antes del 2000, sobre el valor determinado, el</w:t>
      </w:r>
      <w:r w:rsidRPr="00E844B8">
        <w:rPr>
          <w:rFonts w:ascii="Arial" w:hAnsi="Arial" w:cs="Arial"/>
          <w:sz w:val="24"/>
          <w:szCs w:val="24"/>
        </w:rPr>
        <w:tab/>
      </w:r>
      <w:r>
        <w:rPr>
          <w:rFonts w:ascii="Arial" w:hAnsi="Arial" w:cs="Arial"/>
          <w:sz w:val="24"/>
          <w:szCs w:val="24"/>
        </w:rPr>
        <w:t xml:space="preserve">                                                            </w:t>
      </w:r>
      <w:r w:rsidRPr="00E844B8">
        <w:rPr>
          <w:rFonts w:ascii="Arial" w:hAnsi="Arial" w:cs="Arial"/>
          <w:sz w:val="24"/>
          <w:szCs w:val="24"/>
        </w:rPr>
        <w:t>0.2</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las cantidades que resulten de aplicar las tasas contenidas en los incisos a), b) y c) se les adicionará una cuota fija de $29.00 bimestrales y el resultado será el impuesto a pagar.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Los contribuyentes de este impuesto, a quienes les resulten aplicables las tasas de los incisos a), b) y c), en tanto no se hubiese practicado la valuación de sus predios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Municipal y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Estado de Jalisco, podrán determinar y declarar el valor o solicitar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la valuación de sus predios, a fin de que estén en posibilidad de cubrirlo bajo el régimen que, una vez determinado el nuevo valor fiscal, les corresponda de acuerdo con las tasas que establecen los incisos siguientes:</w:t>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d) Predios edificados cuyo valor real se determine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sobre el valor determinado, él: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t xml:space="preserve"> </w:t>
      </w:r>
      <w:r>
        <w:rPr>
          <w:rFonts w:ascii="Arial" w:hAnsi="Arial" w:cs="Arial"/>
          <w:sz w:val="24"/>
          <w:szCs w:val="24"/>
        </w:rPr>
        <w:t xml:space="preserve">                                            </w:t>
      </w:r>
      <w:r w:rsidRPr="00E844B8">
        <w:rPr>
          <w:rFonts w:ascii="Arial" w:hAnsi="Arial" w:cs="Arial"/>
          <w:sz w:val="24"/>
          <w:szCs w:val="24"/>
        </w:rPr>
        <w:t xml:space="preserve">  0.2</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 Predios no edificados, cuyo valor real se determine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sobre el valor determinado, el: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t xml:space="preserve">  </w:t>
      </w:r>
      <w:r>
        <w:rPr>
          <w:rFonts w:ascii="Arial" w:hAnsi="Arial" w:cs="Arial"/>
          <w:sz w:val="24"/>
          <w:szCs w:val="24"/>
        </w:rPr>
        <w:t xml:space="preserve">                                </w:t>
      </w:r>
      <w:r w:rsidRPr="00E844B8">
        <w:rPr>
          <w:rFonts w:ascii="Arial" w:hAnsi="Arial" w:cs="Arial"/>
          <w:sz w:val="24"/>
          <w:szCs w:val="24"/>
        </w:rPr>
        <w:t xml:space="preserve"> 0.33</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las cantidades determinadas mediante la aplicación de las tasas señaladas en los incisos f) y g) de esta fracción, se les adicionará una cuota fija de $15.50 bimestrales y el resultado será el impuesto a pagar.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w:t>
      </w:r>
      <w:smartTag w:uri="urn:schemas-microsoft-com:office:smarttags" w:element="metricconverter">
        <w:smartTagPr>
          <w:attr w:name="ProductID" w:val="22. A"/>
        </w:smartTagPr>
        <w:r w:rsidRPr="00E844B8">
          <w:rPr>
            <w:rFonts w:ascii="Arial" w:hAnsi="Arial" w:cs="Arial"/>
            <w:sz w:val="24"/>
            <w:szCs w:val="24"/>
          </w:rPr>
          <w:t>22. A</w:t>
        </w:r>
      </w:smartTag>
      <w:r w:rsidRPr="00E844B8">
        <w:rPr>
          <w:rFonts w:ascii="Arial" w:hAnsi="Arial" w:cs="Arial"/>
          <w:sz w:val="24"/>
          <w:szCs w:val="24"/>
        </w:rPr>
        <w:t xml:space="preserve"> los contribuyentes que se encuentren comprendidos en las fracciones siguientes y dentro de los supuestos que se indican en los incisos b), de la fracción II; d) y e), de la fracción III, del artículo 21, de esta ley se les otorgarán con efectos a partir del bimestre en que sean entregados los documentos completos que acrediten el derecho a los siguientes beneficios: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A las instituciones privadas de asistencia o de beneficencia social constituidas y autorizadas de conformidad con las leyes de la materia, así como las sociedades o asociaciones civiles que tengan como actividades las que se señalan en los siguientes incisos, se les otorgará una reducción del 50%  en el pago del impuesto predial, sobre los primeros $415,000.00 de valor fiscal, respecto de los predios que sean propietarios: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a) La atención a personas que, por sus carencias socioeconómicas o por problemas de invalidez, se vean impedidas para satisfacer sus requerimientos básicos de subsistencia y desarrollo;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La atención en establecimientos especializados a menores y ancianos en estado de abandono o desamparo e inválidos de escasos recursos;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La prestación de asistencia médica o jurídica, de orientación social, de servicios funerarios a personas de escasos recursos, especialmente a menores, ancianos e inválidos;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d) La readaptación social de personas que han llevado a cabo conductas ilícitas;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e) La rehabilitación de farmacodependientes de escasos recursos;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f) Sociedades o asociaciones de carácter civil que se dediquen a la enseñanza gratuita, con autorización o reconocimiento de validez oficial de estudios en los términos de </w:t>
      </w:r>
      <w:smartTag w:uri="urn:schemas-microsoft-com:office:smarttags" w:element="PersonName">
        <w:smartTagPr>
          <w:attr w:name="ProductID" w:val="la Ley General"/>
        </w:smartTagPr>
        <w:r w:rsidRPr="00E844B8">
          <w:rPr>
            <w:rFonts w:ascii="Arial" w:hAnsi="Arial" w:cs="Arial"/>
            <w:sz w:val="24"/>
            <w:szCs w:val="24"/>
          </w:rPr>
          <w:t>la Ley General</w:t>
        </w:r>
      </w:smartTag>
      <w:r w:rsidRPr="00E844B8">
        <w:rPr>
          <w:rFonts w:ascii="Arial" w:hAnsi="Arial" w:cs="Arial"/>
          <w:sz w:val="24"/>
          <w:szCs w:val="24"/>
        </w:rPr>
        <w:t xml:space="preserve"> de Educación.</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Las instituciones a que se refiere este inciso</w:t>
      </w:r>
      <w:r>
        <w:rPr>
          <w:rFonts w:ascii="Arial" w:hAnsi="Arial" w:cs="Arial"/>
          <w:sz w:val="24"/>
          <w:szCs w:val="24"/>
        </w:rPr>
        <w:t>,</w:t>
      </w:r>
      <w:r w:rsidRPr="00E844B8">
        <w:rPr>
          <w:rFonts w:ascii="Arial" w:hAnsi="Arial" w:cs="Arial"/>
          <w:sz w:val="24"/>
          <w:szCs w:val="24"/>
        </w:rPr>
        <w:t xml:space="preserve"> solicitarán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la aplicación de la reducción establecida, acompañando a su solicitud dictamen practicado por el departamento jurídico municipal o el Instituto Jalisciense de Asistencia Social.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 A las asociaciones religiosas legalmente constituidas, se les otorgará una reducción del 50% del impuesto que les resulte.</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Las asociaciones o sociedades a que se refiere el párrafo anterior, solicitarán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la aplicación de la reducción a la que tengan derecho, adjuntando a su solicitud los documentos en los que se acredite su legal constitución.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III. A los contribuyentes que acrediten ser propietarios de uno o varios bienes inmuebles, afectos al patrimonio cultural del estado y que los mantengan en estado de conservación aceptable a juicio del ayuntamiento, cubrirán el impuesto predial, con la aplicación de una reducción del 60%.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w:t>
      </w:r>
      <w:smartTag w:uri="urn:schemas-microsoft-com:office:smarttags" w:element="metricconverter">
        <w:smartTagPr>
          <w:attr w:name="ProductID" w:val="23. A"/>
        </w:smartTagPr>
        <w:r w:rsidRPr="00E844B8">
          <w:rPr>
            <w:rFonts w:ascii="Arial" w:hAnsi="Arial" w:cs="Arial"/>
            <w:sz w:val="24"/>
            <w:szCs w:val="24"/>
          </w:rPr>
          <w:t>23. A</w:t>
        </w:r>
      </w:smartTag>
      <w:r w:rsidRPr="00E844B8">
        <w:rPr>
          <w:rFonts w:ascii="Arial" w:hAnsi="Arial" w:cs="Arial"/>
          <w:sz w:val="24"/>
          <w:szCs w:val="24"/>
        </w:rPr>
        <w:t xml:space="preserve"> los contribuyentes de este impuesto, que efectúen el pago correspondiente al año </w:t>
      </w:r>
      <w:r>
        <w:rPr>
          <w:rFonts w:ascii="Arial" w:hAnsi="Arial" w:cs="Arial"/>
          <w:sz w:val="24"/>
          <w:szCs w:val="24"/>
        </w:rPr>
        <w:t>2019</w:t>
      </w:r>
      <w:r w:rsidRPr="00E844B8">
        <w:rPr>
          <w:rFonts w:ascii="Arial" w:hAnsi="Arial" w:cs="Arial"/>
          <w:sz w:val="24"/>
          <w:szCs w:val="24"/>
        </w:rPr>
        <w:t>, en una sola exhibición se les concederán los siguientes beneficios: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Si efectúan el pago durante los meses de enero y febrero del año </w:t>
      </w:r>
      <w:r>
        <w:rPr>
          <w:rFonts w:ascii="Arial" w:hAnsi="Arial" w:cs="Arial"/>
          <w:sz w:val="24"/>
          <w:szCs w:val="24"/>
        </w:rPr>
        <w:t>2019</w:t>
      </w:r>
      <w:r w:rsidRPr="00E844B8">
        <w:rPr>
          <w:rFonts w:ascii="Arial" w:hAnsi="Arial" w:cs="Arial"/>
          <w:sz w:val="24"/>
          <w:szCs w:val="24"/>
        </w:rPr>
        <w:t>, se les conce</w:t>
      </w:r>
      <w:r>
        <w:rPr>
          <w:rFonts w:ascii="Arial" w:hAnsi="Arial" w:cs="Arial"/>
          <w:sz w:val="24"/>
          <w:szCs w:val="24"/>
        </w:rPr>
        <w:t xml:space="preserve">derá una reducción del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E844B8">
        <w:rPr>
          <w:rFonts w:ascii="Arial" w:hAnsi="Arial" w:cs="Arial"/>
          <w:sz w:val="24"/>
          <w:szCs w:val="24"/>
        </w:rPr>
        <w:t>15%;</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Cuando el pago se efectúe durante los meses de marzo y abril del año </w:t>
      </w:r>
      <w:r>
        <w:rPr>
          <w:rFonts w:ascii="Arial" w:hAnsi="Arial" w:cs="Arial"/>
          <w:sz w:val="24"/>
          <w:szCs w:val="24"/>
        </w:rPr>
        <w:t>2019</w:t>
      </w:r>
      <w:r w:rsidRPr="00E844B8">
        <w:rPr>
          <w:rFonts w:ascii="Arial" w:hAnsi="Arial" w:cs="Arial"/>
          <w:sz w:val="24"/>
          <w:szCs w:val="24"/>
        </w:rPr>
        <w:t xml:space="preserve">, se les concederá una reducción del                     </w:t>
      </w:r>
      <w:r>
        <w:rPr>
          <w:rFonts w:ascii="Arial" w:hAnsi="Arial" w:cs="Arial"/>
          <w:sz w:val="24"/>
          <w:szCs w:val="24"/>
        </w:rPr>
        <w:t xml:space="preserve">                       </w:t>
      </w:r>
      <w:r w:rsidRPr="00E844B8">
        <w:rPr>
          <w:rFonts w:ascii="Arial" w:hAnsi="Arial" w:cs="Arial"/>
          <w:sz w:val="24"/>
          <w:szCs w:val="24"/>
        </w:rPr>
        <w:t xml:space="preserve"> 5%.</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los contribuyentes que efectúen su pago en los términos del inciso anterior no causarán los recargos que se hubieren generado en ese periodo.</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w:t>
      </w:r>
      <w:smartTag w:uri="urn:schemas-microsoft-com:office:smarttags" w:element="metricconverter">
        <w:smartTagPr>
          <w:attr w:name="ProductID" w:val="24. A"/>
        </w:smartTagPr>
        <w:r w:rsidRPr="00E844B8">
          <w:rPr>
            <w:rFonts w:ascii="Arial" w:hAnsi="Arial" w:cs="Arial"/>
            <w:sz w:val="24"/>
            <w:szCs w:val="24"/>
          </w:rPr>
          <w:t>24. A</w:t>
        </w:r>
      </w:smartTag>
      <w:r w:rsidRPr="00E844B8">
        <w:rPr>
          <w:rFonts w:ascii="Arial" w:hAnsi="Arial" w:cs="Arial"/>
          <w:sz w:val="24"/>
          <w:szCs w:val="24"/>
        </w:rPr>
        <w:t xml:space="preserve"> los contribuyentes que acrediten tener la calidad de pensionados, jubilados, viudos, viudas o que tengan 60 años o más, serán beneficiados con una reducción del 50% del impuesto a pagar sobre los primeros $420,000.00 del valor fiscal, respecto de la casa que habitan y de la que comprueben ser propietarios. Podrán efectuar el pago bimestralmente o en una sola exhibición, lo correspondiente al año </w:t>
      </w:r>
      <w:r>
        <w:rPr>
          <w:rFonts w:ascii="Arial" w:hAnsi="Arial" w:cs="Arial"/>
          <w:sz w:val="24"/>
          <w:szCs w:val="24"/>
        </w:rPr>
        <w:t>2019</w:t>
      </w:r>
      <w:r w:rsidRPr="00E844B8">
        <w:rPr>
          <w:rFonts w:ascii="Arial" w:hAnsi="Arial" w:cs="Arial"/>
          <w:sz w:val="24"/>
          <w:szCs w:val="24"/>
        </w:rPr>
        <w:t>.</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En todos los casos se otorgará la reducción antes citada, tratándose exclusivamente de una sola casa habitación para lo cual, los beneficiarios deberán entregar, según sea su caso la siguiente documentación:</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Copia del talón de ingresos o en su caso credencial que lo acredite como pensionado, jubilado o discapacitado expedido por institución oficial del país y de la credencial de elector.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Recibo del impuesto predial, pagado hasta el sexto bimestre del año </w:t>
      </w:r>
      <w:r>
        <w:rPr>
          <w:rFonts w:ascii="Arial" w:hAnsi="Arial" w:cs="Arial"/>
          <w:sz w:val="24"/>
          <w:szCs w:val="24"/>
        </w:rPr>
        <w:t>2019</w:t>
      </w:r>
      <w:r w:rsidRPr="00E844B8">
        <w:rPr>
          <w:rFonts w:ascii="Arial" w:hAnsi="Arial" w:cs="Arial"/>
          <w:sz w:val="24"/>
          <w:szCs w:val="24"/>
        </w:rPr>
        <w:t>, además de acreditar que el inmueble lo habita el beneficiado;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Cuando se trate de personas que tengan 60 años o más, identificación y acta de nacimiento que acredite la edad del contribuyente.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d) Tratándose de contribuyentes viudas y viudos, presentarán copia simple del acta de matrimonio y del acta de defunción del cónyuge.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los contribuyentes discapacitados, se les otorgará el beneficio siempre y cuando sufran una discapacidad del 50% o más atendiendo a lo dispuesto por el artículo 514 de </w:t>
      </w:r>
      <w:smartTag w:uri="urn:schemas-microsoft-com:office:smarttags" w:element="PersonName">
        <w:smartTagPr>
          <w:attr w:name="ProductID" w:val="la Ley Federal"/>
        </w:smartTagPr>
        <w:r w:rsidRPr="00E844B8">
          <w:rPr>
            <w:rFonts w:ascii="Arial" w:hAnsi="Arial" w:cs="Arial"/>
            <w:sz w:val="24"/>
            <w:szCs w:val="24"/>
          </w:rPr>
          <w:t>la Ley Federal</w:t>
        </w:r>
      </w:smartTag>
      <w:r w:rsidRPr="00E844B8">
        <w:rPr>
          <w:rFonts w:ascii="Arial" w:hAnsi="Arial" w:cs="Arial"/>
          <w:sz w:val="24"/>
          <w:szCs w:val="24"/>
        </w:rPr>
        <w:t xml:space="preserve"> del Trabajo.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Para tal efecto,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a través de la dependencia que esta designe, practicará examen médico para determinar el grado de discapacidad, el cual será gratuito, o bien bastará la presentación de un certificado que lo acredite expedido por una institución médica oficial del país.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Los beneficios señalados en este artículo se otorgarán a un solo inmueble. En ningún caso el impuesto predial a pagar será inferior a las cuotas fijas establecidas en esta sección, salvo los casos mencionados en el primer párrafo del presente artículo. En los casos que el contribuyente del impuesto predial</w:t>
      </w:r>
      <w:r>
        <w:rPr>
          <w:rFonts w:ascii="Arial" w:hAnsi="Arial" w:cs="Arial"/>
          <w:sz w:val="24"/>
          <w:szCs w:val="24"/>
        </w:rPr>
        <w:t>,</w:t>
      </w:r>
      <w:r w:rsidRPr="00E844B8">
        <w:rPr>
          <w:rFonts w:ascii="Arial" w:hAnsi="Arial" w:cs="Arial"/>
          <w:sz w:val="24"/>
          <w:szCs w:val="24"/>
        </w:rPr>
        <w:t xml:space="preserve"> acredite el derecho a más de un beneficio, sólo se otorgará el de mayor cuantía.</w:t>
      </w:r>
    </w:p>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25.- En el caso de predios, que durante el presente año fiscal se actualice su valor fiscal con motivo de la transmisión de propiedad o se modifiquen sus valores por los supuestos establecidos en las fracciones IV, V, VII y IX, del artículo 66,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Municipal del Estado de Jalisco, el impuesto a pagar </w:t>
      </w:r>
      <w:r w:rsidRPr="00E844B8">
        <w:rPr>
          <w:rFonts w:ascii="Arial" w:hAnsi="Arial" w:cs="Arial"/>
          <w:sz w:val="24"/>
          <w:szCs w:val="24"/>
        </w:rPr>
        <w:lastRenderedPageBreak/>
        <w:t xml:space="preserve">será el que resulte de la aplicación de las tasas y cuotas fijas a que se refiere la presente sección.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3C1DFF" w:rsidRDefault="0017278F" w:rsidP="0017278F">
      <w:pPr>
        <w:spacing w:after="0" w:line="240" w:lineRule="auto"/>
        <w:jc w:val="both"/>
        <w:rPr>
          <w:rFonts w:ascii="Arial" w:hAnsi="Arial" w:cs="Arial"/>
          <w:sz w:val="24"/>
          <w:szCs w:val="24"/>
        </w:rPr>
      </w:pPr>
      <w:r w:rsidRPr="00E844B8">
        <w:rPr>
          <w:rFonts w:ascii="Arial" w:hAnsi="Arial" w:cs="Arial"/>
          <w:sz w:val="24"/>
          <w:szCs w:val="24"/>
        </w:rPr>
        <w:t>Tratándose de actos de transmisión de propiedad realizados en el presente ejercicio fiscal y que hubiesen pagado la anualidad completa en los términos del artículo 23 de esta ley, la liberación en el incremento del pago del impuesto predial surtirá efectos hasta el siguiente ejercicio fiscal.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SEGUNDA</w:t>
      </w:r>
    </w:p>
    <w:p w:rsidR="0017278F" w:rsidRPr="00E844B8" w:rsidRDefault="0017278F" w:rsidP="0017278F">
      <w:pPr>
        <w:spacing w:after="0" w:line="240" w:lineRule="auto"/>
        <w:ind w:firstLine="709"/>
        <w:jc w:val="center"/>
        <w:rPr>
          <w:rFonts w:ascii="Arial" w:hAnsi="Arial" w:cs="Arial"/>
          <w:sz w:val="24"/>
          <w:szCs w:val="24"/>
        </w:rPr>
      </w:pPr>
      <w:r w:rsidRPr="00E844B8">
        <w:rPr>
          <w:rFonts w:ascii="Arial" w:hAnsi="Arial" w:cs="Arial"/>
          <w:b/>
          <w:bCs/>
          <w:sz w:val="24"/>
          <w:szCs w:val="24"/>
        </w:rPr>
        <w:t>DEL IMPUESTO SOBRE NEGOCIOS JURÍDICOS</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26. Este impuesto se causará y pagará respecto de los actos o contratos, cuando su objeto sea la construcción, reconstrucción o ampliación de inmuebles, y de conformidad con lo previsto en el capítulo correspondiente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aplicando la tasa del                                  1%.</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Quedan exentos de este impuesto, los actos o contratos a que se refiere la fracción VI, de artículo 131 bis,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SEGUNDO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 xml:space="preserve">IMPUESTOS SOBRE </w:t>
      </w:r>
      <w:smartTag w:uri="urn:schemas-microsoft-com:office:smarttags" w:element="PersonName">
        <w:smartTagPr>
          <w:attr w:name="ProductID" w:val="LA PRODUCCIￓN"/>
        </w:smartTagPr>
        <w:r w:rsidRPr="00E844B8">
          <w:rPr>
            <w:rFonts w:ascii="Arial" w:hAnsi="Arial" w:cs="Arial"/>
            <w:b/>
            <w:bCs/>
            <w:sz w:val="24"/>
            <w:szCs w:val="24"/>
          </w:rPr>
          <w:t>LA PRODUCCIÓN</w:t>
        </w:r>
      </w:smartTag>
      <w:r w:rsidRPr="00E844B8">
        <w:rPr>
          <w:rFonts w:ascii="Arial" w:hAnsi="Arial" w:cs="Arial"/>
          <w:b/>
          <w:bCs/>
          <w:sz w:val="24"/>
          <w:szCs w:val="24"/>
        </w:rPr>
        <w:t>, EL CONSUMO Y TRANSACCIONES</w:t>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ÚNICA</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DEL IMPUESTO SOBRE TRANSMISIONES PATRIMONIALES</w:t>
      </w:r>
    </w:p>
    <w:p w:rsidR="0017278F" w:rsidRPr="00E844B8" w:rsidRDefault="0017278F" w:rsidP="0017278F">
      <w:pPr>
        <w:spacing w:after="0" w:line="240" w:lineRule="auto"/>
        <w:ind w:firstLine="709"/>
        <w:jc w:val="center"/>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27. Este impuesto se causará y pagará de conformidad con lo previsto en el capítulo correspondiente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aplicando la siguiente: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tbl>
      <w:tblPr>
        <w:tblW w:w="6625" w:type="dxa"/>
        <w:jc w:val="center"/>
        <w:tblCellMar>
          <w:left w:w="70" w:type="dxa"/>
          <w:right w:w="70" w:type="dxa"/>
        </w:tblCellMar>
        <w:tblLook w:val="0000"/>
      </w:tblPr>
      <w:tblGrid>
        <w:gridCol w:w="1833"/>
        <w:gridCol w:w="1833"/>
        <w:gridCol w:w="1469"/>
        <w:gridCol w:w="1490"/>
      </w:tblGrid>
      <w:tr w:rsidR="0017278F" w:rsidRPr="00A56673" w:rsidTr="005D4D07">
        <w:trPr>
          <w:trHeight w:val="552"/>
          <w:jc w:val="center"/>
        </w:trPr>
        <w:tc>
          <w:tcPr>
            <w:tcW w:w="1833" w:type="dxa"/>
            <w:tcBorders>
              <w:top w:val="single" w:sz="8" w:space="0" w:color="auto"/>
              <w:left w:val="single" w:sz="8" w:space="0" w:color="auto"/>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Límite inferior</w:t>
            </w:r>
          </w:p>
        </w:tc>
        <w:tc>
          <w:tcPr>
            <w:tcW w:w="1833" w:type="dxa"/>
            <w:tcBorders>
              <w:top w:val="single" w:sz="8" w:space="0" w:color="auto"/>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Límite superior</w:t>
            </w:r>
          </w:p>
        </w:tc>
        <w:tc>
          <w:tcPr>
            <w:tcW w:w="1469" w:type="dxa"/>
            <w:tcBorders>
              <w:top w:val="single" w:sz="8" w:space="0" w:color="auto"/>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Cuota fija</w:t>
            </w:r>
          </w:p>
        </w:tc>
        <w:tc>
          <w:tcPr>
            <w:tcW w:w="1490" w:type="dxa"/>
            <w:tcBorders>
              <w:top w:val="single" w:sz="8" w:space="0" w:color="auto"/>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Tasa marginal sobre excedente límite inferior</w:t>
            </w:r>
          </w:p>
        </w:tc>
      </w:tr>
      <w:tr w:rsidR="0017278F" w:rsidRPr="00A56673" w:rsidTr="005D4D07">
        <w:trPr>
          <w:trHeight w:val="163"/>
          <w:jc w:val="center"/>
        </w:trPr>
        <w:tc>
          <w:tcPr>
            <w:tcW w:w="1833" w:type="dxa"/>
            <w:tcBorders>
              <w:top w:val="nil"/>
              <w:left w:val="single" w:sz="8" w:space="0" w:color="auto"/>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             0.01 </w:t>
            </w:r>
          </w:p>
        </w:tc>
        <w:tc>
          <w:tcPr>
            <w:tcW w:w="1833"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  200,000.00 </w:t>
            </w:r>
          </w:p>
        </w:tc>
        <w:tc>
          <w:tcPr>
            <w:tcW w:w="1469"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            -   </w:t>
            </w:r>
          </w:p>
        </w:tc>
        <w:tc>
          <w:tcPr>
            <w:tcW w:w="1490"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2.00%</w:t>
            </w:r>
          </w:p>
        </w:tc>
      </w:tr>
      <w:tr w:rsidR="0017278F" w:rsidRPr="00A56673" w:rsidTr="005D4D07">
        <w:trPr>
          <w:trHeight w:val="163"/>
          <w:jc w:val="center"/>
        </w:trPr>
        <w:tc>
          <w:tcPr>
            <w:tcW w:w="1833" w:type="dxa"/>
            <w:tcBorders>
              <w:top w:val="nil"/>
              <w:left w:val="single" w:sz="8" w:space="0" w:color="auto"/>
              <w:bottom w:val="single" w:sz="8" w:space="0" w:color="auto"/>
              <w:right w:val="single" w:sz="8" w:space="0" w:color="auto"/>
            </w:tcBorders>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  200,000.01 </w:t>
            </w:r>
          </w:p>
        </w:tc>
        <w:tc>
          <w:tcPr>
            <w:tcW w:w="1833" w:type="dxa"/>
            <w:tcBorders>
              <w:top w:val="nil"/>
              <w:left w:val="nil"/>
              <w:bottom w:val="single" w:sz="8" w:space="0" w:color="auto"/>
              <w:right w:val="single" w:sz="8" w:space="0" w:color="auto"/>
            </w:tcBorders>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  500,000.00 </w:t>
            </w:r>
          </w:p>
        </w:tc>
        <w:tc>
          <w:tcPr>
            <w:tcW w:w="1469" w:type="dxa"/>
            <w:tcBorders>
              <w:top w:val="nil"/>
              <w:left w:val="nil"/>
              <w:bottom w:val="single" w:sz="8" w:space="0" w:color="auto"/>
              <w:right w:val="single" w:sz="8" w:space="0" w:color="auto"/>
            </w:tcBorders>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$ 4,160.00 </w:t>
            </w:r>
          </w:p>
        </w:tc>
        <w:tc>
          <w:tcPr>
            <w:tcW w:w="1490" w:type="dxa"/>
            <w:tcBorders>
              <w:top w:val="nil"/>
              <w:left w:val="nil"/>
              <w:bottom w:val="single" w:sz="8" w:space="0" w:color="auto"/>
              <w:right w:val="single" w:sz="8" w:space="0" w:color="auto"/>
            </w:tcBorders>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2.05%</w:t>
            </w:r>
          </w:p>
        </w:tc>
      </w:tr>
      <w:tr w:rsidR="0017278F" w:rsidRPr="00A56673" w:rsidTr="005D4D07">
        <w:trPr>
          <w:trHeight w:val="163"/>
          <w:jc w:val="center"/>
        </w:trPr>
        <w:tc>
          <w:tcPr>
            <w:tcW w:w="1833" w:type="dxa"/>
            <w:tcBorders>
              <w:top w:val="nil"/>
              <w:left w:val="single" w:sz="8" w:space="0" w:color="auto"/>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  500,000.01 </w:t>
            </w:r>
          </w:p>
        </w:tc>
        <w:tc>
          <w:tcPr>
            <w:tcW w:w="1833"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$1,000,000.00 </w:t>
            </w:r>
          </w:p>
        </w:tc>
        <w:tc>
          <w:tcPr>
            <w:tcW w:w="1469"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$10,556.00 </w:t>
            </w:r>
          </w:p>
        </w:tc>
        <w:tc>
          <w:tcPr>
            <w:tcW w:w="1490"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2.10%</w:t>
            </w:r>
          </w:p>
        </w:tc>
      </w:tr>
      <w:tr w:rsidR="0017278F" w:rsidRPr="00A56673" w:rsidTr="005D4D07">
        <w:trPr>
          <w:trHeight w:val="163"/>
          <w:jc w:val="center"/>
        </w:trPr>
        <w:tc>
          <w:tcPr>
            <w:tcW w:w="1833" w:type="dxa"/>
            <w:tcBorders>
              <w:top w:val="nil"/>
              <w:left w:val="single" w:sz="8" w:space="0" w:color="auto"/>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$1,000,000.01 </w:t>
            </w:r>
          </w:p>
        </w:tc>
        <w:tc>
          <w:tcPr>
            <w:tcW w:w="1833"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$1,500,000.00 </w:t>
            </w:r>
          </w:p>
        </w:tc>
        <w:tc>
          <w:tcPr>
            <w:tcW w:w="1469"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$21,476.00 </w:t>
            </w:r>
          </w:p>
        </w:tc>
        <w:tc>
          <w:tcPr>
            <w:tcW w:w="1490"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2.15%</w:t>
            </w:r>
          </w:p>
        </w:tc>
      </w:tr>
      <w:tr w:rsidR="0017278F" w:rsidRPr="00A56673" w:rsidTr="005D4D07">
        <w:trPr>
          <w:trHeight w:val="163"/>
          <w:jc w:val="center"/>
        </w:trPr>
        <w:tc>
          <w:tcPr>
            <w:tcW w:w="1833" w:type="dxa"/>
            <w:tcBorders>
              <w:top w:val="nil"/>
              <w:left w:val="single" w:sz="8" w:space="0" w:color="auto"/>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$1,500,000.01 </w:t>
            </w:r>
          </w:p>
        </w:tc>
        <w:tc>
          <w:tcPr>
            <w:tcW w:w="1833"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$2,000,000.00 </w:t>
            </w:r>
          </w:p>
        </w:tc>
        <w:tc>
          <w:tcPr>
            <w:tcW w:w="1469"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$32,656.00 </w:t>
            </w:r>
          </w:p>
        </w:tc>
        <w:tc>
          <w:tcPr>
            <w:tcW w:w="1490"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2.20%</w:t>
            </w:r>
          </w:p>
        </w:tc>
      </w:tr>
      <w:tr w:rsidR="0017278F" w:rsidRPr="00A56673" w:rsidTr="005D4D07">
        <w:trPr>
          <w:trHeight w:val="163"/>
          <w:jc w:val="center"/>
        </w:trPr>
        <w:tc>
          <w:tcPr>
            <w:tcW w:w="1833" w:type="dxa"/>
            <w:tcBorders>
              <w:top w:val="nil"/>
              <w:left w:val="single" w:sz="8" w:space="0" w:color="auto"/>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$2,000,000.01 </w:t>
            </w:r>
          </w:p>
        </w:tc>
        <w:tc>
          <w:tcPr>
            <w:tcW w:w="1833"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$2,500,000.00 </w:t>
            </w:r>
          </w:p>
        </w:tc>
        <w:tc>
          <w:tcPr>
            <w:tcW w:w="1469"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$44,096.00 </w:t>
            </w:r>
          </w:p>
        </w:tc>
        <w:tc>
          <w:tcPr>
            <w:tcW w:w="1490"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2.30%</w:t>
            </w:r>
          </w:p>
        </w:tc>
      </w:tr>
      <w:tr w:rsidR="0017278F" w:rsidRPr="00A56673" w:rsidTr="005D4D07">
        <w:trPr>
          <w:trHeight w:val="163"/>
          <w:jc w:val="center"/>
        </w:trPr>
        <w:tc>
          <w:tcPr>
            <w:tcW w:w="1833" w:type="dxa"/>
            <w:tcBorders>
              <w:top w:val="nil"/>
              <w:left w:val="single" w:sz="8" w:space="0" w:color="auto"/>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$2,500,000.01 </w:t>
            </w:r>
          </w:p>
        </w:tc>
        <w:tc>
          <w:tcPr>
            <w:tcW w:w="1833"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$3,000,000.00 </w:t>
            </w:r>
          </w:p>
        </w:tc>
        <w:tc>
          <w:tcPr>
            <w:tcW w:w="1469"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$56,056.00 </w:t>
            </w:r>
          </w:p>
        </w:tc>
        <w:tc>
          <w:tcPr>
            <w:tcW w:w="1490"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2.40%</w:t>
            </w:r>
          </w:p>
        </w:tc>
      </w:tr>
      <w:tr w:rsidR="0017278F" w:rsidRPr="00A56673" w:rsidTr="005D4D07">
        <w:trPr>
          <w:trHeight w:val="163"/>
          <w:jc w:val="center"/>
        </w:trPr>
        <w:tc>
          <w:tcPr>
            <w:tcW w:w="1833" w:type="dxa"/>
            <w:tcBorders>
              <w:top w:val="nil"/>
              <w:left w:val="single" w:sz="8" w:space="0" w:color="auto"/>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$3,000,000.01 </w:t>
            </w:r>
          </w:p>
        </w:tc>
        <w:tc>
          <w:tcPr>
            <w:tcW w:w="1833"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en adelante </w:t>
            </w:r>
          </w:p>
        </w:tc>
        <w:tc>
          <w:tcPr>
            <w:tcW w:w="1469"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 xml:space="preserve"> $68,536.00 </w:t>
            </w:r>
          </w:p>
        </w:tc>
        <w:tc>
          <w:tcPr>
            <w:tcW w:w="1490" w:type="dxa"/>
            <w:tcBorders>
              <w:top w:val="nil"/>
              <w:left w:val="nil"/>
              <w:bottom w:val="single" w:sz="8" w:space="0" w:color="auto"/>
              <w:right w:val="single" w:sz="8" w:space="0" w:color="auto"/>
            </w:tcBorders>
            <w:vAlign w:val="bottom"/>
          </w:tcPr>
          <w:p w:rsidR="0017278F" w:rsidRPr="00A56673" w:rsidRDefault="0017278F" w:rsidP="005D4D07">
            <w:pPr>
              <w:spacing w:after="0" w:line="240" w:lineRule="auto"/>
              <w:jc w:val="center"/>
              <w:rPr>
                <w:rFonts w:ascii="Arial" w:hAnsi="Arial" w:cs="Arial"/>
                <w:sz w:val="24"/>
                <w:szCs w:val="24"/>
                <w:lang w:eastAsia="es-ES"/>
              </w:rPr>
            </w:pPr>
            <w:r w:rsidRPr="00A56673">
              <w:rPr>
                <w:rFonts w:ascii="Arial" w:hAnsi="Arial" w:cs="Arial"/>
                <w:sz w:val="24"/>
                <w:szCs w:val="24"/>
                <w:lang w:eastAsia="es-ES"/>
              </w:rPr>
              <w:t>2.50%</w:t>
            </w:r>
          </w:p>
        </w:tc>
      </w:tr>
    </w:tbl>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En las adquisiciones en copropiedad o de partes alícuotas del inmueble o de los derechos que se tengan sobre los mismos, la base del impuesto se dividirá entre todos los sujetos obligados, a los  que se les aplicará la tasa en la proporción que a cada uno corresponda y tomando en cuenta la base total gravable.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En la titulación de terrenos ubicados en zonas de alta densidad y sujetos a regularización, mediante convenio con la dirección general de obras públicas, se les aplicará un factor de 0.1 sobre el monto del impuesto sobre transmisiones patrimoniales que les corresponda pagar a los adquirentes de los lotes hasta </w:t>
      </w:r>
      <w:smartTag w:uri="urn:schemas-microsoft-com:office:smarttags" w:element="metricconverter">
        <w:smartTagPr>
          <w:attr w:name="ProductID" w:val="100 metros cuadrados"/>
        </w:smartTagPr>
        <w:r w:rsidRPr="00E844B8">
          <w:rPr>
            <w:rFonts w:ascii="Arial" w:hAnsi="Arial" w:cs="Arial"/>
            <w:sz w:val="24"/>
            <w:szCs w:val="24"/>
          </w:rPr>
          <w:t>100 metros cuadrados</w:t>
        </w:r>
      </w:smartTag>
      <w:r w:rsidRPr="00E844B8">
        <w:rPr>
          <w:rFonts w:ascii="Arial" w:hAnsi="Arial" w:cs="Arial"/>
          <w:sz w:val="24"/>
          <w:szCs w:val="24"/>
        </w:rPr>
        <w:t>, siempre y cuando acrediten no ser propietarios de otro bien inmueble.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Tratándose de terrenos que sean materia de regularización por parte de </w:t>
      </w:r>
      <w:smartTag w:uri="urn:schemas-microsoft-com:office:smarttags" w:element="PersonName">
        <w:smartTagPr>
          <w:attr w:name="ProductID" w:val="la Comisi￳n"/>
        </w:smartTagPr>
        <w:r w:rsidRPr="00E844B8">
          <w:rPr>
            <w:rFonts w:ascii="Arial" w:hAnsi="Arial" w:cs="Arial"/>
            <w:sz w:val="24"/>
            <w:szCs w:val="24"/>
          </w:rPr>
          <w:t>la Comisión</w:t>
        </w:r>
      </w:smartTag>
      <w:r w:rsidRPr="00E844B8">
        <w:rPr>
          <w:rFonts w:ascii="Arial" w:hAnsi="Arial" w:cs="Arial"/>
          <w:sz w:val="24"/>
          <w:szCs w:val="24"/>
        </w:rPr>
        <w:t xml:space="preserve"> para </w:t>
      </w:r>
      <w:smartTag w:uri="urn:schemas-microsoft-com:office:smarttags" w:element="PersonName">
        <w:smartTagPr>
          <w:attr w:name="ProductID" w:val="la Regularizaci￳n"/>
        </w:smartTagPr>
        <w:r w:rsidRPr="00E844B8">
          <w:rPr>
            <w:rFonts w:ascii="Arial" w:hAnsi="Arial" w:cs="Arial"/>
            <w:sz w:val="24"/>
            <w:szCs w:val="24"/>
          </w:rPr>
          <w:t>la Regularización</w:t>
        </w:r>
      </w:smartTag>
      <w:r w:rsidRPr="00E844B8">
        <w:rPr>
          <w:rFonts w:ascii="Arial" w:hAnsi="Arial" w:cs="Arial"/>
          <w:sz w:val="24"/>
          <w:szCs w:val="24"/>
        </w:rPr>
        <w:t xml:space="preserve"> de </w:t>
      </w:r>
      <w:smartTag w:uri="urn:schemas-microsoft-com:office:smarttags" w:element="PersonName">
        <w:smartTagPr>
          <w:attr w:name="ProductID" w:val="la Tenencia"/>
        </w:smartTagPr>
        <w:r w:rsidRPr="00E844B8">
          <w:rPr>
            <w:rFonts w:ascii="Arial" w:hAnsi="Arial" w:cs="Arial"/>
            <w:sz w:val="24"/>
            <w:szCs w:val="24"/>
          </w:rPr>
          <w:t>la Tenencia</w:t>
        </w:r>
      </w:smartTag>
      <w:r w:rsidRPr="00E844B8">
        <w:rPr>
          <w:rFonts w:ascii="Arial" w:hAnsi="Arial" w:cs="Arial"/>
          <w:sz w:val="24"/>
          <w:szCs w:val="24"/>
        </w:rPr>
        <w:t xml:space="preserve"> de </w:t>
      </w:r>
      <w:smartTag w:uri="urn:schemas-microsoft-com:office:smarttags" w:element="PersonName">
        <w:smartTagPr>
          <w:attr w:name="ProductID" w:val="la Tierra"/>
        </w:smartTagPr>
        <w:r w:rsidRPr="00E844B8">
          <w:rPr>
            <w:rFonts w:ascii="Arial" w:hAnsi="Arial" w:cs="Arial"/>
            <w:sz w:val="24"/>
            <w:szCs w:val="24"/>
          </w:rPr>
          <w:t>la Tierra</w:t>
        </w:r>
      </w:smartTag>
      <w:r w:rsidRPr="00E844B8">
        <w:rPr>
          <w:rFonts w:ascii="Arial" w:hAnsi="Arial" w:cs="Arial"/>
          <w:sz w:val="24"/>
          <w:szCs w:val="24"/>
        </w:rPr>
        <w:t xml:space="preserve"> o por el Programa de Certificación de Derechos Ejidales (PROCEDE)</w:t>
      </w:r>
      <w:proofErr w:type="gramStart"/>
      <w:r w:rsidRPr="00E844B8">
        <w:rPr>
          <w:rFonts w:ascii="Arial" w:hAnsi="Arial" w:cs="Arial"/>
          <w:sz w:val="24"/>
          <w:szCs w:val="24"/>
        </w:rPr>
        <w:t>,y</w:t>
      </w:r>
      <w:proofErr w:type="gramEnd"/>
      <w:r w:rsidRPr="00E844B8">
        <w:rPr>
          <w:rFonts w:ascii="Arial" w:hAnsi="Arial" w:cs="Arial"/>
          <w:sz w:val="24"/>
          <w:szCs w:val="24"/>
        </w:rPr>
        <w:t>/o Fondo de Apoyo para Núcleos Agrarios sin Regularizar (FANAR) los contribuyentes pagarán únicamente por concepto de impuesto las cuotas fijas que se mencionan a continuación:</w:t>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tbl>
      <w:tblPr>
        <w:tblW w:w="4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2476"/>
        <w:gridCol w:w="2147"/>
      </w:tblGrid>
      <w:tr w:rsidR="0017278F" w:rsidRPr="00A56673" w:rsidTr="005D4D07">
        <w:trPr>
          <w:trHeight w:val="275"/>
          <w:jc w:val="center"/>
        </w:trPr>
        <w:tc>
          <w:tcPr>
            <w:tcW w:w="2476" w:type="dxa"/>
            <w:vAlign w:val="bottom"/>
          </w:tcPr>
          <w:p w:rsidR="0017278F" w:rsidRPr="00A56673" w:rsidRDefault="0017278F" w:rsidP="005D4D07">
            <w:pPr>
              <w:spacing w:after="0" w:line="240" w:lineRule="auto"/>
              <w:jc w:val="center"/>
              <w:rPr>
                <w:rFonts w:ascii="Arial" w:hAnsi="Arial" w:cs="Arial"/>
                <w:sz w:val="24"/>
                <w:szCs w:val="24"/>
                <w:lang w:eastAsia="es-MX"/>
              </w:rPr>
            </w:pPr>
            <w:r w:rsidRPr="00A56673">
              <w:rPr>
                <w:rFonts w:ascii="Arial" w:hAnsi="Arial" w:cs="Arial"/>
                <w:sz w:val="24"/>
                <w:szCs w:val="24"/>
                <w:lang w:eastAsia="es-MX"/>
              </w:rPr>
              <w:t>METROS CUADRADOS</w:t>
            </w:r>
          </w:p>
        </w:tc>
        <w:tc>
          <w:tcPr>
            <w:tcW w:w="2147" w:type="dxa"/>
            <w:vAlign w:val="bottom"/>
          </w:tcPr>
          <w:p w:rsidR="0017278F" w:rsidRPr="00A56673" w:rsidRDefault="0017278F" w:rsidP="005D4D07">
            <w:pPr>
              <w:spacing w:after="0" w:line="240" w:lineRule="auto"/>
              <w:jc w:val="center"/>
              <w:rPr>
                <w:rFonts w:ascii="Arial" w:hAnsi="Arial" w:cs="Arial"/>
                <w:sz w:val="24"/>
                <w:szCs w:val="24"/>
                <w:lang w:eastAsia="es-MX"/>
              </w:rPr>
            </w:pPr>
            <w:r w:rsidRPr="00A56673">
              <w:rPr>
                <w:rFonts w:ascii="Arial" w:hAnsi="Arial" w:cs="Arial"/>
                <w:sz w:val="24"/>
                <w:szCs w:val="24"/>
                <w:lang w:eastAsia="es-MX"/>
              </w:rPr>
              <w:t>CUOTA FIJA</w:t>
            </w:r>
          </w:p>
        </w:tc>
      </w:tr>
      <w:tr w:rsidR="0017278F" w:rsidRPr="00A56673" w:rsidTr="005D4D07">
        <w:trPr>
          <w:trHeight w:val="148"/>
          <w:jc w:val="center"/>
        </w:trPr>
        <w:tc>
          <w:tcPr>
            <w:tcW w:w="2476" w:type="dxa"/>
            <w:vAlign w:val="bottom"/>
          </w:tcPr>
          <w:p w:rsidR="0017278F" w:rsidRPr="00A56673" w:rsidRDefault="0017278F" w:rsidP="005D4D07">
            <w:pPr>
              <w:spacing w:after="0" w:line="240" w:lineRule="auto"/>
              <w:jc w:val="center"/>
              <w:rPr>
                <w:rFonts w:ascii="Arial" w:hAnsi="Arial" w:cs="Arial"/>
                <w:sz w:val="24"/>
                <w:szCs w:val="24"/>
                <w:lang w:eastAsia="es-MX"/>
              </w:rPr>
            </w:pPr>
            <w:smartTag w:uri="urn:schemas-microsoft-com:office:smarttags" w:element="metricconverter">
              <w:smartTagPr>
                <w:attr w:name="ProductID" w:val="0 a"/>
              </w:smartTagPr>
              <w:r w:rsidRPr="00A56673">
                <w:rPr>
                  <w:rFonts w:ascii="Arial" w:hAnsi="Arial" w:cs="Arial"/>
                  <w:sz w:val="24"/>
                  <w:szCs w:val="24"/>
                  <w:lang w:eastAsia="es-MX"/>
                </w:rPr>
                <w:t>0 a</w:t>
              </w:r>
            </w:smartTag>
            <w:r w:rsidRPr="00A56673">
              <w:rPr>
                <w:rFonts w:ascii="Arial" w:hAnsi="Arial" w:cs="Arial"/>
                <w:sz w:val="24"/>
                <w:szCs w:val="24"/>
                <w:lang w:eastAsia="es-MX"/>
              </w:rPr>
              <w:t xml:space="preserve"> 300</w:t>
            </w:r>
          </w:p>
        </w:tc>
        <w:tc>
          <w:tcPr>
            <w:tcW w:w="2147" w:type="dxa"/>
            <w:vAlign w:val="bottom"/>
          </w:tcPr>
          <w:p w:rsidR="0017278F" w:rsidRPr="00A56673" w:rsidRDefault="0017278F" w:rsidP="005D4D07">
            <w:pPr>
              <w:spacing w:after="0" w:line="240" w:lineRule="auto"/>
              <w:jc w:val="center"/>
              <w:rPr>
                <w:rFonts w:ascii="Arial" w:hAnsi="Arial" w:cs="Arial"/>
                <w:sz w:val="24"/>
                <w:szCs w:val="24"/>
                <w:lang w:eastAsia="es-MX"/>
              </w:rPr>
            </w:pPr>
            <w:r w:rsidRPr="00A56673">
              <w:rPr>
                <w:rFonts w:ascii="Arial" w:hAnsi="Arial" w:cs="Arial"/>
                <w:sz w:val="24"/>
                <w:szCs w:val="24"/>
                <w:lang w:eastAsia="es-MX"/>
              </w:rPr>
              <w:t>$44.50</w:t>
            </w:r>
          </w:p>
        </w:tc>
      </w:tr>
      <w:tr w:rsidR="0017278F" w:rsidRPr="00A56673" w:rsidTr="005D4D07">
        <w:trPr>
          <w:trHeight w:val="151"/>
          <w:jc w:val="center"/>
        </w:trPr>
        <w:tc>
          <w:tcPr>
            <w:tcW w:w="2476" w:type="dxa"/>
            <w:vAlign w:val="bottom"/>
          </w:tcPr>
          <w:p w:rsidR="0017278F" w:rsidRPr="00A56673" w:rsidRDefault="0017278F" w:rsidP="005D4D07">
            <w:pPr>
              <w:spacing w:after="0" w:line="240" w:lineRule="auto"/>
              <w:jc w:val="center"/>
              <w:rPr>
                <w:rFonts w:ascii="Arial" w:hAnsi="Arial" w:cs="Arial"/>
                <w:sz w:val="24"/>
                <w:szCs w:val="24"/>
                <w:lang w:eastAsia="es-MX"/>
              </w:rPr>
            </w:pPr>
            <w:smartTag w:uri="urn:schemas-microsoft-com:office:smarttags" w:element="metricconverter">
              <w:smartTagPr>
                <w:attr w:name="ProductID" w:val="301 a"/>
              </w:smartTagPr>
              <w:r w:rsidRPr="00A56673">
                <w:rPr>
                  <w:rFonts w:ascii="Arial" w:hAnsi="Arial" w:cs="Arial"/>
                  <w:sz w:val="24"/>
                  <w:szCs w:val="24"/>
                  <w:lang w:eastAsia="es-MX"/>
                </w:rPr>
                <w:t>301 a</w:t>
              </w:r>
            </w:smartTag>
            <w:r w:rsidRPr="00A56673">
              <w:rPr>
                <w:rFonts w:ascii="Arial" w:hAnsi="Arial" w:cs="Arial"/>
                <w:sz w:val="24"/>
                <w:szCs w:val="24"/>
                <w:lang w:eastAsia="es-MX"/>
              </w:rPr>
              <w:t xml:space="preserve"> 450</w:t>
            </w:r>
          </w:p>
        </w:tc>
        <w:tc>
          <w:tcPr>
            <w:tcW w:w="2147" w:type="dxa"/>
            <w:vAlign w:val="bottom"/>
          </w:tcPr>
          <w:p w:rsidR="0017278F" w:rsidRPr="00A56673" w:rsidRDefault="0017278F" w:rsidP="005D4D07">
            <w:pPr>
              <w:spacing w:after="0" w:line="240" w:lineRule="auto"/>
              <w:jc w:val="center"/>
              <w:rPr>
                <w:rFonts w:ascii="Arial" w:hAnsi="Arial" w:cs="Arial"/>
                <w:sz w:val="24"/>
                <w:szCs w:val="24"/>
                <w:lang w:eastAsia="es-MX"/>
              </w:rPr>
            </w:pPr>
            <w:r w:rsidRPr="00A56673">
              <w:rPr>
                <w:rFonts w:ascii="Arial" w:hAnsi="Arial" w:cs="Arial"/>
                <w:sz w:val="24"/>
                <w:szCs w:val="24"/>
                <w:lang w:eastAsia="es-MX"/>
              </w:rPr>
              <w:t>$65.50</w:t>
            </w:r>
          </w:p>
        </w:tc>
      </w:tr>
      <w:tr w:rsidR="0017278F" w:rsidRPr="00A56673" w:rsidTr="005D4D07">
        <w:trPr>
          <w:trHeight w:val="98"/>
          <w:jc w:val="center"/>
        </w:trPr>
        <w:tc>
          <w:tcPr>
            <w:tcW w:w="2476" w:type="dxa"/>
            <w:vAlign w:val="bottom"/>
          </w:tcPr>
          <w:p w:rsidR="0017278F" w:rsidRPr="00A56673" w:rsidRDefault="0017278F" w:rsidP="005D4D07">
            <w:pPr>
              <w:spacing w:after="0" w:line="240" w:lineRule="auto"/>
              <w:jc w:val="center"/>
              <w:rPr>
                <w:rFonts w:ascii="Arial" w:hAnsi="Arial" w:cs="Arial"/>
                <w:sz w:val="24"/>
                <w:szCs w:val="24"/>
                <w:lang w:eastAsia="es-MX"/>
              </w:rPr>
            </w:pPr>
            <w:smartTag w:uri="urn:schemas-microsoft-com:office:smarttags" w:element="metricconverter">
              <w:smartTagPr>
                <w:attr w:name="ProductID" w:val="451 a"/>
              </w:smartTagPr>
              <w:r w:rsidRPr="00A56673">
                <w:rPr>
                  <w:rFonts w:ascii="Arial" w:hAnsi="Arial" w:cs="Arial"/>
                  <w:sz w:val="24"/>
                  <w:szCs w:val="24"/>
                  <w:lang w:eastAsia="es-MX"/>
                </w:rPr>
                <w:t>451 a</w:t>
              </w:r>
            </w:smartTag>
            <w:r w:rsidRPr="00A56673">
              <w:rPr>
                <w:rFonts w:ascii="Arial" w:hAnsi="Arial" w:cs="Arial"/>
                <w:sz w:val="24"/>
                <w:szCs w:val="24"/>
                <w:lang w:eastAsia="es-MX"/>
              </w:rPr>
              <w:t xml:space="preserve"> 600</w:t>
            </w:r>
          </w:p>
        </w:tc>
        <w:tc>
          <w:tcPr>
            <w:tcW w:w="2147" w:type="dxa"/>
            <w:vAlign w:val="bottom"/>
          </w:tcPr>
          <w:p w:rsidR="0017278F" w:rsidRPr="00A56673" w:rsidRDefault="0017278F" w:rsidP="005D4D07">
            <w:pPr>
              <w:spacing w:after="0" w:line="240" w:lineRule="auto"/>
              <w:jc w:val="center"/>
              <w:rPr>
                <w:rFonts w:ascii="Arial" w:hAnsi="Arial" w:cs="Arial"/>
                <w:sz w:val="24"/>
                <w:szCs w:val="24"/>
                <w:lang w:eastAsia="es-MX"/>
              </w:rPr>
            </w:pPr>
            <w:r w:rsidRPr="00A56673">
              <w:rPr>
                <w:rFonts w:ascii="Arial" w:hAnsi="Arial" w:cs="Arial"/>
                <w:sz w:val="24"/>
                <w:szCs w:val="24"/>
                <w:lang w:eastAsia="es-MX"/>
              </w:rPr>
              <w:t>$106.50</w:t>
            </w:r>
          </w:p>
        </w:tc>
      </w:tr>
      <w:tr w:rsidR="0017278F" w:rsidRPr="00A56673" w:rsidTr="005D4D07">
        <w:trPr>
          <w:trHeight w:val="98"/>
          <w:jc w:val="center"/>
        </w:trPr>
        <w:tc>
          <w:tcPr>
            <w:tcW w:w="2476" w:type="dxa"/>
            <w:vAlign w:val="bottom"/>
          </w:tcPr>
          <w:p w:rsidR="0017278F" w:rsidRPr="00A56673" w:rsidRDefault="0017278F" w:rsidP="005D4D07">
            <w:pPr>
              <w:spacing w:after="0" w:line="240" w:lineRule="auto"/>
              <w:jc w:val="center"/>
              <w:rPr>
                <w:rFonts w:ascii="Arial" w:hAnsi="Arial" w:cs="Arial"/>
                <w:sz w:val="24"/>
                <w:szCs w:val="24"/>
                <w:lang w:eastAsia="es-MX"/>
              </w:rPr>
            </w:pPr>
            <w:smartTag w:uri="urn:schemas-microsoft-com:office:smarttags" w:element="metricconverter">
              <w:smartTagPr>
                <w:attr w:name="ProductID" w:val="601 a"/>
              </w:smartTagPr>
              <w:r w:rsidRPr="00A56673">
                <w:rPr>
                  <w:rFonts w:ascii="Arial" w:hAnsi="Arial" w:cs="Arial"/>
                  <w:sz w:val="24"/>
                  <w:szCs w:val="24"/>
                  <w:lang w:eastAsia="es-MX"/>
                </w:rPr>
                <w:t>601 a</w:t>
              </w:r>
            </w:smartTag>
            <w:r w:rsidRPr="00A56673">
              <w:rPr>
                <w:rFonts w:ascii="Arial" w:hAnsi="Arial" w:cs="Arial"/>
                <w:sz w:val="24"/>
                <w:szCs w:val="24"/>
                <w:lang w:eastAsia="es-MX"/>
              </w:rPr>
              <w:t xml:space="preserve"> 1000</w:t>
            </w:r>
          </w:p>
        </w:tc>
        <w:tc>
          <w:tcPr>
            <w:tcW w:w="2147" w:type="dxa"/>
            <w:vAlign w:val="bottom"/>
          </w:tcPr>
          <w:p w:rsidR="0017278F" w:rsidRPr="00A56673" w:rsidRDefault="0017278F" w:rsidP="005D4D07">
            <w:pPr>
              <w:spacing w:after="0" w:line="240" w:lineRule="auto"/>
              <w:jc w:val="center"/>
              <w:rPr>
                <w:rFonts w:ascii="Arial" w:hAnsi="Arial" w:cs="Arial"/>
                <w:sz w:val="24"/>
                <w:szCs w:val="24"/>
                <w:lang w:eastAsia="es-MX"/>
              </w:rPr>
            </w:pPr>
            <w:r w:rsidRPr="00A56673">
              <w:rPr>
                <w:rFonts w:ascii="Arial" w:hAnsi="Arial" w:cs="Arial"/>
                <w:sz w:val="24"/>
                <w:szCs w:val="24"/>
                <w:lang w:eastAsia="es-MX"/>
              </w:rPr>
              <w:t>$156.00</w:t>
            </w:r>
          </w:p>
        </w:tc>
      </w:tr>
    </w:tbl>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En el caso de predios que sean materia de regularización y cuya superficie sea superior a </w:t>
      </w:r>
      <w:smartTag w:uri="urn:schemas-microsoft-com:office:smarttags" w:element="metricconverter">
        <w:smartTagPr>
          <w:attr w:name="ProductID" w:val="1000 metros cuadrados"/>
        </w:smartTagPr>
        <w:r w:rsidRPr="00E844B8">
          <w:rPr>
            <w:rFonts w:ascii="Arial" w:hAnsi="Arial" w:cs="Arial"/>
            <w:sz w:val="24"/>
            <w:szCs w:val="24"/>
          </w:rPr>
          <w:t>1000 metros cuadrados</w:t>
        </w:r>
      </w:smartTag>
      <w:r w:rsidRPr="00E844B8">
        <w:rPr>
          <w:rFonts w:ascii="Arial" w:hAnsi="Arial" w:cs="Arial"/>
          <w:sz w:val="24"/>
          <w:szCs w:val="24"/>
        </w:rPr>
        <w:t>, los contribuyentes pagarán el impuesto que les corresponda conforme a la aplicación de las dos primeras tablas del presente artículo.</w:t>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TERCERO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IMPUESTOS SOBRE LOS INGRESOS</w:t>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ÚNICA</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DEL IMPUESTO SOBRE ESPECTÁCULOS PÚBLICOS</w:t>
      </w:r>
    </w:p>
    <w:p w:rsidR="0017278F" w:rsidRPr="00E844B8" w:rsidRDefault="0017278F" w:rsidP="0017278F">
      <w:pPr>
        <w:spacing w:after="0" w:line="240" w:lineRule="auto"/>
        <w:ind w:firstLine="709"/>
        <w:jc w:val="center"/>
        <w:rPr>
          <w:rFonts w:ascii="Arial" w:hAnsi="Arial" w:cs="Arial"/>
          <w:sz w:val="24"/>
          <w:szCs w:val="24"/>
        </w:rPr>
      </w:pPr>
    </w:p>
    <w:p w:rsidR="0017278F" w:rsidRPr="00E844B8" w:rsidRDefault="0017278F" w:rsidP="0017278F">
      <w:pPr>
        <w:spacing w:after="0" w:line="240" w:lineRule="auto"/>
        <w:ind w:right="240"/>
        <w:jc w:val="both"/>
        <w:rPr>
          <w:rFonts w:ascii="Arial" w:hAnsi="Arial" w:cs="Arial"/>
          <w:sz w:val="24"/>
          <w:szCs w:val="24"/>
        </w:rPr>
      </w:pPr>
      <w:r w:rsidRPr="00E844B8">
        <w:rPr>
          <w:rFonts w:ascii="Arial" w:hAnsi="Arial" w:cs="Arial"/>
          <w:sz w:val="24"/>
          <w:szCs w:val="24"/>
        </w:rPr>
        <w:t>Artículo 28. Este impuesto se causará y pagará de acuerdo con las siguientes tarifas: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240"/>
        <w:jc w:val="both"/>
        <w:rPr>
          <w:rFonts w:ascii="Arial" w:hAnsi="Arial" w:cs="Arial"/>
          <w:sz w:val="24"/>
          <w:szCs w:val="24"/>
        </w:rPr>
      </w:pPr>
    </w:p>
    <w:p w:rsidR="0017278F" w:rsidRPr="00E844B8" w:rsidRDefault="0017278F" w:rsidP="0017278F">
      <w:pPr>
        <w:spacing w:after="0" w:line="240" w:lineRule="auto"/>
        <w:ind w:right="240"/>
        <w:jc w:val="both"/>
        <w:rPr>
          <w:rFonts w:ascii="Arial" w:hAnsi="Arial" w:cs="Arial"/>
          <w:sz w:val="24"/>
          <w:szCs w:val="24"/>
        </w:rPr>
      </w:pPr>
      <w:r w:rsidRPr="00E844B8">
        <w:rPr>
          <w:rFonts w:ascii="Arial" w:hAnsi="Arial" w:cs="Arial"/>
          <w:sz w:val="24"/>
          <w:szCs w:val="24"/>
        </w:rPr>
        <w:t xml:space="preserve">I. Funciones de circo, sobre el monto de los ingresos que se obtengan por la venta de boletos de entrada, él:                                    </w:t>
      </w:r>
      <w:r>
        <w:rPr>
          <w:rFonts w:ascii="Arial" w:hAnsi="Arial" w:cs="Arial"/>
          <w:sz w:val="24"/>
          <w:szCs w:val="24"/>
        </w:rPr>
        <w:t xml:space="preserve">            </w:t>
      </w:r>
      <w:r w:rsidRPr="00E844B8">
        <w:rPr>
          <w:rFonts w:ascii="Arial" w:hAnsi="Arial" w:cs="Arial"/>
          <w:sz w:val="24"/>
          <w:szCs w:val="24"/>
        </w:rPr>
        <w:t>4%</w:t>
      </w:r>
    </w:p>
    <w:p w:rsidR="0017278F" w:rsidRPr="00E844B8" w:rsidRDefault="0017278F" w:rsidP="0017278F">
      <w:pPr>
        <w:spacing w:after="0" w:line="240" w:lineRule="auto"/>
        <w:ind w:right="240"/>
        <w:jc w:val="both"/>
        <w:rPr>
          <w:rFonts w:ascii="Arial" w:hAnsi="Arial" w:cs="Arial"/>
          <w:sz w:val="24"/>
          <w:szCs w:val="24"/>
        </w:rPr>
      </w:pPr>
      <w:r w:rsidRPr="00E844B8">
        <w:rPr>
          <w:rFonts w:ascii="Arial" w:hAnsi="Arial" w:cs="Arial"/>
          <w:sz w:val="24"/>
          <w:szCs w:val="24"/>
        </w:rPr>
        <w:t>II. Conciertos y audiciones musicales, funciones de box, lucha libre, fútbol, básquetbol, béisbol y otros espectáculos deportivos, sobre el ingreso percibido po</w:t>
      </w:r>
      <w:r>
        <w:rPr>
          <w:rFonts w:ascii="Arial" w:hAnsi="Arial" w:cs="Arial"/>
          <w:sz w:val="24"/>
          <w:szCs w:val="24"/>
        </w:rPr>
        <w:t xml:space="preserve">r boletos de entrada, el:              </w:t>
      </w:r>
      <w:r w:rsidRPr="00E844B8">
        <w:rPr>
          <w:rFonts w:ascii="Arial" w:hAnsi="Arial" w:cs="Arial"/>
          <w:sz w:val="24"/>
          <w:szCs w:val="24"/>
        </w:rPr>
        <w:t xml:space="preserve">  </w:t>
      </w:r>
      <w:r>
        <w:rPr>
          <w:rFonts w:ascii="Arial" w:hAnsi="Arial" w:cs="Arial"/>
          <w:sz w:val="24"/>
          <w:szCs w:val="24"/>
        </w:rPr>
        <w:t xml:space="preserve">                    </w:t>
      </w:r>
      <w:r w:rsidRPr="00E844B8">
        <w:rPr>
          <w:rFonts w:ascii="Arial" w:hAnsi="Arial" w:cs="Arial"/>
          <w:sz w:val="24"/>
          <w:szCs w:val="24"/>
        </w:rPr>
        <w:t xml:space="preserve"> 6%</w:t>
      </w:r>
    </w:p>
    <w:p w:rsidR="0017278F" w:rsidRPr="00E844B8" w:rsidRDefault="0017278F" w:rsidP="0017278F">
      <w:pPr>
        <w:spacing w:after="0" w:line="240" w:lineRule="auto"/>
        <w:ind w:right="240"/>
        <w:jc w:val="both"/>
        <w:rPr>
          <w:rFonts w:ascii="Arial" w:hAnsi="Arial" w:cs="Arial"/>
          <w:sz w:val="24"/>
          <w:szCs w:val="24"/>
        </w:rPr>
      </w:pPr>
    </w:p>
    <w:p w:rsidR="0017278F" w:rsidRPr="00E844B8" w:rsidRDefault="0017278F" w:rsidP="0017278F">
      <w:pPr>
        <w:spacing w:after="0" w:line="240" w:lineRule="auto"/>
        <w:ind w:right="20"/>
        <w:jc w:val="both"/>
        <w:rPr>
          <w:rFonts w:ascii="Arial" w:hAnsi="Arial" w:cs="Arial"/>
          <w:sz w:val="24"/>
          <w:szCs w:val="24"/>
        </w:rPr>
      </w:pPr>
      <w:r w:rsidRPr="00E844B8">
        <w:rPr>
          <w:rFonts w:ascii="Arial" w:hAnsi="Arial" w:cs="Arial"/>
          <w:sz w:val="24"/>
          <w:szCs w:val="24"/>
        </w:rPr>
        <w:lastRenderedPageBreak/>
        <w:t>III. Espectáculos teatrales, ballet, óp</w:t>
      </w:r>
      <w:r>
        <w:rPr>
          <w:rFonts w:ascii="Arial" w:hAnsi="Arial" w:cs="Arial"/>
          <w:sz w:val="24"/>
          <w:szCs w:val="24"/>
        </w:rPr>
        <w:t xml:space="preserve">era y taurinos, el: </w:t>
      </w:r>
      <w:r>
        <w:rPr>
          <w:rFonts w:ascii="Arial" w:hAnsi="Arial" w:cs="Arial"/>
          <w:sz w:val="24"/>
          <w:szCs w:val="24"/>
        </w:rPr>
        <w:tab/>
        <w:t xml:space="preserve">            </w:t>
      </w:r>
      <w:r w:rsidRPr="00E844B8">
        <w:rPr>
          <w:rFonts w:ascii="Arial" w:hAnsi="Arial" w:cs="Arial"/>
          <w:sz w:val="24"/>
          <w:szCs w:val="24"/>
        </w:rPr>
        <w:t>3%</w:t>
      </w:r>
    </w:p>
    <w:p w:rsidR="0017278F" w:rsidRPr="00E844B8" w:rsidRDefault="0017278F" w:rsidP="0017278F">
      <w:pPr>
        <w:spacing w:after="0" w:line="240" w:lineRule="auto"/>
        <w:ind w:right="240"/>
        <w:jc w:val="both"/>
        <w:rPr>
          <w:rFonts w:ascii="Arial" w:hAnsi="Arial" w:cs="Arial"/>
          <w:sz w:val="24"/>
          <w:szCs w:val="24"/>
        </w:rPr>
      </w:pPr>
    </w:p>
    <w:p w:rsidR="0017278F" w:rsidRPr="00E844B8" w:rsidRDefault="0017278F" w:rsidP="0017278F">
      <w:pPr>
        <w:spacing w:after="0" w:line="240" w:lineRule="auto"/>
        <w:ind w:right="20"/>
        <w:jc w:val="both"/>
        <w:rPr>
          <w:rFonts w:ascii="Arial" w:hAnsi="Arial" w:cs="Arial"/>
          <w:sz w:val="24"/>
          <w:szCs w:val="24"/>
        </w:rPr>
      </w:pPr>
      <w:r w:rsidRPr="00E844B8">
        <w:rPr>
          <w:rFonts w:ascii="Arial" w:hAnsi="Arial" w:cs="Arial"/>
          <w:sz w:val="24"/>
          <w:szCs w:val="24"/>
        </w:rPr>
        <w:t>IV. Peleas de gallos</w:t>
      </w:r>
      <w:r>
        <w:rPr>
          <w:rFonts w:ascii="Arial" w:hAnsi="Arial" w:cs="Arial"/>
          <w:sz w:val="24"/>
          <w:szCs w:val="24"/>
        </w:rPr>
        <w:t xml:space="preserve"> y palenques, el: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 xml:space="preserve"> </w:t>
      </w:r>
      <w:r>
        <w:rPr>
          <w:rFonts w:ascii="Arial" w:hAnsi="Arial" w:cs="Arial"/>
          <w:sz w:val="24"/>
          <w:szCs w:val="24"/>
        </w:rPr>
        <w:t xml:space="preserve">        </w:t>
      </w:r>
      <w:r w:rsidRPr="00E844B8">
        <w:rPr>
          <w:rFonts w:ascii="Arial" w:hAnsi="Arial" w:cs="Arial"/>
          <w:sz w:val="24"/>
          <w:szCs w:val="24"/>
        </w:rPr>
        <w:t xml:space="preserve"> 10%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110"/>
        <w:jc w:val="both"/>
        <w:rPr>
          <w:rFonts w:ascii="Arial" w:hAnsi="Arial" w:cs="Arial"/>
          <w:sz w:val="24"/>
          <w:szCs w:val="24"/>
        </w:rPr>
      </w:pPr>
      <w:r w:rsidRPr="00E844B8">
        <w:rPr>
          <w:rFonts w:ascii="Arial" w:hAnsi="Arial" w:cs="Arial"/>
          <w:sz w:val="24"/>
          <w:szCs w:val="24"/>
        </w:rPr>
        <w:t xml:space="preserve">V. Otros espectáculos, distintos de los especificados, excepto charrería, el:            </w:t>
      </w:r>
      <w:r>
        <w:rPr>
          <w:rFonts w:ascii="Arial" w:hAnsi="Arial" w:cs="Arial"/>
          <w:sz w:val="24"/>
          <w:szCs w:val="24"/>
        </w:rPr>
        <w:t xml:space="preserve">                                                                                         </w:t>
      </w:r>
      <w:r w:rsidRPr="00E844B8">
        <w:rPr>
          <w:rFonts w:ascii="Arial" w:hAnsi="Arial" w:cs="Arial"/>
          <w:sz w:val="24"/>
          <w:szCs w:val="24"/>
        </w:rPr>
        <w:t>10%</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No se consideran objeto de este impuesto los ingresos que obtengan </w:t>
      </w:r>
      <w:smartTag w:uri="urn:schemas-microsoft-com:office:smarttags" w:element="PersonName">
        <w:smartTagPr>
          <w:attr w:name="ProductID" w:val="la Federaci￳n"/>
        </w:smartTagPr>
        <w:r w:rsidRPr="00E844B8">
          <w:rPr>
            <w:rFonts w:ascii="Arial" w:hAnsi="Arial" w:cs="Arial"/>
            <w:sz w:val="24"/>
            <w:szCs w:val="24"/>
          </w:rPr>
          <w:t>la Federación</w:t>
        </w:r>
      </w:smartTag>
      <w:r w:rsidRPr="00E844B8">
        <w:rPr>
          <w:rFonts w:ascii="Arial" w:hAnsi="Arial" w:cs="Arial"/>
          <w:sz w:val="24"/>
          <w:szCs w:val="24"/>
        </w:rPr>
        <w:t>, el Estado y los municipios por la explotación de espectáculos públicos que directamente realicen. Tampoco se consideran objeto de éste impuesto los ingresos que se perciban por el boleto de entrada en los  eventos de exposición para el fomento de actividades comerciales, industriales, agrícolas, ganaderas y de pesca, así como los ingresos que se obtengan por la celebración de eventos cuyos fondos se canalicen a instituciones asistenciales o de beneficencia.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CUARTO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OTROS IMPUESTOS</w:t>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ÚNICA</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 LOS IMPUESTOS EXTRAORDINARIOS</w:t>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29. El municipio percibirá los impuestos extraordinarios establecidos o que se establezcan por las leyes fiscales durante el ejercicio fiscal del año </w:t>
      </w:r>
      <w:r>
        <w:rPr>
          <w:rFonts w:ascii="Arial" w:hAnsi="Arial" w:cs="Arial"/>
          <w:sz w:val="24"/>
          <w:szCs w:val="24"/>
        </w:rPr>
        <w:t>2019</w:t>
      </w:r>
      <w:r w:rsidRPr="00E844B8">
        <w:rPr>
          <w:rFonts w:ascii="Arial" w:hAnsi="Arial" w:cs="Arial"/>
          <w:sz w:val="24"/>
          <w:szCs w:val="24"/>
        </w:rPr>
        <w:t>, en la cuantía y sobre las fuentes impositivas que se determinen, y conforme al procedimiento que se señale para su recaudación.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QUINTO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ACCESORIOS DE LOS IMPUESTOS</w:t>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30. Los ingresos por concepto de accesorios derivados por la falta de pago de los impuestos señalados en el presente título, son los que se perciben por: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Recargos;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BE3766">
        <w:rPr>
          <w:rFonts w:ascii="Arial" w:hAnsi="Arial" w:cs="Arial"/>
          <w:sz w:val="24"/>
          <w:szCs w:val="24"/>
        </w:rPr>
        <w:t xml:space="preserve">Los recargos se causarán conforme a lo establecido por el artículo 52 de </w:t>
      </w:r>
      <w:smartTag w:uri="urn:schemas-microsoft-com:office:smarttags" w:element="PersonName">
        <w:smartTagPr>
          <w:attr w:name="ProductID" w:val="la Ley"/>
        </w:smartTagPr>
        <w:r w:rsidRPr="00BE3766">
          <w:rPr>
            <w:rFonts w:ascii="Arial" w:hAnsi="Arial" w:cs="Arial"/>
            <w:sz w:val="24"/>
            <w:szCs w:val="24"/>
          </w:rPr>
          <w:t>la Ley</w:t>
        </w:r>
      </w:smartTag>
      <w:r w:rsidRPr="00BE3766">
        <w:rPr>
          <w:rFonts w:ascii="Arial" w:hAnsi="Arial" w:cs="Arial"/>
          <w:sz w:val="24"/>
          <w:szCs w:val="24"/>
        </w:rPr>
        <w:t xml:space="preserve"> de Hacienda Municipal del Estado de Jalisco, en vigor.</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Multas derivadas del incumplimiento en la forma, fecha y términos, que establezcan las disposiciones fiscales, del pago de los impuestos, siempre que no esté considerada otra sanción en las demás disposiciones establecidas en la presente ley, sobre el crédito omitido, del: </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15% a 30%</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III. Intereses;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IV. Gastos de ejecución;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V. Indemnizaciones;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VI. Otros no especificados.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31. Dichos conceptos son accesorios de los impuestos y participan de la naturaleza de éstos.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32. La tasa de recargos por falta de pago oportuno de los créditos fiscales derivados de la falta de pago de los impuestos señalados en el presente título, será del 1% mensual. </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33. Cuando se concedan plazos para cubrir créditos fiscales derivados de la falta de pago de los impuestos señalados en el presente título, la tasa de interés será el costo porcentual promedio (C.P.P.), del mes inmediato anterior, que determine el Banco de México.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34. Los gastos de ejecución y de embargo derivados de la falta de pago de los impuestos señalados en el presente título, se cubrirán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conjuntamente con el crédito fiscal, conforme a las siguientes bases: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Por gastos de ejecución: </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Por la notificación de requerimiento de pago de créditos fiscales, no cubiertos en los plazos establecidos: </w:t>
      </w:r>
    </w:p>
    <w:p w:rsidR="0017278F" w:rsidRPr="00E844B8" w:rsidRDefault="0017278F" w:rsidP="0017278F">
      <w:pPr>
        <w:spacing w:after="0" w:line="240" w:lineRule="auto"/>
        <w:jc w:val="both"/>
        <w:rPr>
          <w:rFonts w:ascii="Arial" w:hAnsi="Arial" w:cs="Arial"/>
          <w:sz w:val="24"/>
          <w:szCs w:val="24"/>
        </w:rPr>
      </w:pPr>
    </w:p>
    <w:p w:rsidR="0017278F" w:rsidRPr="00F8644E" w:rsidRDefault="0017278F" w:rsidP="0017278F">
      <w:pPr>
        <w:spacing w:after="0" w:line="240" w:lineRule="auto"/>
        <w:jc w:val="both"/>
        <w:rPr>
          <w:rFonts w:ascii="Arial" w:hAnsi="Arial" w:cs="Arial"/>
          <w:sz w:val="24"/>
          <w:szCs w:val="24"/>
        </w:rPr>
      </w:pPr>
      <w:r w:rsidRPr="00F8644E">
        <w:rPr>
          <w:rFonts w:ascii="Arial" w:hAnsi="Arial" w:cs="Arial"/>
          <w:sz w:val="24"/>
          <w:szCs w:val="24"/>
        </w:rPr>
        <w:t xml:space="preserve">a) Cuando se realicen en la cabecera municipal, el 5% del Crédito Fiscal sin que su importe sea menor al valor diario de una Unidad de Medida y Actualización. </w:t>
      </w:r>
      <w:r w:rsidRPr="00F8644E">
        <w:rPr>
          <w:rFonts w:ascii="Arial" w:hAnsi="Arial" w:cs="Arial"/>
          <w:sz w:val="24"/>
          <w:szCs w:val="24"/>
        </w:rPr>
        <w:tab/>
      </w:r>
      <w:r w:rsidRPr="00F8644E">
        <w:rPr>
          <w:rFonts w:ascii="Arial" w:hAnsi="Arial" w:cs="Arial"/>
          <w:sz w:val="24"/>
          <w:szCs w:val="24"/>
        </w:rPr>
        <w:tab/>
      </w:r>
    </w:p>
    <w:p w:rsidR="0017278F" w:rsidRPr="00F8644E"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F8644E">
        <w:rPr>
          <w:rFonts w:ascii="Arial" w:hAnsi="Arial" w:cs="Arial"/>
          <w:sz w:val="24"/>
          <w:szCs w:val="24"/>
        </w:rPr>
        <w:t xml:space="preserve">b) Cuando se realice fuera de la cabecera municipal el 8% del </w:t>
      </w:r>
      <w:proofErr w:type="spellStart"/>
      <w:r w:rsidRPr="00F8644E">
        <w:rPr>
          <w:rFonts w:ascii="Arial" w:hAnsi="Arial" w:cs="Arial"/>
          <w:sz w:val="24"/>
          <w:szCs w:val="24"/>
        </w:rPr>
        <w:t>Credito</w:t>
      </w:r>
      <w:proofErr w:type="spellEnd"/>
      <w:r w:rsidRPr="00F8644E">
        <w:rPr>
          <w:rFonts w:ascii="Arial" w:hAnsi="Arial" w:cs="Arial"/>
          <w:sz w:val="24"/>
          <w:szCs w:val="24"/>
        </w:rPr>
        <w:t xml:space="preserve"> Fiscal, sin que su importe sea menor al valor diario de una Unidad de Medida y Actualización</w:t>
      </w:r>
      <w:r w:rsidRPr="00771935">
        <w:rPr>
          <w:rFonts w:ascii="Arial" w:hAnsi="Arial" w:cs="Arial"/>
          <w:sz w:val="24"/>
          <w:szCs w:val="24"/>
        </w:rPr>
        <w:t>.</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Por gastos de embargo: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Las diligencias de embargo, así como las de remoción del deudor como depositario, que impliquen extracción de bienes: </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F8644E" w:rsidRDefault="0017278F" w:rsidP="0017278F">
      <w:pPr>
        <w:spacing w:after="0" w:line="240" w:lineRule="auto"/>
        <w:jc w:val="both"/>
        <w:rPr>
          <w:rFonts w:ascii="Arial" w:hAnsi="Arial" w:cs="Arial"/>
          <w:sz w:val="24"/>
          <w:szCs w:val="24"/>
        </w:rPr>
      </w:pPr>
      <w:r w:rsidRPr="00F8644E">
        <w:rPr>
          <w:rFonts w:ascii="Arial" w:hAnsi="Arial" w:cs="Arial"/>
          <w:sz w:val="24"/>
          <w:szCs w:val="24"/>
        </w:rPr>
        <w:t xml:space="preserve">a) Cuando se realicen en la cabecera municipal, el 5%del Crédito </w:t>
      </w:r>
      <w:proofErr w:type="gramStart"/>
      <w:r w:rsidRPr="00F8644E">
        <w:rPr>
          <w:rFonts w:ascii="Arial" w:hAnsi="Arial" w:cs="Arial"/>
          <w:sz w:val="24"/>
          <w:szCs w:val="24"/>
        </w:rPr>
        <w:t>Fiscal ;y</w:t>
      </w:r>
      <w:proofErr w:type="gramEnd"/>
      <w:r w:rsidRPr="00F8644E">
        <w:rPr>
          <w:rFonts w:ascii="Arial" w:hAnsi="Arial" w:cs="Arial"/>
          <w:sz w:val="24"/>
          <w:szCs w:val="24"/>
        </w:rPr>
        <w:t xml:space="preserve">. </w:t>
      </w:r>
      <w:r w:rsidRPr="00F8644E">
        <w:rPr>
          <w:rFonts w:ascii="Arial" w:hAnsi="Arial" w:cs="Arial"/>
          <w:sz w:val="24"/>
          <w:szCs w:val="24"/>
        </w:rPr>
        <w:tab/>
      </w:r>
      <w:r w:rsidRPr="00F8644E">
        <w:rPr>
          <w:rFonts w:ascii="Arial" w:hAnsi="Arial" w:cs="Arial"/>
          <w:sz w:val="24"/>
          <w:szCs w:val="24"/>
        </w:rPr>
        <w:tab/>
      </w:r>
      <w:r w:rsidRPr="00F8644E">
        <w:rPr>
          <w:rFonts w:ascii="Arial" w:hAnsi="Arial" w:cs="Arial"/>
          <w:sz w:val="24"/>
          <w:szCs w:val="24"/>
        </w:rPr>
        <w:tab/>
      </w:r>
      <w:r w:rsidRPr="00F8644E">
        <w:rPr>
          <w:rFonts w:ascii="Arial" w:hAnsi="Arial" w:cs="Arial"/>
          <w:sz w:val="24"/>
          <w:szCs w:val="24"/>
        </w:rPr>
        <w:tab/>
      </w:r>
      <w:r w:rsidRPr="00F8644E">
        <w:rPr>
          <w:rFonts w:ascii="Arial" w:hAnsi="Arial" w:cs="Arial"/>
          <w:sz w:val="24"/>
          <w:szCs w:val="24"/>
        </w:rPr>
        <w:tab/>
      </w:r>
      <w:r w:rsidRPr="00F8644E">
        <w:rPr>
          <w:rFonts w:ascii="Arial" w:hAnsi="Arial" w:cs="Arial"/>
          <w:sz w:val="24"/>
          <w:szCs w:val="24"/>
        </w:rPr>
        <w:tab/>
      </w:r>
    </w:p>
    <w:p w:rsidR="0017278F" w:rsidRPr="00F8644E"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F8644E">
        <w:rPr>
          <w:rFonts w:ascii="Arial" w:hAnsi="Arial" w:cs="Arial"/>
          <w:sz w:val="24"/>
          <w:szCs w:val="24"/>
        </w:rPr>
        <w:t>b) Cuando se realicen fuera de la cabecera municipal, el 8% Crédito Fiscal,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Los demás gastos que sean erogados en el procedimiento, serán reembolsados al Ayuntamiento por los contribuyentes. </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El cobro de honorarios conforme a las tarifas señaladas, en ningún caso, excederá de los siguientes límites: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Del importe de 30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por requerimientos no satisfechos dentro de los plazos legales, de cuyo posterior cumplimiento se derive el pago extemporáneo de prestaciones fiscales.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Del importe de 45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por diligencia de embargo y por las de remoción del deudor como depositario, que impliquen extracción de bienes.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Todos los gastos de ejecución serán a cargo del contribuyente, en ningún caso, podrán ser condonados total o parcialmente. </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3C1DFF"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En los procedimientos administrativos de ejecución que realicen las autoridades estatales, en uso de las facultades que les hayan sido conferidas en virtud del convenio celebrado con el Ayuntamiento para la administración y cobro de diversas contribuciones municipales, se aplicará la tarifa que al efecto establece el Código Fiscal del Estado.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TÍTULO TERCERO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CONTRIBUCIONES DE MEJORAS</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ÚNICO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 LAS CONTRIBUCIONES DE MEJORAS POR OBRAS PÚBLICAS</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b/>
          <w:bCs/>
          <w:sz w:val="24"/>
          <w:szCs w:val="24"/>
        </w:rPr>
      </w:pPr>
      <w:r w:rsidRPr="00E844B8">
        <w:rPr>
          <w:rFonts w:ascii="Arial" w:hAnsi="Arial" w:cs="Arial"/>
          <w:sz w:val="24"/>
          <w:szCs w:val="24"/>
        </w:rPr>
        <w:t>Artículo 35. El Municipio percibirá las contribuciones de mejoras establecidas o que se establezcan sobre el incremento del valor y de mejoría específica de la propiedad raíz, por la realización de obras o servicios públicos, en los términos de las leyes urbanísticas aplicables, según decreto que al respecto expida el Congreso del Estado.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Default="0017278F" w:rsidP="0017278F">
      <w:pPr>
        <w:spacing w:after="0" w:line="240" w:lineRule="auto"/>
        <w:ind w:firstLine="709"/>
        <w:jc w:val="center"/>
        <w:rPr>
          <w:rFonts w:ascii="Arial" w:hAnsi="Arial" w:cs="Arial"/>
          <w:b/>
          <w:bCs/>
          <w:sz w:val="24"/>
          <w:szCs w:val="24"/>
        </w:rPr>
      </w:pPr>
    </w:p>
    <w:p w:rsidR="0017278F" w:rsidRDefault="0017278F" w:rsidP="0017278F">
      <w:pPr>
        <w:spacing w:after="0" w:line="240" w:lineRule="auto"/>
        <w:ind w:firstLine="709"/>
        <w:jc w:val="center"/>
        <w:rPr>
          <w:rFonts w:ascii="Arial" w:hAnsi="Arial" w:cs="Arial"/>
          <w:b/>
          <w:bCs/>
          <w:sz w:val="24"/>
          <w:szCs w:val="24"/>
        </w:rPr>
      </w:pPr>
    </w:p>
    <w:p w:rsidR="0017278F" w:rsidRDefault="0017278F" w:rsidP="0017278F">
      <w:pPr>
        <w:spacing w:after="0" w:line="240" w:lineRule="auto"/>
        <w:ind w:firstLine="709"/>
        <w:jc w:val="center"/>
        <w:rPr>
          <w:rFonts w:ascii="Arial" w:hAnsi="Arial" w:cs="Arial"/>
          <w:b/>
          <w:bCs/>
          <w:sz w:val="24"/>
          <w:szCs w:val="24"/>
        </w:rPr>
      </w:pPr>
    </w:p>
    <w:p w:rsidR="0017278F" w:rsidRDefault="0017278F" w:rsidP="0017278F">
      <w:pPr>
        <w:spacing w:after="0" w:line="240" w:lineRule="auto"/>
        <w:ind w:firstLine="709"/>
        <w:jc w:val="center"/>
        <w:rPr>
          <w:rFonts w:ascii="Arial" w:hAnsi="Arial" w:cs="Arial"/>
          <w:b/>
          <w:bCs/>
          <w:sz w:val="24"/>
          <w:szCs w:val="24"/>
        </w:rPr>
      </w:pPr>
    </w:p>
    <w:p w:rsidR="0017278F"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TÍTULO CUARTO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DERECHOS</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PRIMERO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DERECHOS POR PRESTACIÓN DE SERVICIOS</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PRIMERA</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 LAS LICENCIAS, PERMISOS Y REGISTROS</w:t>
      </w:r>
    </w:p>
    <w:p w:rsidR="0017278F" w:rsidRPr="00E844B8" w:rsidRDefault="0017278F" w:rsidP="0017278F">
      <w:pPr>
        <w:spacing w:after="0" w:line="240" w:lineRule="auto"/>
        <w:ind w:firstLine="709"/>
        <w:jc w:val="center"/>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36. Quienes pretendan obtener o refrendar licencias, permisos o autorizaciones para el funcionamiento de establecimientos o locales, cuyos giros sean la venta de bebidas alcohólicas o la prestación de servicios que incluyan el expendio de dichas bebidas, siempre que se efectúen total o parcialmente con el público en general, pagarán previamente los derechos, conforme a la siguiente:</w:t>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3C1DFF" w:rsidRDefault="0017278F" w:rsidP="0017278F">
      <w:pPr>
        <w:spacing w:after="0" w:line="240" w:lineRule="auto"/>
        <w:ind w:firstLine="709"/>
        <w:jc w:val="right"/>
        <w:rPr>
          <w:rFonts w:ascii="Arial" w:hAnsi="Arial" w:cs="Arial"/>
          <w:b/>
          <w:bCs/>
          <w:sz w:val="24"/>
          <w:szCs w:val="24"/>
        </w:rPr>
      </w:pPr>
      <w:r w:rsidRPr="003C1DFF">
        <w:rPr>
          <w:rFonts w:ascii="Arial" w:hAnsi="Arial" w:cs="Arial"/>
          <w:b/>
          <w:bCs/>
          <w:sz w:val="24"/>
          <w:szCs w:val="24"/>
        </w:rPr>
        <w:t>TARIFA</w:t>
      </w:r>
    </w:p>
    <w:p w:rsidR="0017278F" w:rsidRPr="003C1DFF" w:rsidRDefault="0017278F" w:rsidP="0017278F">
      <w:pPr>
        <w:spacing w:after="0" w:line="240" w:lineRule="auto"/>
        <w:ind w:firstLine="709"/>
        <w:jc w:val="both"/>
        <w:rPr>
          <w:rFonts w:ascii="Arial" w:hAnsi="Arial" w:cs="Arial"/>
          <w:b/>
          <w:bCs/>
          <w:sz w:val="24"/>
          <w:szCs w:val="24"/>
        </w:rPr>
      </w:pPr>
    </w:p>
    <w:p w:rsidR="0017278F" w:rsidRPr="00771935" w:rsidRDefault="0017278F" w:rsidP="0017278F">
      <w:pPr>
        <w:spacing w:after="0" w:line="240" w:lineRule="auto"/>
        <w:ind w:right="130"/>
        <w:jc w:val="both"/>
        <w:rPr>
          <w:rFonts w:ascii="Arial" w:hAnsi="Arial" w:cs="Arial"/>
          <w:sz w:val="24"/>
          <w:szCs w:val="24"/>
        </w:rPr>
      </w:pPr>
      <w:r w:rsidRPr="00E844B8">
        <w:rPr>
          <w:rFonts w:ascii="Arial" w:hAnsi="Arial" w:cs="Arial"/>
          <w:sz w:val="24"/>
          <w:szCs w:val="24"/>
        </w:rPr>
        <w:t xml:space="preserve">I. Cabaret, centros nocturnos, discotecas, salones de baile y negocios similares, incluyendo servicio de cantina, de: </w:t>
      </w:r>
      <w:r w:rsidRPr="00E844B8">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$5,</w:t>
      </w:r>
      <w:r>
        <w:rPr>
          <w:rFonts w:ascii="Arial" w:hAnsi="Arial" w:cs="Arial"/>
          <w:sz w:val="24"/>
          <w:szCs w:val="24"/>
        </w:rPr>
        <w:t>810</w:t>
      </w:r>
      <w:r w:rsidRPr="00771935">
        <w:rPr>
          <w:rFonts w:ascii="Arial" w:hAnsi="Arial" w:cs="Arial"/>
          <w:sz w:val="24"/>
          <w:szCs w:val="24"/>
        </w:rPr>
        <w:t>.</w:t>
      </w:r>
      <w:r>
        <w:rPr>
          <w:rFonts w:ascii="Arial" w:hAnsi="Arial" w:cs="Arial"/>
          <w:sz w:val="24"/>
          <w:szCs w:val="24"/>
        </w:rPr>
        <w:t>00</w:t>
      </w:r>
      <w:r w:rsidRPr="00771935">
        <w:rPr>
          <w:rFonts w:ascii="Arial" w:hAnsi="Arial" w:cs="Arial"/>
          <w:sz w:val="24"/>
          <w:szCs w:val="24"/>
        </w:rPr>
        <w:t xml:space="preserve"> a $6,</w:t>
      </w:r>
      <w:r>
        <w:rPr>
          <w:rFonts w:ascii="Arial" w:hAnsi="Arial" w:cs="Arial"/>
          <w:sz w:val="24"/>
          <w:szCs w:val="24"/>
        </w:rPr>
        <w:t>735</w:t>
      </w:r>
      <w:r w:rsidRPr="00771935">
        <w:rPr>
          <w:rFonts w:ascii="Arial" w:hAnsi="Arial" w:cs="Arial"/>
          <w:sz w:val="24"/>
          <w:szCs w:val="24"/>
        </w:rPr>
        <w:t>.</w:t>
      </w:r>
      <w:r>
        <w:rPr>
          <w:rFonts w:ascii="Arial" w:hAnsi="Arial" w:cs="Arial"/>
          <w:sz w:val="24"/>
          <w:szCs w:val="24"/>
        </w:rPr>
        <w:t>00</w:t>
      </w:r>
    </w:p>
    <w:p w:rsidR="0017278F" w:rsidRPr="00771935" w:rsidRDefault="0017278F" w:rsidP="0017278F">
      <w:pPr>
        <w:spacing w:after="0" w:line="240" w:lineRule="auto"/>
        <w:ind w:right="130" w:firstLine="709"/>
        <w:jc w:val="both"/>
        <w:rPr>
          <w:rFonts w:ascii="Arial" w:hAnsi="Arial" w:cs="Arial"/>
          <w:sz w:val="24"/>
          <w:szCs w:val="24"/>
        </w:rPr>
      </w:pPr>
    </w:p>
    <w:p w:rsidR="0017278F" w:rsidRPr="00771935" w:rsidRDefault="0017278F" w:rsidP="0017278F">
      <w:pPr>
        <w:spacing w:after="0" w:line="240" w:lineRule="auto"/>
        <w:ind w:right="130"/>
        <w:jc w:val="both"/>
        <w:rPr>
          <w:rFonts w:ascii="Arial" w:hAnsi="Arial" w:cs="Arial"/>
          <w:sz w:val="24"/>
          <w:szCs w:val="24"/>
        </w:rPr>
      </w:pPr>
      <w:r w:rsidRPr="00771935">
        <w:rPr>
          <w:rFonts w:ascii="Arial" w:hAnsi="Arial" w:cs="Arial"/>
          <w:sz w:val="24"/>
          <w:szCs w:val="24"/>
        </w:rPr>
        <w:t xml:space="preserve">II. Cantinas y bares anexos a hoteles, restaurantes, centros recreativos, clubes, casinos, asociaciones civiles, deportivas, y demás establecimientos similares, de: </w:t>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 xml:space="preserve"> $5,</w:t>
      </w:r>
      <w:r>
        <w:rPr>
          <w:rFonts w:ascii="Arial" w:hAnsi="Arial" w:cs="Arial"/>
          <w:sz w:val="24"/>
          <w:szCs w:val="24"/>
        </w:rPr>
        <w:t>743</w:t>
      </w:r>
      <w:r w:rsidRPr="00771935">
        <w:rPr>
          <w:rFonts w:ascii="Arial" w:hAnsi="Arial" w:cs="Arial"/>
          <w:sz w:val="24"/>
          <w:szCs w:val="24"/>
        </w:rPr>
        <w:t>.</w:t>
      </w:r>
      <w:r>
        <w:rPr>
          <w:rFonts w:ascii="Arial" w:hAnsi="Arial" w:cs="Arial"/>
          <w:sz w:val="24"/>
          <w:szCs w:val="24"/>
        </w:rPr>
        <w:t>00</w:t>
      </w:r>
      <w:r w:rsidRPr="00771935">
        <w:rPr>
          <w:rFonts w:ascii="Arial" w:hAnsi="Arial" w:cs="Arial"/>
          <w:sz w:val="24"/>
          <w:szCs w:val="24"/>
        </w:rPr>
        <w:t xml:space="preserve"> a $1</w:t>
      </w:r>
      <w:r>
        <w:rPr>
          <w:rFonts w:ascii="Arial" w:hAnsi="Arial" w:cs="Arial"/>
          <w:sz w:val="24"/>
          <w:szCs w:val="24"/>
        </w:rPr>
        <w:t>4</w:t>
      </w:r>
      <w:r w:rsidRPr="00771935">
        <w:rPr>
          <w:rFonts w:ascii="Arial" w:hAnsi="Arial" w:cs="Arial"/>
          <w:sz w:val="24"/>
          <w:szCs w:val="24"/>
        </w:rPr>
        <w:t>,</w:t>
      </w:r>
      <w:r>
        <w:rPr>
          <w:rFonts w:ascii="Arial" w:hAnsi="Arial" w:cs="Arial"/>
          <w:sz w:val="24"/>
          <w:szCs w:val="24"/>
        </w:rPr>
        <w:t>485</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w:t>
      </w:r>
      <w:r w:rsidRPr="00771935">
        <w:rPr>
          <w:rFonts w:ascii="Arial" w:hAnsi="Arial" w:cs="Arial"/>
          <w:sz w:val="24"/>
          <w:szCs w:val="24"/>
        </w:rPr>
        <w:tab/>
      </w:r>
    </w:p>
    <w:p w:rsidR="0017278F" w:rsidRPr="00771935" w:rsidRDefault="0017278F" w:rsidP="0017278F">
      <w:pPr>
        <w:spacing w:after="0" w:line="240" w:lineRule="auto"/>
        <w:ind w:right="130"/>
        <w:jc w:val="both"/>
        <w:rPr>
          <w:rFonts w:ascii="Arial" w:hAnsi="Arial" w:cs="Arial"/>
          <w:sz w:val="24"/>
          <w:szCs w:val="24"/>
        </w:rPr>
      </w:pP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ind w:right="130"/>
        <w:jc w:val="both"/>
        <w:rPr>
          <w:rFonts w:ascii="Arial" w:hAnsi="Arial" w:cs="Arial"/>
          <w:sz w:val="24"/>
          <w:szCs w:val="24"/>
        </w:rPr>
      </w:pPr>
      <w:r w:rsidRPr="00771935">
        <w:rPr>
          <w:rFonts w:ascii="Arial" w:hAnsi="Arial" w:cs="Arial"/>
          <w:sz w:val="24"/>
          <w:szCs w:val="24"/>
        </w:rPr>
        <w:t xml:space="preserve">III. Cantinas, bares, y negocios similares, de: </w:t>
      </w:r>
      <w:r w:rsidRPr="00771935">
        <w:rPr>
          <w:rFonts w:ascii="Arial" w:hAnsi="Arial" w:cs="Arial"/>
          <w:sz w:val="24"/>
          <w:szCs w:val="24"/>
        </w:rPr>
        <w:tab/>
      </w:r>
    </w:p>
    <w:p w:rsidR="0017278F" w:rsidRPr="00771935" w:rsidRDefault="0017278F" w:rsidP="0017278F">
      <w:pPr>
        <w:spacing w:after="0" w:line="240" w:lineRule="auto"/>
        <w:ind w:right="130"/>
        <w:jc w:val="both"/>
        <w:rPr>
          <w:rFonts w:ascii="Arial" w:hAnsi="Arial" w:cs="Arial"/>
          <w:sz w:val="24"/>
          <w:szCs w:val="24"/>
        </w:rPr>
      </w:pPr>
      <w:r w:rsidRPr="00771935">
        <w:rPr>
          <w:rFonts w:ascii="Arial" w:hAnsi="Arial" w:cs="Arial"/>
          <w:sz w:val="24"/>
          <w:szCs w:val="24"/>
        </w:rPr>
        <w:t xml:space="preserve">                                                             </w:t>
      </w:r>
      <w:r>
        <w:rPr>
          <w:rFonts w:ascii="Arial" w:hAnsi="Arial" w:cs="Arial"/>
          <w:sz w:val="24"/>
          <w:szCs w:val="24"/>
        </w:rPr>
        <w:t xml:space="preserve">                </w:t>
      </w:r>
      <w:r w:rsidRPr="00771935">
        <w:rPr>
          <w:rFonts w:ascii="Arial" w:hAnsi="Arial" w:cs="Arial"/>
          <w:sz w:val="24"/>
          <w:szCs w:val="24"/>
        </w:rPr>
        <w:t xml:space="preserve">  $</w:t>
      </w:r>
      <w:r>
        <w:rPr>
          <w:rFonts w:ascii="Arial" w:hAnsi="Arial" w:cs="Arial"/>
          <w:sz w:val="24"/>
          <w:szCs w:val="24"/>
        </w:rPr>
        <w:t>5</w:t>
      </w:r>
      <w:r w:rsidRPr="00771935">
        <w:rPr>
          <w:rFonts w:ascii="Arial" w:hAnsi="Arial" w:cs="Arial"/>
          <w:sz w:val="24"/>
          <w:szCs w:val="24"/>
        </w:rPr>
        <w:t>,</w:t>
      </w:r>
      <w:r>
        <w:rPr>
          <w:rFonts w:ascii="Arial" w:hAnsi="Arial" w:cs="Arial"/>
          <w:sz w:val="24"/>
          <w:szCs w:val="24"/>
        </w:rPr>
        <w:t>116</w:t>
      </w:r>
      <w:r w:rsidRPr="00771935">
        <w:rPr>
          <w:rFonts w:ascii="Arial" w:hAnsi="Arial" w:cs="Arial"/>
          <w:sz w:val="24"/>
          <w:szCs w:val="24"/>
        </w:rPr>
        <w:t>.</w:t>
      </w:r>
      <w:r>
        <w:rPr>
          <w:rFonts w:ascii="Arial" w:hAnsi="Arial" w:cs="Arial"/>
          <w:sz w:val="24"/>
          <w:szCs w:val="24"/>
        </w:rPr>
        <w:t>00</w:t>
      </w:r>
      <w:r w:rsidRPr="00771935">
        <w:rPr>
          <w:rFonts w:ascii="Arial" w:hAnsi="Arial" w:cs="Arial"/>
          <w:sz w:val="24"/>
          <w:szCs w:val="24"/>
        </w:rPr>
        <w:t xml:space="preserve"> a $10,</w:t>
      </w:r>
      <w:r>
        <w:rPr>
          <w:rFonts w:ascii="Arial" w:hAnsi="Arial" w:cs="Arial"/>
          <w:sz w:val="24"/>
          <w:szCs w:val="24"/>
        </w:rPr>
        <w:t>989</w:t>
      </w:r>
      <w:r w:rsidRPr="00771935">
        <w:rPr>
          <w:rFonts w:ascii="Arial" w:hAnsi="Arial" w:cs="Arial"/>
          <w:sz w:val="24"/>
          <w:szCs w:val="24"/>
        </w:rPr>
        <w:t>.</w:t>
      </w:r>
      <w:r>
        <w:rPr>
          <w:rFonts w:ascii="Arial" w:hAnsi="Arial" w:cs="Arial"/>
          <w:sz w:val="24"/>
          <w:szCs w:val="24"/>
        </w:rPr>
        <w:t>00</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IV. Expendios de vinos generosos, exclusivamente, en envase cerrado, de: </w:t>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$2,</w:t>
      </w:r>
      <w:r>
        <w:rPr>
          <w:rFonts w:ascii="Arial" w:hAnsi="Arial" w:cs="Arial"/>
          <w:sz w:val="24"/>
          <w:szCs w:val="24"/>
        </w:rPr>
        <w:t>646</w:t>
      </w:r>
      <w:r w:rsidRPr="00771935">
        <w:rPr>
          <w:rFonts w:ascii="Arial" w:hAnsi="Arial" w:cs="Arial"/>
          <w:sz w:val="24"/>
          <w:szCs w:val="24"/>
        </w:rPr>
        <w:t>.</w:t>
      </w:r>
      <w:r>
        <w:rPr>
          <w:rFonts w:ascii="Arial" w:hAnsi="Arial" w:cs="Arial"/>
          <w:sz w:val="24"/>
          <w:szCs w:val="24"/>
        </w:rPr>
        <w:t>00</w:t>
      </w:r>
      <w:r w:rsidRPr="00771935">
        <w:rPr>
          <w:rFonts w:ascii="Arial" w:hAnsi="Arial" w:cs="Arial"/>
          <w:sz w:val="24"/>
          <w:szCs w:val="24"/>
        </w:rPr>
        <w:t xml:space="preserve"> a</w:t>
      </w:r>
      <w:r w:rsidRPr="00771935">
        <w:rPr>
          <w:rFonts w:ascii="Arial" w:hAnsi="Arial" w:cs="Arial"/>
          <w:sz w:val="24"/>
          <w:szCs w:val="24"/>
        </w:rPr>
        <w:tab/>
        <w:t>$3,</w:t>
      </w:r>
      <w:r>
        <w:rPr>
          <w:rFonts w:ascii="Arial" w:hAnsi="Arial" w:cs="Arial"/>
          <w:sz w:val="24"/>
          <w:szCs w:val="24"/>
        </w:rPr>
        <w:t>370</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V. Venta de cerveza en envase abierto, anexa a giros en que se consuman alimentos preparados, de: </w:t>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w:t>
      </w:r>
      <w:r>
        <w:rPr>
          <w:rFonts w:ascii="Arial" w:hAnsi="Arial" w:cs="Arial"/>
          <w:sz w:val="24"/>
          <w:szCs w:val="24"/>
        </w:rPr>
        <w:t xml:space="preserve">         </w:t>
      </w:r>
      <w:r w:rsidRPr="00771935">
        <w:rPr>
          <w:rFonts w:ascii="Arial" w:hAnsi="Arial" w:cs="Arial"/>
          <w:sz w:val="24"/>
          <w:szCs w:val="24"/>
        </w:rPr>
        <w:t xml:space="preserve"> $2,</w:t>
      </w:r>
      <w:r>
        <w:rPr>
          <w:rFonts w:ascii="Arial" w:hAnsi="Arial" w:cs="Arial"/>
          <w:sz w:val="24"/>
          <w:szCs w:val="24"/>
        </w:rPr>
        <w:t>780</w:t>
      </w:r>
      <w:r w:rsidRPr="00771935">
        <w:rPr>
          <w:rFonts w:ascii="Arial" w:hAnsi="Arial" w:cs="Arial"/>
          <w:sz w:val="24"/>
          <w:szCs w:val="24"/>
        </w:rPr>
        <w:t>.70</w:t>
      </w:r>
      <w:r w:rsidRPr="00771935">
        <w:rPr>
          <w:rFonts w:ascii="Arial" w:hAnsi="Arial" w:cs="Arial"/>
          <w:sz w:val="24"/>
          <w:szCs w:val="24"/>
        </w:rPr>
        <w:tab/>
        <w:t>a $7</w:t>
      </w:r>
      <w:r>
        <w:rPr>
          <w:rFonts w:ascii="Arial" w:hAnsi="Arial" w:cs="Arial"/>
          <w:sz w:val="24"/>
          <w:szCs w:val="24"/>
        </w:rPr>
        <w:t>,326</w:t>
      </w:r>
      <w:r w:rsidRPr="00771935">
        <w:rPr>
          <w:rFonts w:ascii="Arial" w:hAnsi="Arial" w:cs="Arial"/>
          <w:sz w:val="24"/>
          <w:szCs w:val="24"/>
        </w:rPr>
        <w:t>.0</w:t>
      </w:r>
      <w:r>
        <w:rPr>
          <w:rFonts w:ascii="Arial" w:hAnsi="Arial" w:cs="Arial"/>
          <w:sz w:val="24"/>
          <w:szCs w:val="24"/>
        </w:rPr>
        <w:t>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VI. Venta de cerveza en envase cerrado, anexa a tendejones, misceláneas y negocios similares, de:</w:t>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 xml:space="preserve">    $3</w:t>
      </w:r>
      <w:r>
        <w:rPr>
          <w:rFonts w:ascii="Arial" w:hAnsi="Arial" w:cs="Arial"/>
          <w:sz w:val="24"/>
          <w:szCs w:val="24"/>
        </w:rPr>
        <w:t>78</w:t>
      </w:r>
      <w:r w:rsidRPr="00771935">
        <w:rPr>
          <w:rFonts w:ascii="Arial" w:hAnsi="Arial" w:cs="Arial"/>
          <w:sz w:val="24"/>
          <w:szCs w:val="24"/>
        </w:rPr>
        <w:t>.</w:t>
      </w:r>
      <w:r>
        <w:rPr>
          <w:rFonts w:ascii="Arial" w:hAnsi="Arial" w:cs="Arial"/>
          <w:sz w:val="24"/>
          <w:szCs w:val="24"/>
        </w:rPr>
        <w:t>00</w:t>
      </w:r>
      <w:r w:rsidRPr="00771935">
        <w:rPr>
          <w:rFonts w:ascii="Arial" w:hAnsi="Arial" w:cs="Arial"/>
          <w:sz w:val="24"/>
          <w:szCs w:val="24"/>
        </w:rPr>
        <w:tab/>
        <w:t xml:space="preserve"> a $</w:t>
      </w:r>
      <w:r>
        <w:rPr>
          <w:rFonts w:ascii="Arial" w:hAnsi="Arial" w:cs="Arial"/>
          <w:sz w:val="24"/>
          <w:szCs w:val="24"/>
        </w:rPr>
        <w:t>92</w:t>
      </w:r>
      <w:r w:rsidRPr="00771935">
        <w:rPr>
          <w:rFonts w:ascii="Arial" w:hAnsi="Arial" w:cs="Arial"/>
          <w:sz w:val="24"/>
          <w:szCs w:val="24"/>
        </w:rPr>
        <w:t>4.</w:t>
      </w:r>
      <w:r>
        <w:rPr>
          <w:rFonts w:ascii="Arial" w:hAnsi="Arial" w:cs="Arial"/>
          <w:sz w:val="24"/>
          <w:szCs w:val="24"/>
        </w:rPr>
        <w:t>5</w:t>
      </w:r>
      <w:r w:rsidRPr="00771935">
        <w:rPr>
          <w:rFonts w:ascii="Arial" w:hAnsi="Arial" w:cs="Arial"/>
          <w:sz w:val="24"/>
          <w:szCs w:val="24"/>
        </w:rPr>
        <w:t>0</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VII. Expendio de bebidas alcohólicas en envase cerrado, de: </w:t>
      </w:r>
      <w:r w:rsidRPr="00771935">
        <w:rPr>
          <w:rFonts w:ascii="Arial" w:hAnsi="Arial" w:cs="Arial"/>
          <w:sz w:val="24"/>
          <w:szCs w:val="24"/>
        </w:rPr>
        <w:tab/>
        <w:t xml:space="preserve">        </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 xml:space="preserve">                                                                                 </w:t>
      </w:r>
      <w:r w:rsidRPr="00771935">
        <w:rPr>
          <w:rFonts w:ascii="Arial" w:hAnsi="Arial" w:cs="Arial"/>
          <w:sz w:val="24"/>
          <w:szCs w:val="24"/>
        </w:rPr>
        <w:t>$2,</w:t>
      </w:r>
      <w:r>
        <w:rPr>
          <w:rFonts w:ascii="Arial" w:hAnsi="Arial" w:cs="Arial"/>
          <w:sz w:val="24"/>
          <w:szCs w:val="24"/>
        </w:rPr>
        <w:t>781</w:t>
      </w:r>
      <w:r w:rsidRPr="00771935">
        <w:rPr>
          <w:rFonts w:ascii="Arial" w:hAnsi="Arial" w:cs="Arial"/>
          <w:sz w:val="24"/>
          <w:szCs w:val="24"/>
        </w:rPr>
        <w:t>1.</w:t>
      </w:r>
      <w:r>
        <w:rPr>
          <w:rFonts w:ascii="Arial" w:hAnsi="Arial" w:cs="Arial"/>
          <w:sz w:val="24"/>
          <w:szCs w:val="24"/>
        </w:rPr>
        <w:t>5</w:t>
      </w:r>
      <w:r w:rsidRPr="00771935">
        <w:rPr>
          <w:rFonts w:ascii="Arial" w:hAnsi="Arial" w:cs="Arial"/>
          <w:sz w:val="24"/>
          <w:szCs w:val="24"/>
        </w:rPr>
        <w:t>0 a  $7,</w:t>
      </w:r>
      <w:r>
        <w:rPr>
          <w:rFonts w:ascii="Arial" w:hAnsi="Arial" w:cs="Arial"/>
          <w:sz w:val="24"/>
          <w:szCs w:val="24"/>
        </w:rPr>
        <w:t>326</w:t>
      </w:r>
      <w:r w:rsidRPr="00771935">
        <w:rPr>
          <w:rFonts w:ascii="Arial" w:hAnsi="Arial" w:cs="Arial"/>
          <w:sz w:val="24"/>
          <w:szCs w:val="24"/>
        </w:rPr>
        <w:t>.</w:t>
      </w:r>
      <w:r>
        <w:rPr>
          <w:rFonts w:ascii="Arial" w:hAnsi="Arial" w:cs="Arial"/>
          <w:sz w:val="24"/>
          <w:szCs w:val="24"/>
        </w:rPr>
        <w:t>5</w:t>
      </w:r>
      <w:r w:rsidRPr="00771935">
        <w:rPr>
          <w:rFonts w:ascii="Arial" w:hAnsi="Arial" w:cs="Arial"/>
          <w:sz w:val="24"/>
          <w:szCs w:val="24"/>
        </w:rPr>
        <w:t>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Las sucursales o agencias de los giros que se señalan en esta fracción, pagarán los derechos correspondientes al mismo.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ind w:firstLine="709"/>
        <w:jc w:val="both"/>
        <w:rPr>
          <w:rFonts w:ascii="Arial" w:hAnsi="Arial" w:cs="Arial"/>
          <w:sz w:val="24"/>
          <w:szCs w:val="24"/>
        </w:rPr>
      </w:pP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VIII. Expendios de alcohol al menudeo, anexos a tendejones, misceláneas, abarrotes, expendio de bebidas alcohólicas en envase cerrado, y otros giros similares, de:                        </w:t>
      </w:r>
      <w:r>
        <w:rPr>
          <w:rFonts w:ascii="Arial" w:hAnsi="Arial" w:cs="Arial"/>
          <w:sz w:val="24"/>
          <w:szCs w:val="24"/>
        </w:rPr>
        <w:t xml:space="preserve">          </w:t>
      </w:r>
      <w:r w:rsidRPr="00771935">
        <w:rPr>
          <w:rFonts w:ascii="Arial" w:hAnsi="Arial" w:cs="Arial"/>
          <w:sz w:val="24"/>
          <w:szCs w:val="24"/>
        </w:rPr>
        <w:t>$4</w:t>
      </w:r>
      <w:r>
        <w:rPr>
          <w:rFonts w:ascii="Arial" w:hAnsi="Arial" w:cs="Arial"/>
          <w:sz w:val="24"/>
          <w:szCs w:val="24"/>
        </w:rPr>
        <w:t>01</w:t>
      </w:r>
      <w:r w:rsidRPr="00771935">
        <w:rPr>
          <w:rFonts w:ascii="Arial" w:hAnsi="Arial" w:cs="Arial"/>
          <w:sz w:val="24"/>
          <w:szCs w:val="24"/>
        </w:rPr>
        <w:t>.</w:t>
      </w:r>
      <w:r>
        <w:rPr>
          <w:rFonts w:ascii="Arial" w:hAnsi="Arial" w:cs="Arial"/>
          <w:sz w:val="24"/>
          <w:szCs w:val="24"/>
        </w:rPr>
        <w:t>50</w:t>
      </w:r>
      <w:r w:rsidRPr="00771935">
        <w:rPr>
          <w:rFonts w:ascii="Arial" w:hAnsi="Arial" w:cs="Arial"/>
          <w:sz w:val="24"/>
          <w:szCs w:val="24"/>
        </w:rPr>
        <w:t xml:space="preserve"> a $</w:t>
      </w:r>
      <w:r>
        <w:rPr>
          <w:rFonts w:ascii="Arial" w:hAnsi="Arial" w:cs="Arial"/>
          <w:sz w:val="24"/>
          <w:szCs w:val="24"/>
        </w:rPr>
        <w:t>9525</w:t>
      </w:r>
      <w:r w:rsidRPr="00771935">
        <w:rPr>
          <w:rFonts w:ascii="Arial" w:hAnsi="Arial" w:cs="Arial"/>
          <w:sz w:val="24"/>
          <w:szCs w:val="24"/>
        </w:rPr>
        <w:t>.</w:t>
      </w:r>
      <w:r>
        <w:rPr>
          <w:rFonts w:ascii="Arial" w:hAnsi="Arial" w:cs="Arial"/>
          <w:sz w:val="24"/>
          <w:szCs w:val="24"/>
        </w:rPr>
        <w:t>00</w:t>
      </w:r>
    </w:p>
    <w:p w:rsidR="0017278F" w:rsidRPr="00771935"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771935">
        <w:rPr>
          <w:rFonts w:ascii="Arial" w:hAnsi="Arial" w:cs="Arial"/>
          <w:sz w:val="24"/>
          <w:szCs w:val="24"/>
        </w:rPr>
        <w:t>IX. Agencias, depósitos, distribuidores y expendios de cerveza, por cada uno, de: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$2,</w:t>
      </w:r>
      <w:r>
        <w:rPr>
          <w:rFonts w:ascii="Arial" w:hAnsi="Arial" w:cs="Arial"/>
          <w:sz w:val="24"/>
          <w:szCs w:val="24"/>
        </w:rPr>
        <w:t>869</w:t>
      </w:r>
      <w:r w:rsidRPr="00771935">
        <w:rPr>
          <w:rFonts w:ascii="Arial" w:hAnsi="Arial" w:cs="Arial"/>
          <w:sz w:val="24"/>
          <w:szCs w:val="24"/>
        </w:rPr>
        <w:t>.</w:t>
      </w:r>
      <w:r>
        <w:rPr>
          <w:rFonts w:ascii="Arial" w:hAnsi="Arial" w:cs="Arial"/>
          <w:sz w:val="24"/>
          <w:szCs w:val="24"/>
        </w:rPr>
        <w:t>5</w:t>
      </w:r>
      <w:r w:rsidRPr="00771935">
        <w:rPr>
          <w:rFonts w:ascii="Arial" w:hAnsi="Arial" w:cs="Arial"/>
          <w:sz w:val="24"/>
          <w:szCs w:val="24"/>
        </w:rPr>
        <w:t>0 a  $7,</w:t>
      </w:r>
      <w:r>
        <w:rPr>
          <w:rFonts w:ascii="Arial" w:hAnsi="Arial" w:cs="Arial"/>
          <w:sz w:val="24"/>
          <w:szCs w:val="24"/>
        </w:rPr>
        <w:t>326</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E844B8">
        <w:rPr>
          <w:rFonts w:ascii="Arial" w:hAnsi="Arial" w:cs="Arial"/>
          <w:sz w:val="24"/>
          <w:szCs w:val="24"/>
        </w:rPr>
        <w:t>X. Venta de bebidas alcohólicas en los establecimientos donde se produzca o elabore, destile, amplié, mezcle o transforme alcohol, mezcal, cerveza y otras bebidas alcohólicas, de</w:t>
      </w:r>
      <w:r w:rsidRPr="00771935">
        <w:rPr>
          <w:rFonts w:ascii="Arial" w:hAnsi="Arial" w:cs="Arial"/>
          <w:sz w:val="24"/>
          <w:szCs w:val="24"/>
        </w:rPr>
        <w:t xml:space="preserve">:               </w:t>
      </w:r>
      <w:r>
        <w:rPr>
          <w:rFonts w:ascii="Arial" w:hAnsi="Arial" w:cs="Arial"/>
          <w:sz w:val="24"/>
          <w:szCs w:val="24"/>
        </w:rPr>
        <w:t xml:space="preserve"> </w:t>
      </w:r>
      <w:r w:rsidRPr="00771935">
        <w:rPr>
          <w:rFonts w:ascii="Arial" w:hAnsi="Arial" w:cs="Arial"/>
          <w:sz w:val="24"/>
          <w:szCs w:val="24"/>
        </w:rPr>
        <w:t>$8,</w:t>
      </w:r>
      <w:r>
        <w:rPr>
          <w:rFonts w:ascii="Arial" w:hAnsi="Arial" w:cs="Arial"/>
          <w:sz w:val="24"/>
          <w:szCs w:val="24"/>
        </w:rPr>
        <w:t>959</w:t>
      </w:r>
      <w:r w:rsidRPr="00771935">
        <w:rPr>
          <w:rFonts w:ascii="Arial" w:hAnsi="Arial" w:cs="Arial"/>
          <w:sz w:val="24"/>
          <w:szCs w:val="24"/>
        </w:rPr>
        <w:t>.00 a $1</w:t>
      </w:r>
      <w:r>
        <w:rPr>
          <w:rFonts w:ascii="Arial" w:hAnsi="Arial" w:cs="Arial"/>
          <w:sz w:val="24"/>
          <w:szCs w:val="24"/>
        </w:rPr>
        <w:t>4</w:t>
      </w:r>
      <w:r w:rsidRPr="00771935">
        <w:rPr>
          <w:rFonts w:ascii="Arial" w:hAnsi="Arial" w:cs="Arial"/>
          <w:sz w:val="24"/>
          <w:szCs w:val="24"/>
        </w:rPr>
        <w:t>,</w:t>
      </w:r>
      <w:r>
        <w:rPr>
          <w:rFonts w:ascii="Arial" w:hAnsi="Arial" w:cs="Arial"/>
          <w:sz w:val="24"/>
          <w:szCs w:val="24"/>
        </w:rPr>
        <w:t>065</w:t>
      </w:r>
      <w:r w:rsidRPr="00771935">
        <w:rPr>
          <w:rFonts w:ascii="Arial" w:hAnsi="Arial" w:cs="Arial"/>
          <w:sz w:val="24"/>
          <w:szCs w:val="24"/>
        </w:rPr>
        <w:t>.00</w:t>
      </w:r>
    </w:p>
    <w:p w:rsidR="0017278F" w:rsidRPr="00771935"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771935">
        <w:rPr>
          <w:rFonts w:ascii="Arial" w:hAnsi="Arial" w:cs="Arial"/>
          <w:sz w:val="24"/>
          <w:szCs w:val="24"/>
        </w:rPr>
        <w:t>XI. Venta de bebidas alcohólicas en bailes o espectáculos por cada evento, de: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w:t>
      </w:r>
      <w:r>
        <w:rPr>
          <w:rFonts w:ascii="Arial" w:hAnsi="Arial" w:cs="Arial"/>
          <w:sz w:val="24"/>
          <w:szCs w:val="24"/>
        </w:rPr>
        <w:t>1,02</w:t>
      </w:r>
      <w:r w:rsidRPr="00771935">
        <w:rPr>
          <w:rFonts w:ascii="Arial" w:hAnsi="Arial" w:cs="Arial"/>
          <w:sz w:val="24"/>
          <w:szCs w:val="24"/>
        </w:rPr>
        <w:t>8.</w:t>
      </w:r>
      <w:r>
        <w:rPr>
          <w:rFonts w:ascii="Arial" w:hAnsi="Arial" w:cs="Arial"/>
          <w:sz w:val="24"/>
          <w:szCs w:val="24"/>
        </w:rPr>
        <w:t>0</w:t>
      </w:r>
      <w:r w:rsidRPr="00771935">
        <w:rPr>
          <w:rFonts w:ascii="Arial" w:hAnsi="Arial" w:cs="Arial"/>
          <w:sz w:val="24"/>
          <w:szCs w:val="24"/>
        </w:rPr>
        <w:t>0</w:t>
      </w:r>
      <w:r w:rsidRPr="00771935">
        <w:rPr>
          <w:rFonts w:ascii="Arial" w:hAnsi="Arial" w:cs="Arial"/>
          <w:sz w:val="24"/>
          <w:szCs w:val="24"/>
        </w:rPr>
        <w:tab/>
        <w:t xml:space="preserve"> a  $5,4</w:t>
      </w:r>
      <w:r>
        <w:rPr>
          <w:rFonts w:ascii="Arial" w:hAnsi="Arial" w:cs="Arial"/>
          <w:sz w:val="24"/>
          <w:szCs w:val="24"/>
        </w:rPr>
        <w:t>90</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XII. Los giros a que se refieren las fracciones anteriores de este artículo, que requieran funcionar en horario extraordinario, pagarán diariamente: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Por la primera hora: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right"/>
        <w:rPr>
          <w:rFonts w:ascii="Arial" w:hAnsi="Arial" w:cs="Arial"/>
          <w:sz w:val="24"/>
          <w:szCs w:val="24"/>
        </w:rPr>
      </w:pPr>
      <w:r w:rsidRPr="00E844B8">
        <w:rPr>
          <w:rFonts w:ascii="Arial" w:hAnsi="Arial" w:cs="Arial"/>
          <w:sz w:val="24"/>
          <w:szCs w:val="24"/>
        </w:rPr>
        <w:t>10%</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Por la segunda hora:     </w:t>
      </w:r>
      <w:r w:rsidRPr="00E844B8">
        <w:rPr>
          <w:rFonts w:ascii="Arial" w:hAnsi="Arial" w:cs="Arial"/>
          <w:sz w:val="24"/>
          <w:szCs w:val="24"/>
        </w:rPr>
        <w:tab/>
      </w:r>
    </w:p>
    <w:p w:rsidR="0017278F" w:rsidRPr="00E844B8" w:rsidRDefault="0017278F" w:rsidP="0017278F">
      <w:pPr>
        <w:spacing w:after="0" w:line="240" w:lineRule="auto"/>
        <w:ind w:firstLine="709"/>
        <w:jc w:val="right"/>
        <w:rPr>
          <w:rFonts w:ascii="Arial" w:hAnsi="Arial" w:cs="Arial"/>
          <w:sz w:val="24"/>
          <w:szCs w:val="24"/>
        </w:rPr>
      </w:pPr>
      <w:r w:rsidRPr="00E844B8">
        <w:rPr>
          <w:rFonts w:ascii="Arial" w:hAnsi="Arial" w:cs="Arial"/>
          <w:sz w:val="24"/>
          <w:szCs w:val="24"/>
        </w:rPr>
        <w:t>12%</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c) Por la tercera hora:        </w:t>
      </w:r>
    </w:p>
    <w:p w:rsidR="0017278F" w:rsidRPr="00E844B8" w:rsidRDefault="0017278F" w:rsidP="0017278F">
      <w:pPr>
        <w:spacing w:after="0" w:line="240" w:lineRule="auto"/>
        <w:ind w:firstLine="709"/>
        <w:jc w:val="right"/>
        <w:rPr>
          <w:rFonts w:ascii="Arial" w:hAnsi="Arial" w:cs="Arial"/>
          <w:sz w:val="24"/>
          <w:szCs w:val="24"/>
        </w:rPr>
      </w:pPr>
      <w:r w:rsidRPr="00E844B8">
        <w:rPr>
          <w:rFonts w:ascii="Arial" w:hAnsi="Arial" w:cs="Arial"/>
          <w:sz w:val="24"/>
          <w:szCs w:val="24"/>
        </w:rPr>
        <w:t>15%</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Artículo 37. Las personas físicas o jurídicas a quienes se anuncie o cuyos productos o actividades sean anunciados en forma permanente o eventual, deberán obtener previamente licencia o permiso respectivo y pagar los derechos por la autorización o refrendo correspondiente, conforme a la siguiente:</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En forma permanente: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a) Anuncios adosados o pintados, no luminosos, en bienes muebles o inmuebles, por cada metro cuadrado o fracción, de: </w:t>
      </w:r>
      <w:r w:rsidRPr="00771935">
        <w:rPr>
          <w:rFonts w:ascii="Arial" w:hAnsi="Arial" w:cs="Arial"/>
          <w:sz w:val="24"/>
          <w:szCs w:val="24"/>
        </w:rPr>
        <w:tab/>
        <w:t xml:space="preserve">     $9</w:t>
      </w:r>
      <w:r>
        <w:rPr>
          <w:rFonts w:ascii="Arial" w:hAnsi="Arial" w:cs="Arial"/>
          <w:sz w:val="24"/>
          <w:szCs w:val="24"/>
        </w:rPr>
        <w:t>6</w:t>
      </w:r>
      <w:r w:rsidRPr="00771935">
        <w:rPr>
          <w:rFonts w:ascii="Arial" w:hAnsi="Arial" w:cs="Arial"/>
          <w:sz w:val="24"/>
          <w:szCs w:val="24"/>
        </w:rPr>
        <w:t>.</w:t>
      </w:r>
      <w:r>
        <w:rPr>
          <w:rFonts w:ascii="Arial" w:hAnsi="Arial" w:cs="Arial"/>
          <w:sz w:val="24"/>
          <w:szCs w:val="24"/>
        </w:rPr>
        <w:t>50</w:t>
      </w:r>
      <w:r w:rsidRPr="00771935">
        <w:rPr>
          <w:rFonts w:ascii="Arial" w:hAnsi="Arial" w:cs="Arial"/>
          <w:sz w:val="24"/>
          <w:szCs w:val="24"/>
        </w:rPr>
        <w:t xml:space="preserve"> a $14</w:t>
      </w:r>
      <w:r>
        <w:rPr>
          <w:rFonts w:ascii="Arial" w:hAnsi="Arial" w:cs="Arial"/>
          <w:sz w:val="24"/>
          <w:szCs w:val="24"/>
        </w:rPr>
        <w:t>7</w:t>
      </w:r>
      <w:r w:rsidRPr="00771935">
        <w:rPr>
          <w:rFonts w:ascii="Arial" w:hAnsi="Arial" w:cs="Arial"/>
          <w:sz w:val="24"/>
          <w:szCs w:val="24"/>
        </w:rPr>
        <w:t>.</w:t>
      </w:r>
      <w:r>
        <w:rPr>
          <w:rFonts w:ascii="Arial" w:hAnsi="Arial" w:cs="Arial"/>
          <w:sz w:val="24"/>
          <w:szCs w:val="24"/>
        </w:rPr>
        <w:t>50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b) Anuncios salientes, luminosos, iluminados o sostenidos a muros, por metro cuadrado o fracción, </w:t>
      </w:r>
      <w:r>
        <w:rPr>
          <w:rFonts w:ascii="Arial" w:hAnsi="Arial" w:cs="Arial"/>
          <w:sz w:val="24"/>
          <w:szCs w:val="24"/>
        </w:rPr>
        <w:t>de:</w:t>
      </w:r>
      <w:r>
        <w:rPr>
          <w:rFonts w:ascii="Arial" w:hAnsi="Arial" w:cs="Arial"/>
          <w:sz w:val="24"/>
          <w:szCs w:val="24"/>
        </w:rPr>
        <w:tab/>
      </w:r>
      <w:r>
        <w:rPr>
          <w:rFonts w:ascii="Arial" w:hAnsi="Arial" w:cs="Arial"/>
          <w:sz w:val="24"/>
          <w:szCs w:val="24"/>
        </w:rPr>
        <w:tab/>
        <w:t xml:space="preserve">                        </w:t>
      </w:r>
      <w:r w:rsidRPr="00771935">
        <w:rPr>
          <w:rFonts w:ascii="Arial" w:hAnsi="Arial" w:cs="Arial"/>
          <w:sz w:val="24"/>
          <w:szCs w:val="24"/>
        </w:rPr>
        <w:t>$1</w:t>
      </w:r>
      <w:r>
        <w:rPr>
          <w:rFonts w:ascii="Arial" w:hAnsi="Arial" w:cs="Arial"/>
          <w:sz w:val="24"/>
          <w:szCs w:val="24"/>
        </w:rPr>
        <w:t>92</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 a $2</w:t>
      </w:r>
      <w:r>
        <w:rPr>
          <w:rFonts w:ascii="Arial" w:hAnsi="Arial" w:cs="Arial"/>
          <w:sz w:val="24"/>
          <w:szCs w:val="24"/>
        </w:rPr>
        <w:t>52</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c) Anuncios estructurales en azoteas o pisos, por metro cuadrado o fracción, anualmente, de: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$3</w:t>
      </w:r>
      <w:r>
        <w:rPr>
          <w:rFonts w:ascii="Arial" w:hAnsi="Arial" w:cs="Arial"/>
          <w:sz w:val="24"/>
          <w:szCs w:val="24"/>
        </w:rPr>
        <w:t>82</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 a $4</w:t>
      </w:r>
      <w:r>
        <w:rPr>
          <w:rFonts w:ascii="Arial" w:hAnsi="Arial" w:cs="Arial"/>
          <w:sz w:val="24"/>
          <w:szCs w:val="24"/>
        </w:rPr>
        <w:t>64</w:t>
      </w:r>
      <w:r w:rsidRPr="00771935">
        <w:rPr>
          <w:rFonts w:ascii="Arial" w:hAnsi="Arial" w:cs="Arial"/>
          <w:sz w:val="24"/>
          <w:szCs w:val="24"/>
        </w:rPr>
        <w:t>.</w:t>
      </w:r>
      <w:r>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d) Anuncios en casetas telefónicas diferentes a la actividad propia de la caseta, por cada anuncio: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$50.0</w:t>
      </w:r>
    </w:p>
    <w:p w:rsidR="0017278F" w:rsidRPr="00E844B8" w:rsidRDefault="0017278F" w:rsidP="0017278F">
      <w:pPr>
        <w:spacing w:after="0" w:line="240" w:lineRule="auto"/>
        <w:jc w:val="both"/>
        <w:rPr>
          <w:rFonts w:ascii="Arial" w:hAnsi="Arial" w:cs="Arial"/>
          <w:sz w:val="24"/>
          <w:szCs w:val="24"/>
        </w:rPr>
      </w:pPr>
      <w:r w:rsidRPr="00771935">
        <w:rPr>
          <w:rFonts w:ascii="Arial" w:hAnsi="Arial" w:cs="Arial"/>
          <w:sz w:val="24"/>
          <w:szCs w:val="24"/>
        </w:rPr>
        <w:t>II. En forma eventual, por un plazo no mayor de treinta días: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Anuncios adosados o pintados no luminosos, en bienes muebles o </w:t>
      </w:r>
      <w:r w:rsidRPr="00771935">
        <w:rPr>
          <w:rFonts w:ascii="Arial" w:hAnsi="Arial" w:cs="Arial"/>
          <w:sz w:val="24"/>
          <w:szCs w:val="24"/>
        </w:rPr>
        <w:t xml:space="preserve">inmuebles, por cada metro cuadrado o fracción, diariamente, de:     </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 xml:space="preserve">                                                                                                 </w:t>
      </w:r>
      <w:r w:rsidRPr="00771935">
        <w:rPr>
          <w:rFonts w:ascii="Arial" w:hAnsi="Arial" w:cs="Arial"/>
          <w:sz w:val="24"/>
          <w:szCs w:val="24"/>
        </w:rPr>
        <w:t>$</w:t>
      </w:r>
      <w:r>
        <w:rPr>
          <w:rFonts w:ascii="Arial" w:hAnsi="Arial" w:cs="Arial"/>
          <w:sz w:val="24"/>
          <w:szCs w:val="24"/>
        </w:rPr>
        <w:t>2</w:t>
      </w:r>
      <w:r w:rsidRPr="00771935">
        <w:rPr>
          <w:rFonts w:ascii="Arial" w:hAnsi="Arial" w:cs="Arial"/>
          <w:sz w:val="24"/>
          <w:szCs w:val="24"/>
        </w:rPr>
        <w:t>.0</w:t>
      </w:r>
      <w:r>
        <w:rPr>
          <w:rFonts w:ascii="Arial" w:hAnsi="Arial" w:cs="Arial"/>
          <w:sz w:val="24"/>
          <w:szCs w:val="24"/>
        </w:rPr>
        <w:t>0</w:t>
      </w:r>
      <w:r w:rsidRPr="00771935">
        <w:rPr>
          <w:rFonts w:ascii="Arial" w:hAnsi="Arial" w:cs="Arial"/>
          <w:sz w:val="24"/>
          <w:szCs w:val="24"/>
        </w:rPr>
        <w:t xml:space="preserve"> a $2.</w:t>
      </w:r>
      <w:r>
        <w:rPr>
          <w:rFonts w:ascii="Arial" w:hAnsi="Arial" w:cs="Arial"/>
          <w:sz w:val="24"/>
          <w:szCs w:val="24"/>
        </w:rPr>
        <w:t>50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b) Anuncios salientes, luminosos, iluminados o sostenidos a muros, por metro cuadrado o fracción, diariamente, de: </w:t>
      </w:r>
      <w:r w:rsidRPr="00771935">
        <w:rPr>
          <w:rFonts w:ascii="Arial" w:hAnsi="Arial" w:cs="Arial"/>
          <w:sz w:val="24"/>
          <w:szCs w:val="24"/>
        </w:rPr>
        <w:tab/>
      </w:r>
      <w:r>
        <w:rPr>
          <w:rFonts w:ascii="Arial" w:hAnsi="Arial" w:cs="Arial"/>
          <w:sz w:val="24"/>
          <w:szCs w:val="24"/>
        </w:rPr>
        <w:tab/>
        <w:t xml:space="preserve">          </w:t>
      </w:r>
      <w:r w:rsidRPr="00771935">
        <w:rPr>
          <w:rFonts w:ascii="Arial" w:hAnsi="Arial" w:cs="Arial"/>
          <w:sz w:val="24"/>
          <w:szCs w:val="24"/>
        </w:rPr>
        <w:t>$1.</w:t>
      </w:r>
      <w:r>
        <w:rPr>
          <w:rFonts w:ascii="Arial" w:hAnsi="Arial" w:cs="Arial"/>
          <w:sz w:val="24"/>
          <w:szCs w:val="24"/>
        </w:rPr>
        <w:t>65</w:t>
      </w:r>
      <w:r w:rsidRPr="00771935">
        <w:rPr>
          <w:rFonts w:ascii="Arial" w:hAnsi="Arial" w:cs="Arial"/>
          <w:sz w:val="24"/>
          <w:szCs w:val="24"/>
        </w:rPr>
        <w:t xml:space="preserve"> a $2.</w:t>
      </w:r>
      <w:r>
        <w:rPr>
          <w:rFonts w:ascii="Arial" w:hAnsi="Arial" w:cs="Arial"/>
          <w:sz w:val="24"/>
          <w:szCs w:val="24"/>
        </w:rPr>
        <w:t>60</w:t>
      </w:r>
    </w:p>
    <w:p w:rsidR="0017278F" w:rsidRPr="00771935" w:rsidRDefault="0017278F" w:rsidP="0017278F">
      <w:pPr>
        <w:spacing w:after="0" w:line="240" w:lineRule="auto"/>
        <w:ind w:firstLine="709"/>
        <w:jc w:val="right"/>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c) Anuncios estructurales en azoteas o pisos, por metro cuadrado o fracción, diariamente, de: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$1.8</w:t>
      </w:r>
      <w:r>
        <w:rPr>
          <w:rFonts w:ascii="Arial" w:hAnsi="Arial" w:cs="Arial"/>
          <w:sz w:val="24"/>
          <w:szCs w:val="24"/>
        </w:rPr>
        <w:t>6</w:t>
      </w:r>
      <w:r w:rsidRPr="00771935">
        <w:rPr>
          <w:rFonts w:ascii="Arial" w:hAnsi="Arial" w:cs="Arial"/>
          <w:sz w:val="24"/>
          <w:szCs w:val="24"/>
        </w:rPr>
        <w:t xml:space="preserve"> a $13.</w:t>
      </w:r>
      <w:r>
        <w:rPr>
          <w:rFonts w:ascii="Arial" w:hAnsi="Arial" w:cs="Arial"/>
          <w:sz w:val="24"/>
          <w:szCs w:val="24"/>
        </w:rPr>
        <w:t>60</w:t>
      </w:r>
    </w:p>
    <w:p w:rsidR="0017278F" w:rsidRPr="00771935" w:rsidRDefault="0017278F" w:rsidP="0017278F">
      <w:pPr>
        <w:spacing w:after="0" w:line="240" w:lineRule="auto"/>
        <w:ind w:firstLine="709"/>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Son responsables solidarios del pago establecido en esta fracción los propietarios de los giros, así como las empresas de publicidad;</w:t>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d) Tableros para fijar propaganda impresa, diariamente, por cada uno, de:    </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 xml:space="preserve">                                                                                              </w:t>
      </w:r>
      <w:r w:rsidRPr="00771935">
        <w:rPr>
          <w:rFonts w:ascii="Arial" w:hAnsi="Arial" w:cs="Arial"/>
          <w:sz w:val="24"/>
          <w:szCs w:val="24"/>
        </w:rPr>
        <w:t>$5.</w:t>
      </w:r>
      <w:r>
        <w:rPr>
          <w:rFonts w:ascii="Arial" w:hAnsi="Arial" w:cs="Arial"/>
          <w:sz w:val="24"/>
          <w:szCs w:val="24"/>
        </w:rPr>
        <w:t>50</w:t>
      </w:r>
      <w:r w:rsidRPr="00771935">
        <w:rPr>
          <w:rFonts w:ascii="Arial" w:hAnsi="Arial" w:cs="Arial"/>
          <w:sz w:val="24"/>
          <w:szCs w:val="24"/>
        </w:rPr>
        <w:t xml:space="preserve"> a $1</w:t>
      </w:r>
      <w:r>
        <w:rPr>
          <w:rFonts w:ascii="Arial" w:hAnsi="Arial" w:cs="Arial"/>
          <w:sz w:val="24"/>
          <w:szCs w:val="24"/>
        </w:rPr>
        <w:t>9</w:t>
      </w:r>
      <w:r w:rsidRPr="00771935">
        <w:rPr>
          <w:rFonts w:ascii="Arial" w:hAnsi="Arial" w:cs="Arial"/>
          <w:sz w:val="24"/>
          <w:szCs w:val="24"/>
        </w:rPr>
        <w:t>.</w:t>
      </w:r>
      <w:r>
        <w:rPr>
          <w:rFonts w:ascii="Arial" w:hAnsi="Arial" w:cs="Arial"/>
          <w:sz w:val="24"/>
          <w:szCs w:val="24"/>
        </w:rPr>
        <w:t>00</w:t>
      </w:r>
    </w:p>
    <w:p w:rsidR="0017278F" w:rsidRPr="00771935" w:rsidRDefault="0017278F" w:rsidP="0017278F">
      <w:pPr>
        <w:spacing w:after="0" w:line="240" w:lineRule="auto"/>
        <w:ind w:firstLine="709"/>
        <w:jc w:val="both"/>
        <w:rPr>
          <w:rFonts w:ascii="Arial" w:hAnsi="Arial" w:cs="Arial"/>
          <w:sz w:val="24"/>
          <w:szCs w:val="24"/>
        </w:rPr>
      </w:pP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e) Promociones mediante cartulinas, volantes, mantas, carteles y otros similares, por cada promoción, de: </w:t>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$3</w:t>
      </w:r>
      <w:r>
        <w:rPr>
          <w:rFonts w:ascii="Arial" w:hAnsi="Arial" w:cs="Arial"/>
          <w:sz w:val="24"/>
          <w:szCs w:val="24"/>
        </w:rPr>
        <w:t>8</w:t>
      </w:r>
      <w:r w:rsidRPr="00771935">
        <w:rPr>
          <w:rFonts w:ascii="Arial" w:hAnsi="Arial" w:cs="Arial"/>
          <w:sz w:val="24"/>
          <w:szCs w:val="24"/>
        </w:rPr>
        <w:t>.</w:t>
      </w:r>
      <w:r>
        <w:rPr>
          <w:rFonts w:ascii="Arial" w:hAnsi="Arial" w:cs="Arial"/>
          <w:sz w:val="24"/>
          <w:szCs w:val="24"/>
        </w:rPr>
        <w:t>50</w:t>
      </w:r>
      <w:r w:rsidRPr="00771935">
        <w:rPr>
          <w:rFonts w:ascii="Arial" w:hAnsi="Arial" w:cs="Arial"/>
          <w:sz w:val="24"/>
          <w:szCs w:val="24"/>
        </w:rPr>
        <w:t xml:space="preserve"> a $1</w:t>
      </w:r>
      <w:r>
        <w:rPr>
          <w:rFonts w:ascii="Arial" w:hAnsi="Arial" w:cs="Arial"/>
          <w:sz w:val="24"/>
          <w:szCs w:val="24"/>
        </w:rPr>
        <w:t>34</w:t>
      </w:r>
      <w:r w:rsidRPr="00771935">
        <w:rPr>
          <w:rFonts w:ascii="Arial" w:hAnsi="Arial" w:cs="Arial"/>
          <w:sz w:val="24"/>
          <w:szCs w:val="24"/>
        </w:rPr>
        <w:t>.</w:t>
      </w:r>
      <w:r>
        <w:rPr>
          <w:rFonts w:ascii="Arial" w:hAnsi="Arial" w:cs="Arial"/>
          <w:sz w:val="24"/>
          <w:szCs w:val="24"/>
        </w:rPr>
        <w:t>50</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Artículo 38. Las personas físicas o jurídicas que pretendan llevar a cabo la construcción, reconstrucción, reparación o demolición de obras, deberán obtener, previamente, la licencia y pagar los derechos conforme a la siguiente:</w:t>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 Licencia de construcción, incluyendo inspección, por metro cuadrado de construcción de acuerdo con la clasificación siguiente: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ind w:firstLine="709"/>
        <w:jc w:val="both"/>
        <w:rPr>
          <w:rFonts w:ascii="Arial" w:hAnsi="Arial" w:cs="Arial"/>
          <w:sz w:val="24"/>
          <w:szCs w:val="24"/>
        </w:rPr>
      </w:pPr>
    </w:p>
    <w:p w:rsidR="0017278F" w:rsidRPr="006C5B9C" w:rsidRDefault="0017278F" w:rsidP="0017278F">
      <w:pPr>
        <w:spacing w:after="0" w:line="240" w:lineRule="auto"/>
        <w:ind w:right="71"/>
        <w:rPr>
          <w:rFonts w:ascii="Arial" w:hAnsi="Arial" w:cs="Arial"/>
          <w:b/>
          <w:bCs/>
          <w:sz w:val="24"/>
          <w:szCs w:val="24"/>
        </w:rPr>
      </w:pPr>
      <w:r>
        <w:rPr>
          <w:rFonts w:ascii="Arial" w:hAnsi="Arial" w:cs="Arial"/>
          <w:b/>
          <w:bCs/>
          <w:sz w:val="24"/>
          <w:szCs w:val="24"/>
        </w:rPr>
        <w:t xml:space="preserve">                                                                     </w:t>
      </w:r>
      <w:r w:rsidRPr="006C5B9C">
        <w:rPr>
          <w:rFonts w:ascii="Arial" w:hAnsi="Arial" w:cs="Arial"/>
          <w:b/>
          <w:bCs/>
          <w:sz w:val="24"/>
          <w:szCs w:val="24"/>
        </w:rPr>
        <w:t xml:space="preserve">  TARIFA</w:t>
      </w:r>
      <w:r w:rsidRPr="006C5B9C">
        <w:rPr>
          <w:rFonts w:ascii="Arial" w:hAnsi="Arial" w:cs="Arial"/>
          <w:b/>
          <w:bCs/>
          <w:sz w:val="24"/>
          <w:szCs w:val="24"/>
        </w:rPr>
        <w:tab/>
      </w:r>
    </w:p>
    <w:p w:rsidR="0017278F" w:rsidRPr="00771935" w:rsidRDefault="0017278F" w:rsidP="0017278F">
      <w:pPr>
        <w:spacing w:after="0" w:line="240" w:lineRule="auto"/>
        <w:ind w:right="71"/>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ind w:right="1501" w:firstLine="709"/>
        <w:jc w:val="both"/>
        <w:rPr>
          <w:rFonts w:ascii="Arial" w:hAnsi="Arial" w:cs="Arial"/>
          <w:sz w:val="24"/>
          <w:szCs w:val="24"/>
        </w:rPr>
      </w:pPr>
    </w:p>
    <w:p w:rsidR="0017278F" w:rsidRPr="00771935" w:rsidRDefault="0017278F" w:rsidP="0017278F">
      <w:pPr>
        <w:spacing w:after="0" w:line="240" w:lineRule="auto"/>
        <w:ind w:right="1501"/>
        <w:jc w:val="both"/>
        <w:rPr>
          <w:rFonts w:ascii="Arial" w:hAnsi="Arial" w:cs="Arial"/>
          <w:sz w:val="24"/>
          <w:szCs w:val="24"/>
        </w:rPr>
      </w:pPr>
      <w:r w:rsidRPr="00771935">
        <w:rPr>
          <w:rFonts w:ascii="Arial" w:hAnsi="Arial" w:cs="Arial"/>
          <w:sz w:val="24"/>
          <w:szCs w:val="24"/>
        </w:rPr>
        <w:t>1.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11"/>
        </w:tabs>
        <w:spacing w:after="0" w:line="240" w:lineRule="auto"/>
        <w:ind w:right="1501"/>
        <w:jc w:val="both"/>
        <w:rPr>
          <w:rFonts w:ascii="Arial" w:hAnsi="Arial" w:cs="Arial"/>
          <w:sz w:val="24"/>
          <w:szCs w:val="24"/>
        </w:rPr>
      </w:pPr>
      <w:r w:rsidRPr="00771935">
        <w:rPr>
          <w:rFonts w:ascii="Arial" w:hAnsi="Arial" w:cs="Arial"/>
          <w:sz w:val="24"/>
          <w:szCs w:val="24"/>
        </w:rPr>
        <w:t xml:space="preserve">a) Unifamiliar:                                                  </w:t>
      </w:r>
      <w:r>
        <w:rPr>
          <w:rFonts w:ascii="Arial" w:hAnsi="Arial" w:cs="Arial"/>
          <w:sz w:val="24"/>
          <w:szCs w:val="24"/>
        </w:rPr>
        <w:t xml:space="preserve"> </w:t>
      </w:r>
      <w:r w:rsidRPr="00771935">
        <w:rPr>
          <w:rFonts w:ascii="Arial" w:hAnsi="Arial" w:cs="Arial"/>
          <w:sz w:val="24"/>
          <w:szCs w:val="24"/>
        </w:rPr>
        <w:t>$</w:t>
      </w:r>
      <w:r>
        <w:rPr>
          <w:rFonts w:ascii="Arial" w:hAnsi="Arial" w:cs="Arial"/>
          <w:sz w:val="24"/>
          <w:szCs w:val="24"/>
        </w:rPr>
        <w:t>5</w:t>
      </w:r>
      <w:r w:rsidRPr="00771935">
        <w:rPr>
          <w:rFonts w:ascii="Arial" w:hAnsi="Arial" w:cs="Arial"/>
          <w:sz w:val="24"/>
          <w:szCs w:val="24"/>
        </w:rPr>
        <w:t>.</w:t>
      </w:r>
      <w:r>
        <w:rPr>
          <w:rFonts w:ascii="Arial" w:hAnsi="Arial" w:cs="Arial"/>
          <w:sz w:val="24"/>
          <w:szCs w:val="24"/>
        </w:rPr>
        <w:t>10</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b) Plurifamiliar horizontal:                                $1</w:t>
      </w:r>
      <w:r>
        <w:rPr>
          <w:rFonts w:ascii="Arial" w:hAnsi="Arial" w:cs="Arial"/>
          <w:sz w:val="24"/>
          <w:szCs w:val="24"/>
        </w:rPr>
        <w:t>1</w:t>
      </w:r>
      <w:r w:rsidRPr="00771935">
        <w:rPr>
          <w:rFonts w:ascii="Arial" w:hAnsi="Arial" w:cs="Arial"/>
          <w:sz w:val="24"/>
          <w:szCs w:val="24"/>
        </w:rPr>
        <w:t>.</w:t>
      </w:r>
      <w:r>
        <w:rPr>
          <w:rFonts w:ascii="Arial" w:hAnsi="Arial" w:cs="Arial"/>
          <w:sz w:val="24"/>
          <w:szCs w:val="24"/>
        </w:rPr>
        <w:t>3</w:t>
      </w:r>
      <w:r w:rsidRPr="00771935">
        <w:rPr>
          <w:rFonts w:ascii="Arial" w:hAnsi="Arial" w:cs="Arial"/>
          <w:sz w:val="24"/>
          <w:szCs w:val="24"/>
        </w:rPr>
        <w:t>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c) Plurifamiliar vertical:                                    $1</w:t>
      </w:r>
      <w:r>
        <w:rPr>
          <w:rFonts w:ascii="Arial" w:hAnsi="Arial" w:cs="Arial"/>
          <w:sz w:val="24"/>
          <w:szCs w:val="24"/>
        </w:rPr>
        <w:t>3</w:t>
      </w:r>
      <w:r w:rsidRPr="00771935">
        <w:rPr>
          <w:rFonts w:ascii="Arial" w:hAnsi="Arial" w:cs="Arial"/>
          <w:sz w:val="24"/>
          <w:szCs w:val="24"/>
        </w:rPr>
        <w:t>.</w:t>
      </w:r>
      <w:r>
        <w:rPr>
          <w:rFonts w:ascii="Arial" w:hAnsi="Arial" w:cs="Arial"/>
          <w:sz w:val="24"/>
          <w:szCs w:val="24"/>
        </w:rPr>
        <w:t>50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2. Densidad media:</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a) Unifamiliar:                                                  $15.</w:t>
      </w:r>
      <w:r>
        <w:rPr>
          <w:rFonts w:ascii="Arial" w:hAnsi="Arial" w:cs="Arial"/>
          <w:sz w:val="24"/>
          <w:szCs w:val="24"/>
        </w:rPr>
        <w:t>78</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b) Plurifamiliar horizontal:                                $</w:t>
      </w:r>
      <w:r>
        <w:rPr>
          <w:rFonts w:ascii="Arial" w:hAnsi="Arial" w:cs="Arial"/>
          <w:sz w:val="24"/>
          <w:szCs w:val="24"/>
        </w:rPr>
        <w:t>20</w:t>
      </w:r>
      <w:r w:rsidRPr="00771935">
        <w:rPr>
          <w:rFonts w:ascii="Arial" w:hAnsi="Arial" w:cs="Arial"/>
          <w:sz w:val="24"/>
          <w:szCs w:val="24"/>
        </w:rPr>
        <w:t>.</w:t>
      </w:r>
      <w:r>
        <w:rPr>
          <w:rFonts w:ascii="Arial" w:hAnsi="Arial" w:cs="Arial"/>
          <w:sz w:val="24"/>
          <w:szCs w:val="24"/>
        </w:rPr>
        <w:t>33</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c) Plurifamiliar vertical:                                     $2</w:t>
      </w:r>
      <w:r>
        <w:rPr>
          <w:rFonts w:ascii="Arial" w:hAnsi="Arial" w:cs="Arial"/>
          <w:sz w:val="24"/>
          <w:szCs w:val="24"/>
        </w:rPr>
        <w:t>2</w:t>
      </w:r>
      <w:r w:rsidRPr="00771935">
        <w:rPr>
          <w:rFonts w:ascii="Arial" w:hAnsi="Arial" w:cs="Arial"/>
          <w:sz w:val="24"/>
          <w:szCs w:val="24"/>
        </w:rPr>
        <w:t>.</w:t>
      </w:r>
      <w:r>
        <w:rPr>
          <w:rFonts w:ascii="Arial" w:hAnsi="Arial" w:cs="Arial"/>
          <w:sz w:val="24"/>
          <w:szCs w:val="24"/>
        </w:rPr>
        <w:t>5</w:t>
      </w:r>
      <w:r w:rsidRPr="00771935">
        <w:rPr>
          <w:rFonts w:ascii="Arial" w:hAnsi="Arial" w:cs="Arial"/>
          <w:sz w:val="24"/>
          <w:szCs w:val="24"/>
        </w:rPr>
        <w:t>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ind w:right="1501"/>
        <w:jc w:val="both"/>
        <w:rPr>
          <w:rFonts w:ascii="Arial" w:hAnsi="Arial" w:cs="Arial"/>
          <w:sz w:val="24"/>
          <w:szCs w:val="24"/>
        </w:rPr>
      </w:pPr>
      <w:r w:rsidRPr="00771935">
        <w:rPr>
          <w:rFonts w:ascii="Arial" w:hAnsi="Arial" w:cs="Arial"/>
          <w:sz w:val="24"/>
          <w:szCs w:val="24"/>
        </w:rPr>
        <w:t>3. Densidad baja:</w:t>
      </w:r>
    </w:p>
    <w:p w:rsidR="0017278F" w:rsidRPr="00771935" w:rsidRDefault="0017278F" w:rsidP="0017278F">
      <w:pPr>
        <w:spacing w:after="0" w:line="240" w:lineRule="auto"/>
        <w:ind w:right="1501"/>
        <w:jc w:val="both"/>
        <w:rPr>
          <w:rFonts w:ascii="Arial" w:hAnsi="Arial" w:cs="Arial"/>
          <w:sz w:val="24"/>
          <w:szCs w:val="24"/>
        </w:rPr>
      </w:pPr>
      <w:r w:rsidRPr="00771935">
        <w:rPr>
          <w:rFonts w:ascii="Arial" w:hAnsi="Arial" w:cs="Arial"/>
          <w:sz w:val="24"/>
          <w:szCs w:val="24"/>
        </w:rPr>
        <w:t xml:space="preserve">a) Unifamiliar: </w:t>
      </w:r>
      <w:r w:rsidRPr="00771935">
        <w:rPr>
          <w:rFonts w:ascii="Arial" w:hAnsi="Arial" w:cs="Arial"/>
          <w:sz w:val="24"/>
          <w:szCs w:val="24"/>
        </w:rPr>
        <w:tab/>
        <w:t xml:space="preserve">                                         $2</w:t>
      </w:r>
      <w:r>
        <w:rPr>
          <w:rFonts w:ascii="Arial" w:hAnsi="Arial" w:cs="Arial"/>
          <w:sz w:val="24"/>
          <w:szCs w:val="24"/>
        </w:rPr>
        <w:t>4</w:t>
      </w:r>
      <w:r w:rsidRPr="00771935">
        <w:rPr>
          <w:rFonts w:ascii="Arial" w:hAnsi="Arial" w:cs="Arial"/>
          <w:sz w:val="24"/>
          <w:szCs w:val="24"/>
        </w:rPr>
        <w:t>.70</w:t>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b) Plurifamiliar horizontal:                                $2</w:t>
      </w:r>
      <w:r>
        <w:rPr>
          <w:rFonts w:ascii="Arial" w:hAnsi="Arial" w:cs="Arial"/>
          <w:sz w:val="24"/>
          <w:szCs w:val="24"/>
        </w:rPr>
        <w:t>8</w:t>
      </w:r>
      <w:r w:rsidRPr="00771935">
        <w:rPr>
          <w:rFonts w:ascii="Arial" w:hAnsi="Arial" w:cs="Arial"/>
          <w:sz w:val="24"/>
          <w:szCs w:val="24"/>
        </w:rPr>
        <w:t>.00</w:t>
      </w:r>
      <w:r w:rsidRPr="00771935">
        <w:rPr>
          <w:rFonts w:ascii="Arial" w:hAnsi="Arial" w:cs="Arial"/>
          <w:sz w:val="24"/>
          <w:szCs w:val="24"/>
        </w:rPr>
        <w:tab/>
      </w:r>
      <w:r w:rsidRPr="00771935">
        <w:rPr>
          <w:rFonts w:ascii="Arial" w:hAnsi="Arial" w:cs="Arial"/>
          <w:sz w:val="24"/>
          <w:szCs w:val="24"/>
        </w:rPr>
        <w:tab/>
      </w:r>
    </w:p>
    <w:p w:rsidR="0017278F" w:rsidRPr="009A30B8"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c) Plurifamiliar vertical</w:t>
      </w:r>
      <w:r w:rsidRPr="009A30B8">
        <w:rPr>
          <w:rFonts w:ascii="Arial" w:hAnsi="Arial" w:cs="Arial"/>
          <w:sz w:val="24"/>
          <w:szCs w:val="24"/>
        </w:rPr>
        <w:t>:                                     $34.00</w:t>
      </w:r>
      <w:r w:rsidRPr="009A30B8">
        <w:rPr>
          <w:rFonts w:ascii="Arial" w:hAnsi="Arial" w:cs="Arial"/>
          <w:sz w:val="24"/>
          <w:szCs w:val="24"/>
        </w:rPr>
        <w:tab/>
      </w:r>
      <w:r w:rsidRPr="009A30B8">
        <w:rPr>
          <w:rFonts w:ascii="Arial" w:hAnsi="Arial" w:cs="Arial"/>
          <w:sz w:val="24"/>
          <w:szCs w:val="24"/>
        </w:rPr>
        <w:tab/>
      </w:r>
    </w:p>
    <w:p w:rsidR="0017278F" w:rsidRPr="009A30B8" w:rsidRDefault="0017278F" w:rsidP="0017278F">
      <w:pPr>
        <w:tabs>
          <w:tab w:val="left" w:pos="8080"/>
        </w:tabs>
        <w:spacing w:after="0" w:line="240" w:lineRule="auto"/>
        <w:ind w:right="1501"/>
        <w:jc w:val="both"/>
        <w:rPr>
          <w:rFonts w:ascii="Arial" w:hAnsi="Arial" w:cs="Arial"/>
          <w:sz w:val="24"/>
          <w:szCs w:val="24"/>
        </w:rPr>
      </w:pPr>
      <w:r w:rsidRPr="009A30B8">
        <w:rPr>
          <w:rFonts w:ascii="Arial" w:hAnsi="Arial" w:cs="Arial"/>
          <w:sz w:val="24"/>
          <w:szCs w:val="24"/>
        </w:rPr>
        <w:t>4. Densidad mínima:</w:t>
      </w:r>
      <w:r w:rsidRPr="009A30B8">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9A30B8">
        <w:rPr>
          <w:rFonts w:ascii="Arial" w:hAnsi="Arial" w:cs="Arial"/>
          <w:sz w:val="24"/>
          <w:szCs w:val="24"/>
        </w:rPr>
        <w:t>a) Unifamiliar:                                                  $37.00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b) Plurifamiliar horizontal:                                $4</w:t>
      </w:r>
      <w:r>
        <w:rPr>
          <w:rFonts w:ascii="Arial" w:hAnsi="Arial" w:cs="Arial"/>
          <w:sz w:val="24"/>
          <w:szCs w:val="24"/>
        </w:rPr>
        <w:t>2.00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c) Plurifamiliar vertical:                                    $</w:t>
      </w:r>
      <w:r>
        <w:rPr>
          <w:rFonts w:ascii="Arial" w:hAnsi="Arial" w:cs="Arial"/>
          <w:sz w:val="24"/>
          <w:szCs w:val="24"/>
        </w:rPr>
        <w:t>45.00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firstLine="709"/>
        <w:jc w:val="both"/>
        <w:rPr>
          <w:rFonts w:ascii="Arial" w:hAnsi="Arial" w:cs="Arial"/>
          <w:sz w:val="24"/>
          <w:szCs w:val="24"/>
        </w:rPr>
      </w:pP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a) Vecinal:                                                       $</w:t>
      </w:r>
      <w:r>
        <w:rPr>
          <w:rFonts w:ascii="Arial" w:hAnsi="Arial" w:cs="Arial"/>
          <w:sz w:val="24"/>
          <w:szCs w:val="24"/>
        </w:rPr>
        <w:t>14.00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b) Barrial:                                                        $2</w:t>
      </w:r>
      <w:r>
        <w:rPr>
          <w:rFonts w:ascii="Arial" w:hAnsi="Arial" w:cs="Arial"/>
          <w:sz w:val="24"/>
          <w:szCs w:val="24"/>
        </w:rPr>
        <w:t>3.00</w:t>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c) Distrital:                                                       $</w:t>
      </w:r>
      <w:r>
        <w:rPr>
          <w:rFonts w:ascii="Arial" w:hAnsi="Arial" w:cs="Arial"/>
          <w:sz w:val="24"/>
          <w:szCs w:val="24"/>
        </w:rPr>
        <w:t>36.00</w:t>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d) Central:                                                       $4</w:t>
      </w:r>
      <w:r>
        <w:rPr>
          <w:rFonts w:ascii="Arial" w:hAnsi="Arial" w:cs="Arial"/>
          <w:sz w:val="24"/>
          <w:szCs w:val="24"/>
        </w:rPr>
        <w:t>5.00</w:t>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e) Regional                                                      $</w:t>
      </w:r>
      <w:r>
        <w:rPr>
          <w:rFonts w:ascii="Arial" w:hAnsi="Arial" w:cs="Arial"/>
          <w:sz w:val="24"/>
          <w:szCs w:val="24"/>
        </w:rPr>
        <w:t>20.00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f) Servicios a la industria y comercio               $</w:t>
      </w:r>
      <w:r>
        <w:rPr>
          <w:rFonts w:ascii="Arial" w:hAnsi="Arial" w:cs="Arial"/>
          <w:sz w:val="24"/>
          <w:szCs w:val="24"/>
        </w:rPr>
        <w:t>23.00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2. Uso turístico:</w:t>
      </w:r>
    </w:p>
    <w:p w:rsidR="0017278F" w:rsidRPr="00771935" w:rsidRDefault="0017278F" w:rsidP="0017278F">
      <w:pPr>
        <w:tabs>
          <w:tab w:val="left" w:pos="8080"/>
        </w:tabs>
        <w:spacing w:after="0" w:line="240" w:lineRule="auto"/>
        <w:ind w:right="1501" w:firstLine="709"/>
        <w:jc w:val="both"/>
        <w:rPr>
          <w:rFonts w:ascii="Arial" w:hAnsi="Arial" w:cs="Arial"/>
          <w:sz w:val="24"/>
          <w:szCs w:val="24"/>
        </w:rPr>
      </w:pP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a) Campestre:                                                     $2</w:t>
      </w:r>
      <w:r>
        <w:rPr>
          <w:rFonts w:ascii="Arial" w:hAnsi="Arial" w:cs="Arial"/>
          <w:sz w:val="24"/>
          <w:szCs w:val="24"/>
        </w:rPr>
        <w:t>5.00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b) Hotelero densidad alta:                                   $3</w:t>
      </w:r>
      <w:r>
        <w:rPr>
          <w:rFonts w:ascii="Arial" w:hAnsi="Arial" w:cs="Arial"/>
          <w:sz w:val="24"/>
          <w:szCs w:val="24"/>
        </w:rPr>
        <w:t>2.00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c) Hotelero densidad media:                               $3</w:t>
      </w:r>
      <w:r>
        <w:rPr>
          <w:rFonts w:ascii="Arial" w:hAnsi="Arial" w:cs="Arial"/>
          <w:sz w:val="24"/>
          <w:szCs w:val="24"/>
        </w:rPr>
        <w:t>8.00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d) Hotelero densidad baja:                                  $4</w:t>
      </w:r>
      <w:r>
        <w:rPr>
          <w:rFonts w:ascii="Arial" w:hAnsi="Arial" w:cs="Arial"/>
          <w:sz w:val="24"/>
          <w:szCs w:val="24"/>
        </w:rPr>
        <w:t>5.00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e) Hotelero densidad mínima:                             $</w:t>
      </w:r>
      <w:r>
        <w:rPr>
          <w:rFonts w:ascii="Arial" w:hAnsi="Arial" w:cs="Arial"/>
          <w:sz w:val="24"/>
          <w:szCs w:val="24"/>
        </w:rPr>
        <w:t>18.00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3. Industria: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a) Ligera, riesgo bajo:                                         $</w:t>
      </w:r>
      <w:r>
        <w:rPr>
          <w:rFonts w:ascii="Arial" w:hAnsi="Arial" w:cs="Arial"/>
          <w:sz w:val="24"/>
          <w:szCs w:val="24"/>
        </w:rPr>
        <w:t>17.00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b) Media, riesgo medio:                                      $</w:t>
      </w:r>
      <w:r>
        <w:rPr>
          <w:rFonts w:ascii="Arial" w:hAnsi="Arial" w:cs="Arial"/>
          <w:sz w:val="24"/>
          <w:szCs w:val="24"/>
        </w:rPr>
        <w:t>20.00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ind w:right="1501"/>
        <w:jc w:val="both"/>
        <w:rPr>
          <w:rFonts w:ascii="Arial" w:hAnsi="Arial" w:cs="Arial"/>
          <w:sz w:val="24"/>
          <w:szCs w:val="24"/>
        </w:rPr>
      </w:pPr>
      <w:r w:rsidRPr="00771935">
        <w:rPr>
          <w:rFonts w:ascii="Arial" w:hAnsi="Arial" w:cs="Arial"/>
          <w:sz w:val="24"/>
          <w:szCs w:val="24"/>
        </w:rPr>
        <w:t>c) Pesada, riesgo alto                                         $</w:t>
      </w:r>
      <w:r>
        <w:rPr>
          <w:rFonts w:ascii="Arial" w:hAnsi="Arial" w:cs="Arial"/>
          <w:sz w:val="24"/>
          <w:szCs w:val="24"/>
        </w:rPr>
        <w:t>25.00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4. Equipamiento y otros:</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ind w:firstLine="709"/>
        <w:jc w:val="both"/>
        <w:rPr>
          <w:rFonts w:ascii="Arial" w:hAnsi="Arial" w:cs="Arial"/>
          <w:sz w:val="24"/>
          <w:szCs w:val="24"/>
        </w:rPr>
      </w:pP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a) Institucional:                                                    $</w:t>
      </w:r>
      <w:r>
        <w:rPr>
          <w:rFonts w:ascii="Arial" w:hAnsi="Arial" w:cs="Arial"/>
          <w:sz w:val="24"/>
          <w:szCs w:val="24"/>
        </w:rPr>
        <w:t>11.00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b)</w:t>
      </w:r>
      <w:r>
        <w:rPr>
          <w:rFonts w:ascii="Arial" w:hAnsi="Arial" w:cs="Arial"/>
          <w:sz w:val="24"/>
          <w:szCs w:val="24"/>
        </w:rPr>
        <w:t xml:space="preserve"> </w:t>
      </w:r>
      <w:r w:rsidRPr="00771935">
        <w:rPr>
          <w:rFonts w:ascii="Arial" w:hAnsi="Arial" w:cs="Arial"/>
          <w:sz w:val="24"/>
          <w:szCs w:val="24"/>
        </w:rPr>
        <w:t>Regional:                                                          $</w:t>
      </w:r>
      <w:r>
        <w:rPr>
          <w:rFonts w:ascii="Arial" w:hAnsi="Arial" w:cs="Arial"/>
          <w:sz w:val="24"/>
          <w:szCs w:val="24"/>
        </w:rPr>
        <w:t>11.00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c)</w:t>
      </w:r>
      <w:r>
        <w:rPr>
          <w:rFonts w:ascii="Arial" w:hAnsi="Arial" w:cs="Arial"/>
          <w:sz w:val="24"/>
          <w:szCs w:val="24"/>
        </w:rPr>
        <w:t xml:space="preserve"> </w:t>
      </w:r>
      <w:r w:rsidRPr="00771935">
        <w:rPr>
          <w:rFonts w:ascii="Arial" w:hAnsi="Arial" w:cs="Arial"/>
          <w:sz w:val="24"/>
          <w:szCs w:val="24"/>
        </w:rPr>
        <w:t xml:space="preserve">Espacios verdes:                    </w:t>
      </w:r>
      <w:r>
        <w:rPr>
          <w:rFonts w:ascii="Arial" w:hAnsi="Arial" w:cs="Arial"/>
          <w:sz w:val="24"/>
          <w:szCs w:val="24"/>
        </w:rPr>
        <w:t xml:space="preserve">                          $11.00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d)</w:t>
      </w:r>
      <w:r>
        <w:rPr>
          <w:rFonts w:ascii="Arial" w:hAnsi="Arial" w:cs="Arial"/>
          <w:sz w:val="24"/>
          <w:szCs w:val="24"/>
        </w:rPr>
        <w:t xml:space="preserve"> </w:t>
      </w:r>
      <w:r w:rsidRPr="00771935">
        <w:rPr>
          <w:rFonts w:ascii="Arial" w:hAnsi="Arial" w:cs="Arial"/>
          <w:sz w:val="24"/>
          <w:szCs w:val="24"/>
        </w:rPr>
        <w:t xml:space="preserve">Especial:                              </w:t>
      </w:r>
      <w:r>
        <w:rPr>
          <w:rFonts w:ascii="Arial" w:hAnsi="Arial" w:cs="Arial"/>
          <w:sz w:val="24"/>
          <w:szCs w:val="24"/>
        </w:rPr>
        <w:t xml:space="preserve">                             $11.00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e)</w:t>
      </w:r>
      <w:r>
        <w:rPr>
          <w:rFonts w:ascii="Arial" w:hAnsi="Arial" w:cs="Arial"/>
          <w:sz w:val="24"/>
          <w:szCs w:val="24"/>
        </w:rPr>
        <w:t xml:space="preserve"> </w:t>
      </w:r>
      <w:r w:rsidRPr="00771935">
        <w:rPr>
          <w:rFonts w:ascii="Arial" w:hAnsi="Arial" w:cs="Arial"/>
          <w:sz w:val="24"/>
          <w:szCs w:val="24"/>
        </w:rPr>
        <w:t xml:space="preserve">Infraestructura:                       </w:t>
      </w:r>
      <w:r>
        <w:rPr>
          <w:rFonts w:ascii="Arial" w:hAnsi="Arial" w:cs="Arial"/>
          <w:sz w:val="24"/>
          <w:szCs w:val="24"/>
        </w:rPr>
        <w:t xml:space="preserve">                          $11.00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f)</w:t>
      </w:r>
      <w:r>
        <w:rPr>
          <w:rFonts w:ascii="Arial" w:hAnsi="Arial" w:cs="Arial"/>
          <w:sz w:val="24"/>
          <w:szCs w:val="24"/>
        </w:rPr>
        <w:t xml:space="preserve"> </w:t>
      </w:r>
      <w:r w:rsidRPr="00771935">
        <w:rPr>
          <w:rFonts w:ascii="Arial" w:hAnsi="Arial" w:cs="Arial"/>
          <w:sz w:val="24"/>
          <w:szCs w:val="24"/>
        </w:rPr>
        <w:t xml:space="preserve">Granjas  y Huertas                   </w:t>
      </w:r>
      <w:r>
        <w:rPr>
          <w:rFonts w:ascii="Arial" w:hAnsi="Arial" w:cs="Arial"/>
          <w:sz w:val="24"/>
          <w:szCs w:val="24"/>
        </w:rPr>
        <w:t xml:space="preserve">                          $25.00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g)</w:t>
      </w:r>
      <w:r>
        <w:rPr>
          <w:rFonts w:ascii="Arial" w:hAnsi="Arial" w:cs="Arial"/>
          <w:sz w:val="24"/>
          <w:szCs w:val="24"/>
        </w:rPr>
        <w:t xml:space="preserve"> </w:t>
      </w:r>
      <w:r w:rsidRPr="00771935">
        <w:rPr>
          <w:rFonts w:ascii="Arial" w:hAnsi="Arial" w:cs="Arial"/>
          <w:sz w:val="24"/>
          <w:szCs w:val="24"/>
        </w:rPr>
        <w:t xml:space="preserve">Bodegas de </w:t>
      </w:r>
      <w:r w:rsidRPr="009A30B8">
        <w:rPr>
          <w:rFonts w:ascii="Arial" w:hAnsi="Arial" w:cs="Arial"/>
          <w:sz w:val="24"/>
          <w:szCs w:val="24"/>
        </w:rPr>
        <w:t>almacenamiento                            $9.00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080"/>
        </w:tabs>
        <w:spacing w:after="0" w:line="240" w:lineRule="auto"/>
        <w:jc w:val="both"/>
        <w:rPr>
          <w:rFonts w:ascii="Arial" w:hAnsi="Arial" w:cs="Arial"/>
          <w:sz w:val="24"/>
          <w:szCs w:val="24"/>
        </w:rPr>
      </w:pPr>
      <w:r w:rsidRPr="00771935">
        <w:rPr>
          <w:rFonts w:ascii="Arial" w:hAnsi="Arial" w:cs="Arial"/>
          <w:sz w:val="24"/>
          <w:szCs w:val="24"/>
        </w:rPr>
        <w:t>II. Licencias para construcción de albercas, por metro cúbico de capacidad:</w:t>
      </w:r>
    </w:p>
    <w:p w:rsidR="0017278F" w:rsidRPr="00771935" w:rsidRDefault="0017278F" w:rsidP="0017278F">
      <w:pPr>
        <w:tabs>
          <w:tab w:val="left" w:pos="8080"/>
        </w:tabs>
        <w:spacing w:after="0" w:line="240" w:lineRule="auto"/>
        <w:jc w:val="both"/>
        <w:rPr>
          <w:rFonts w:ascii="Arial" w:hAnsi="Arial" w:cs="Arial"/>
          <w:sz w:val="24"/>
          <w:szCs w:val="24"/>
        </w:rPr>
      </w:pPr>
      <w:r w:rsidRPr="00771935">
        <w:rPr>
          <w:rFonts w:ascii="Arial" w:hAnsi="Arial" w:cs="Arial"/>
          <w:sz w:val="24"/>
          <w:szCs w:val="24"/>
        </w:rPr>
        <w:lastRenderedPageBreak/>
        <w:t xml:space="preserve">a) Para uso habitacional                                </w:t>
      </w:r>
      <w:r>
        <w:rPr>
          <w:rFonts w:ascii="Arial" w:hAnsi="Arial" w:cs="Arial"/>
          <w:sz w:val="24"/>
          <w:szCs w:val="24"/>
        </w:rPr>
        <w:t xml:space="preserve">       </w:t>
      </w:r>
      <w:r w:rsidRPr="00771935">
        <w:rPr>
          <w:rFonts w:ascii="Arial" w:hAnsi="Arial" w:cs="Arial"/>
          <w:sz w:val="24"/>
          <w:szCs w:val="24"/>
        </w:rPr>
        <w:t xml:space="preserve"> $8</w:t>
      </w:r>
      <w:r>
        <w:rPr>
          <w:rFonts w:ascii="Arial" w:hAnsi="Arial" w:cs="Arial"/>
          <w:sz w:val="24"/>
          <w:szCs w:val="24"/>
        </w:rPr>
        <w:t>5.00</w:t>
      </w:r>
    </w:p>
    <w:p w:rsidR="0017278F" w:rsidRPr="00771935" w:rsidRDefault="0017278F" w:rsidP="0017278F">
      <w:pPr>
        <w:tabs>
          <w:tab w:val="left" w:pos="8080"/>
        </w:tabs>
        <w:spacing w:after="0" w:line="240" w:lineRule="auto"/>
        <w:jc w:val="both"/>
        <w:rPr>
          <w:rFonts w:ascii="Arial" w:hAnsi="Arial" w:cs="Arial"/>
          <w:sz w:val="24"/>
          <w:szCs w:val="24"/>
        </w:rPr>
      </w:pPr>
      <w:r w:rsidRPr="00771935">
        <w:rPr>
          <w:rFonts w:ascii="Arial" w:hAnsi="Arial" w:cs="Arial"/>
          <w:sz w:val="24"/>
          <w:szCs w:val="24"/>
        </w:rPr>
        <w:t xml:space="preserve">b) Para uso no habitacional              </w:t>
      </w:r>
      <w:r>
        <w:rPr>
          <w:rFonts w:ascii="Arial" w:hAnsi="Arial" w:cs="Arial"/>
          <w:sz w:val="24"/>
          <w:szCs w:val="24"/>
        </w:rPr>
        <w:t xml:space="preserve">                    </w:t>
      </w:r>
      <w:r w:rsidRPr="00771935">
        <w:rPr>
          <w:rFonts w:ascii="Arial" w:hAnsi="Arial" w:cs="Arial"/>
          <w:sz w:val="24"/>
          <w:szCs w:val="24"/>
        </w:rPr>
        <w:t xml:space="preserve"> $</w:t>
      </w:r>
      <w:r>
        <w:rPr>
          <w:rFonts w:ascii="Arial" w:hAnsi="Arial" w:cs="Arial"/>
          <w:sz w:val="24"/>
          <w:szCs w:val="24"/>
        </w:rPr>
        <w:t>102.00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 xml:space="preserve">III. Construcciones de canchas y áreas deportivas, por metro cuadrado, de:                                                                     </w:t>
      </w:r>
      <w:r>
        <w:rPr>
          <w:rFonts w:ascii="Arial" w:hAnsi="Arial" w:cs="Arial"/>
          <w:sz w:val="24"/>
          <w:szCs w:val="24"/>
        </w:rPr>
        <w:t xml:space="preserve">     </w:t>
      </w:r>
      <w:r w:rsidRPr="00771935">
        <w:rPr>
          <w:rFonts w:ascii="Arial" w:hAnsi="Arial" w:cs="Arial"/>
          <w:sz w:val="24"/>
          <w:szCs w:val="24"/>
        </w:rPr>
        <w:t xml:space="preserve">  $</w:t>
      </w:r>
      <w:r>
        <w:rPr>
          <w:rFonts w:ascii="Arial" w:hAnsi="Arial" w:cs="Arial"/>
          <w:sz w:val="24"/>
          <w:szCs w:val="24"/>
        </w:rPr>
        <w:t>8.00</w:t>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IV. Estacionamientos para usos no habitacionales, por metro cuadrado:</w:t>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a)</w:t>
      </w:r>
      <w:r>
        <w:rPr>
          <w:rFonts w:ascii="Arial" w:hAnsi="Arial" w:cs="Arial"/>
          <w:sz w:val="24"/>
          <w:szCs w:val="24"/>
        </w:rPr>
        <w:t xml:space="preserve"> </w:t>
      </w:r>
      <w:proofErr w:type="gramStart"/>
      <w:r w:rsidRPr="00771935">
        <w:rPr>
          <w:rFonts w:ascii="Arial" w:hAnsi="Arial" w:cs="Arial"/>
          <w:sz w:val="24"/>
          <w:szCs w:val="24"/>
        </w:rPr>
        <w:t>Descubierto :</w:t>
      </w:r>
      <w:proofErr w:type="gramEnd"/>
      <w:r w:rsidRPr="00771935">
        <w:rPr>
          <w:rFonts w:ascii="Arial" w:hAnsi="Arial" w:cs="Arial"/>
          <w:sz w:val="24"/>
          <w:szCs w:val="24"/>
        </w:rPr>
        <w:t xml:space="preserve">                                     </w:t>
      </w:r>
      <w:r>
        <w:rPr>
          <w:rFonts w:ascii="Arial" w:hAnsi="Arial" w:cs="Arial"/>
          <w:sz w:val="24"/>
          <w:szCs w:val="24"/>
        </w:rPr>
        <w:t xml:space="preserve">                  </w:t>
      </w:r>
      <w:r w:rsidRPr="00771935">
        <w:rPr>
          <w:rFonts w:ascii="Arial" w:hAnsi="Arial" w:cs="Arial"/>
          <w:sz w:val="24"/>
          <w:szCs w:val="24"/>
        </w:rPr>
        <w:t xml:space="preserve"> $</w:t>
      </w:r>
      <w:r>
        <w:rPr>
          <w:rFonts w:ascii="Arial" w:hAnsi="Arial" w:cs="Arial"/>
          <w:sz w:val="24"/>
          <w:szCs w:val="24"/>
        </w:rPr>
        <w:t>4.00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b)</w:t>
      </w:r>
      <w:r>
        <w:rPr>
          <w:rFonts w:ascii="Arial" w:hAnsi="Arial" w:cs="Arial"/>
          <w:sz w:val="24"/>
          <w:szCs w:val="24"/>
        </w:rPr>
        <w:t xml:space="preserve"> </w:t>
      </w:r>
      <w:r w:rsidRPr="00771935">
        <w:rPr>
          <w:rFonts w:ascii="Arial" w:hAnsi="Arial" w:cs="Arial"/>
          <w:sz w:val="24"/>
          <w:szCs w:val="24"/>
        </w:rPr>
        <w:t xml:space="preserve">Cubierto:                                        </w:t>
      </w:r>
      <w:r>
        <w:rPr>
          <w:rFonts w:ascii="Arial" w:hAnsi="Arial" w:cs="Arial"/>
          <w:sz w:val="24"/>
          <w:szCs w:val="24"/>
        </w:rPr>
        <w:t xml:space="preserve">                      </w:t>
      </w:r>
      <w:r w:rsidRPr="00771935">
        <w:rPr>
          <w:rFonts w:ascii="Arial" w:hAnsi="Arial" w:cs="Arial"/>
          <w:sz w:val="24"/>
          <w:szCs w:val="24"/>
        </w:rPr>
        <w:t xml:space="preserve"> $</w:t>
      </w:r>
      <w:r>
        <w:rPr>
          <w:rFonts w:ascii="Arial" w:hAnsi="Arial" w:cs="Arial"/>
          <w:sz w:val="24"/>
          <w:szCs w:val="24"/>
        </w:rPr>
        <w:t>6.00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tabs>
          <w:tab w:val="left" w:pos="8222"/>
        </w:tabs>
        <w:spacing w:after="0" w:line="240" w:lineRule="auto"/>
        <w:jc w:val="both"/>
        <w:rPr>
          <w:rFonts w:ascii="Arial" w:hAnsi="Arial" w:cs="Arial"/>
          <w:sz w:val="24"/>
          <w:szCs w:val="24"/>
        </w:rPr>
      </w:pPr>
      <w:r w:rsidRPr="00771935">
        <w:rPr>
          <w:rFonts w:ascii="Arial" w:hAnsi="Arial" w:cs="Arial"/>
          <w:sz w:val="24"/>
          <w:szCs w:val="24"/>
        </w:rPr>
        <w:t xml:space="preserve">V. Licencia para demolición, sobre el importe de los derechos que se determinen de acuerdo a la fracción I, de este artículo, el:           </w:t>
      </w:r>
      <w:r>
        <w:rPr>
          <w:rFonts w:ascii="Arial" w:hAnsi="Arial" w:cs="Arial"/>
          <w:sz w:val="24"/>
          <w:szCs w:val="24"/>
        </w:rPr>
        <w:t xml:space="preserve">        </w:t>
      </w:r>
      <w:r w:rsidRPr="00771935">
        <w:rPr>
          <w:rFonts w:ascii="Arial" w:hAnsi="Arial" w:cs="Arial"/>
          <w:sz w:val="24"/>
          <w:szCs w:val="24"/>
        </w:rPr>
        <w:t>20%</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VI. Elementos decorativos (marquesina</w:t>
      </w:r>
      <w:r>
        <w:rPr>
          <w:rFonts w:ascii="Arial" w:hAnsi="Arial" w:cs="Arial"/>
          <w:sz w:val="24"/>
          <w:szCs w:val="24"/>
        </w:rPr>
        <w:t xml:space="preserve">s, pórticos, </w:t>
      </w:r>
      <w:proofErr w:type="spellStart"/>
      <w:r>
        <w:rPr>
          <w:rFonts w:ascii="Arial" w:hAnsi="Arial" w:cs="Arial"/>
          <w:sz w:val="24"/>
          <w:szCs w:val="24"/>
        </w:rPr>
        <w:t>pergolados</w:t>
      </w:r>
      <w:proofErr w:type="spellEnd"/>
      <w:r w:rsidRPr="00771935">
        <w:rPr>
          <w:rFonts w:ascii="Arial" w:hAnsi="Arial" w:cs="Arial"/>
          <w:sz w:val="24"/>
          <w:szCs w:val="24"/>
        </w:rPr>
        <w:t xml:space="preserve">, grapas, etc.) en concordancia con el Reglamento Estatal de Zonificación se cobrara por m2 de construcción de:                     </w:t>
      </w:r>
      <w:r>
        <w:rPr>
          <w:rFonts w:ascii="Arial" w:hAnsi="Arial" w:cs="Arial"/>
          <w:sz w:val="24"/>
          <w:szCs w:val="24"/>
        </w:rPr>
        <w:t xml:space="preserve">          </w:t>
      </w:r>
      <w:r w:rsidRPr="00771935">
        <w:rPr>
          <w:rFonts w:ascii="Arial" w:hAnsi="Arial" w:cs="Arial"/>
          <w:sz w:val="24"/>
          <w:szCs w:val="24"/>
        </w:rPr>
        <w:t>$1</w:t>
      </w:r>
      <w:r>
        <w:rPr>
          <w:rFonts w:ascii="Arial" w:hAnsi="Arial" w:cs="Arial"/>
          <w:sz w:val="24"/>
          <w:szCs w:val="24"/>
        </w:rPr>
        <w:t>32</w:t>
      </w:r>
      <w:r w:rsidRPr="00771935">
        <w:rPr>
          <w:rFonts w:ascii="Arial" w:hAnsi="Arial" w:cs="Arial"/>
          <w:sz w:val="24"/>
          <w:szCs w:val="24"/>
        </w:rPr>
        <w:t>.00 a $</w:t>
      </w:r>
      <w:r>
        <w:rPr>
          <w:rFonts w:ascii="Arial" w:hAnsi="Arial" w:cs="Arial"/>
          <w:sz w:val="24"/>
          <w:szCs w:val="24"/>
        </w:rPr>
        <w:t>527</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VII. Autorización de cambio de proyecto de construcción ya autorizado se cobrara por vivienda:</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Uso habitacional unifamiliar:</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2</w:t>
      </w:r>
      <w:r w:rsidRPr="00771935">
        <w:rPr>
          <w:rFonts w:ascii="Arial" w:hAnsi="Arial" w:cs="Arial"/>
          <w:sz w:val="24"/>
          <w:szCs w:val="24"/>
        </w:rPr>
        <w:t>6.3</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Uso habitacional plurifamiliar:</w:t>
      </w:r>
      <w:r w:rsidRPr="00771935">
        <w:rPr>
          <w:rFonts w:ascii="Arial" w:hAnsi="Arial" w:cs="Arial"/>
          <w:sz w:val="24"/>
          <w:szCs w:val="24"/>
        </w:rPr>
        <w:tab/>
        <w:t xml:space="preserve">                                           $2</w:t>
      </w:r>
      <w:r>
        <w:rPr>
          <w:rFonts w:ascii="Arial" w:hAnsi="Arial" w:cs="Arial"/>
          <w:sz w:val="24"/>
          <w:szCs w:val="24"/>
        </w:rPr>
        <w:t>83.00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Uso no habitacional:</w:t>
      </w:r>
      <w:r w:rsidRPr="00771935">
        <w:rPr>
          <w:rFonts w:ascii="Arial" w:hAnsi="Arial" w:cs="Arial"/>
          <w:sz w:val="24"/>
          <w:szCs w:val="24"/>
        </w:rPr>
        <w:tab/>
        <w:t xml:space="preserve">                            </w:t>
      </w:r>
      <w:r>
        <w:rPr>
          <w:rFonts w:ascii="Arial" w:hAnsi="Arial" w:cs="Arial"/>
          <w:sz w:val="24"/>
          <w:szCs w:val="24"/>
        </w:rPr>
        <w:t xml:space="preserve">                          $339.00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VIII. Licencia para construcción o instalación de aljibes o cisternas por metro cubico.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w:t>
      </w:r>
      <w:r>
        <w:rPr>
          <w:rFonts w:ascii="Arial" w:hAnsi="Arial" w:cs="Arial"/>
          <w:sz w:val="24"/>
          <w:szCs w:val="24"/>
        </w:rPr>
        <w:t>6.0</w:t>
      </w:r>
      <w:r w:rsidRPr="00771935">
        <w:rPr>
          <w:rFonts w:ascii="Arial" w:hAnsi="Arial" w:cs="Arial"/>
          <w:sz w:val="24"/>
          <w:szCs w:val="24"/>
        </w:rPr>
        <w:t>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IX. Licencias para cubrir áreas en forma permanente ya sea con lona, lamina, tejas sobre estructuras, cartón, fibra de vidrio, domos, cristal, etc. Se cobrara por metro cuadrado del valor de la licencia según densidad excepto bodegas, industrias, almacenes y restaurantes.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50.00%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 Licencias para la construcción de fosas para tanques que almacenen combustibles por metro cubico: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w:t>
      </w:r>
      <w:r>
        <w:rPr>
          <w:rFonts w:ascii="Arial" w:hAnsi="Arial" w:cs="Arial"/>
          <w:sz w:val="24"/>
          <w:szCs w:val="24"/>
        </w:rPr>
        <w:t>113</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XI. Licencias para la colocación de estructuras para antenas de comunicación, previo dictamen de </w:t>
      </w:r>
      <w:smartTag w:uri="urn:schemas-microsoft-com:office:smarttags" w:element="PersonName">
        <w:smartTagPr>
          <w:attr w:name="ProductID" w:val="la Dependencia"/>
        </w:smartTagPr>
        <w:r w:rsidRPr="00771935">
          <w:rPr>
            <w:rFonts w:ascii="Arial" w:hAnsi="Arial" w:cs="Arial"/>
            <w:sz w:val="24"/>
            <w:szCs w:val="24"/>
          </w:rPr>
          <w:t>la Dependencia</w:t>
        </w:r>
      </w:smartTag>
      <w:r w:rsidRPr="00771935">
        <w:rPr>
          <w:rFonts w:ascii="Arial" w:hAnsi="Arial" w:cs="Arial"/>
          <w:sz w:val="24"/>
          <w:szCs w:val="24"/>
        </w:rPr>
        <w:t xml:space="preserve"> de Desarrollo Urbano, por cada una: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Antena telefónica, repetidora adosada a una edificación existente (paneles o platos).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$3</w:t>
      </w:r>
      <w:r>
        <w:rPr>
          <w:rFonts w:ascii="Arial" w:hAnsi="Arial" w:cs="Arial"/>
          <w:sz w:val="24"/>
          <w:szCs w:val="24"/>
        </w:rPr>
        <w:t>39</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b) Antena telefónica, repetidora sobre estructura soportante, respetando una altura máxima de </w:t>
      </w:r>
      <w:smartTag w:uri="urn:schemas-microsoft-com:office:smarttags" w:element="metricconverter">
        <w:smartTagPr>
          <w:attr w:name="ProductID" w:val="3.00 metros"/>
        </w:smartTagPr>
        <w:r w:rsidRPr="00771935">
          <w:rPr>
            <w:rFonts w:ascii="Arial" w:hAnsi="Arial" w:cs="Arial"/>
            <w:sz w:val="24"/>
            <w:szCs w:val="24"/>
          </w:rPr>
          <w:t>3.00 metros</w:t>
        </w:r>
      </w:smartTag>
      <w:r w:rsidRPr="00771935">
        <w:rPr>
          <w:rFonts w:ascii="Arial" w:hAnsi="Arial" w:cs="Arial"/>
          <w:sz w:val="24"/>
          <w:szCs w:val="24"/>
        </w:rPr>
        <w:t xml:space="preserve"> sobre el nivel del piso o azotea.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$2,</w:t>
      </w:r>
      <w:r>
        <w:rPr>
          <w:rFonts w:ascii="Arial" w:hAnsi="Arial" w:cs="Arial"/>
          <w:sz w:val="24"/>
          <w:szCs w:val="24"/>
        </w:rPr>
        <w:t>486</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c) Antena telefónica, repetidora adosada a un elemento o mobiliario urbano (luminaria o poste, etc.)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$3,</w:t>
      </w:r>
      <w:r>
        <w:rPr>
          <w:rFonts w:ascii="Arial" w:hAnsi="Arial" w:cs="Arial"/>
          <w:sz w:val="24"/>
          <w:szCs w:val="24"/>
        </w:rPr>
        <w:t>390</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d) Antena telefónica, repetidora sobre mástil no mayor a </w:t>
      </w:r>
      <w:smartTag w:uri="urn:schemas-microsoft-com:office:smarttags" w:element="metricconverter">
        <w:smartTagPr>
          <w:attr w:name="ProductID" w:val="10.00 metros"/>
        </w:smartTagPr>
        <w:r w:rsidRPr="00771935">
          <w:rPr>
            <w:rFonts w:ascii="Arial" w:hAnsi="Arial" w:cs="Arial"/>
            <w:sz w:val="24"/>
            <w:szCs w:val="24"/>
          </w:rPr>
          <w:t>10.00 metros</w:t>
        </w:r>
      </w:smartTag>
      <w:r w:rsidRPr="00771935">
        <w:rPr>
          <w:rFonts w:ascii="Arial" w:hAnsi="Arial" w:cs="Arial"/>
          <w:sz w:val="24"/>
          <w:szCs w:val="24"/>
        </w:rPr>
        <w:t xml:space="preserve"> de altura sobre el nivel de piso o azotea.</w:t>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$4,</w:t>
      </w:r>
      <w:r>
        <w:rPr>
          <w:rFonts w:ascii="Arial" w:hAnsi="Arial" w:cs="Arial"/>
          <w:sz w:val="24"/>
          <w:szCs w:val="24"/>
        </w:rPr>
        <w:t>521</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e) Antena telefónica, repetidora sobre estructura tipo arriostrada o monopolio de una altura máxima desde el nivel de piso de </w:t>
      </w:r>
      <w:smartTag w:uri="urn:schemas-microsoft-com:office:smarttags" w:element="metricconverter">
        <w:smartTagPr>
          <w:attr w:name="ProductID" w:val="35 metros"/>
        </w:smartTagPr>
        <w:r w:rsidRPr="00771935">
          <w:rPr>
            <w:rFonts w:ascii="Arial" w:hAnsi="Arial" w:cs="Arial"/>
            <w:sz w:val="24"/>
            <w:szCs w:val="24"/>
          </w:rPr>
          <w:t>35 metros</w:t>
        </w:r>
      </w:smartTag>
      <w:r w:rsidRPr="00771935">
        <w:rPr>
          <w:rFonts w:ascii="Arial" w:hAnsi="Arial" w:cs="Arial"/>
          <w:sz w:val="24"/>
          <w:szCs w:val="24"/>
        </w:rPr>
        <w:t>.</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$5,</w:t>
      </w:r>
      <w:r>
        <w:rPr>
          <w:rFonts w:ascii="Arial" w:hAnsi="Arial" w:cs="Arial"/>
          <w:sz w:val="24"/>
          <w:szCs w:val="24"/>
        </w:rPr>
        <w:t>650</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f) Antena telefónica, repetidora sobre estructura tipo auto soportada de una altura de una altura máxima de </w:t>
      </w:r>
      <w:smartTag w:uri="urn:schemas-microsoft-com:office:smarttags" w:element="metricconverter">
        <w:smartTagPr>
          <w:attr w:name="ProductID" w:val="30 metros"/>
        </w:smartTagPr>
        <w:r w:rsidRPr="00771935">
          <w:rPr>
            <w:rFonts w:ascii="Arial" w:hAnsi="Arial" w:cs="Arial"/>
            <w:sz w:val="24"/>
            <w:szCs w:val="24"/>
          </w:rPr>
          <w:t>30 metros</w:t>
        </w:r>
      </w:smartTag>
      <w:r w:rsidRPr="00771935">
        <w:rPr>
          <w:rFonts w:ascii="Arial" w:hAnsi="Arial" w:cs="Arial"/>
          <w:sz w:val="24"/>
          <w:szCs w:val="24"/>
        </w:rPr>
        <w:t>.</w:t>
      </w:r>
      <w:r w:rsidRPr="00771935">
        <w:rPr>
          <w:rFonts w:ascii="Arial" w:hAnsi="Arial" w:cs="Arial"/>
          <w:sz w:val="24"/>
          <w:szCs w:val="24"/>
        </w:rPr>
        <w:tab/>
        <w:t xml:space="preserve">          $6,</w:t>
      </w:r>
      <w:r>
        <w:rPr>
          <w:rFonts w:ascii="Arial" w:hAnsi="Arial" w:cs="Arial"/>
          <w:sz w:val="24"/>
          <w:szCs w:val="24"/>
        </w:rPr>
        <w:t>781</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XII. Licencias para colocación de estructuras para anuncios clasificados como estructurales, previo dictamen de </w:t>
      </w:r>
      <w:smartTag w:uri="urn:schemas-microsoft-com:office:smarttags" w:element="PersonName">
        <w:smartTagPr>
          <w:attr w:name="ProductID" w:val="la Dependencia"/>
        </w:smartTagPr>
        <w:r w:rsidRPr="00771935">
          <w:rPr>
            <w:rFonts w:ascii="Arial" w:hAnsi="Arial" w:cs="Arial"/>
            <w:sz w:val="24"/>
            <w:szCs w:val="24"/>
          </w:rPr>
          <w:t>la Dependencia</w:t>
        </w:r>
      </w:smartTag>
      <w:r w:rsidRPr="00771935">
        <w:rPr>
          <w:rFonts w:ascii="Arial" w:hAnsi="Arial" w:cs="Arial"/>
          <w:sz w:val="24"/>
          <w:szCs w:val="24"/>
        </w:rPr>
        <w:t xml:space="preserve"> de Desarrollo Urbano y dictamen técnico de la estructura.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Estructura para colocación de anuncios de post</w:t>
      </w:r>
      <w:r>
        <w:rPr>
          <w:rFonts w:ascii="Arial" w:hAnsi="Arial" w:cs="Arial"/>
          <w:sz w:val="24"/>
          <w:szCs w:val="24"/>
        </w:rPr>
        <w:t xml:space="preserve"> </w:t>
      </w:r>
      <w:r w:rsidRPr="00771935">
        <w:rPr>
          <w:rFonts w:ascii="Arial" w:hAnsi="Arial" w:cs="Arial"/>
          <w:sz w:val="24"/>
          <w:szCs w:val="24"/>
        </w:rPr>
        <w:t xml:space="preserve">e entre 30.48 y </w:t>
      </w:r>
      <w:smartTag w:uri="urn:schemas-microsoft-com:office:smarttags" w:element="metricconverter">
        <w:smartTagPr>
          <w:attr w:name="ProductID" w:val="45.72 cent￭metros"/>
        </w:smartTagPr>
        <w:r w:rsidRPr="00771935">
          <w:rPr>
            <w:rFonts w:ascii="Arial" w:hAnsi="Arial" w:cs="Arial"/>
            <w:sz w:val="24"/>
            <w:szCs w:val="24"/>
          </w:rPr>
          <w:t>45.72 centímetros</w:t>
        </w:r>
      </w:smartTag>
      <w:r w:rsidRPr="00771935">
        <w:rPr>
          <w:rFonts w:ascii="Arial" w:hAnsi="Arial" w:cs="Arial"/>
          <w:sz w:val="24"/>
          <w:szCs w:val="24"/>
        </w:rPr>
        <w:t xml:space="preserve"> de diámetro o lado (</w:t>
      </w:r>
      <w:smartTag w:uri="urn:schemas-microsoft-com:office:smarttags" w:element="metricconverter">
        <w:smartTagPr>
          <w:attr w:name="ProductID" w:val="12”"/>
        </w:smartTagPr>
        <w:r w:rsidRPr="00771935">
          <w:rPr>
            <w:rFonts w:ascii="Arial" w:hAnsi="Arial" w:cs="Arial"/>
            <w:sz w:val="24"/>
            <w:szCs w:val="24"/>
          </w:rPr>
          <w:t>12”</w:t>
        </w:r>
      </w:smartTag>
      <w:r w:rsidRPr="00771935">
        <w:rPr>
          <w:rFonts w:ascii="Arial" w:hAnsi="Arial" w:cs="Arial"/>
          <w:sz w:val="24"/>
          <w:szCs w:val="24"/>
        </w:rPr>
        <w:t xml:space="preserve"> y </w:t>
      </w:r>
      <w:smartTag w:uri="urn:schemas-microsoft-com:office:smarttags" w:element="metricconverter">
        <w:smartTagPr>
          <w:attr w:name="ProductID" w:val="18”"/>
        </w:smartTagPr>
        <w:r w:rsidRPr="00771935">
          <w:rPr>
            <w:rFonts w:ascii="Arial" w:hAnsi="Arial" w:cs="Arial"/>
            <w:sz w:val="24"/>
            <w:szCs w:val="24"/>
          </w:rPr>
          <w:t>18”</w:t>
        </w:r>
      </w:smartTag>
      <w:r w:rsidRPr="00771935">
        <w:rPr>
          <w:rFonts w:ascii="Arial" w:hAnsi="Arial" w:cs="Arial"/>
          <w:sz w:val="24"/>
          <w:szCs w:val="24"/>
        </w:rPr>
        <w:t>).</w:t>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$4,</w:t>
      </w:r>
      <w:r>
        <w:rPr>
          <w:rFonts w:ascii="Arial" w:hAnsi="Arial" w:cs="Arial"/>
          <w:sz w:val="24"/>
          <w:szCs w:val="24"/>
        </w:rPr>
        <w:t>521</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b) Estructura para colocación de anuncios de poste mayor a </w:t>
      </w:r>
      <w:smartTag w:uri="urn:schemas-microsoft-com:office:smarttags" w:element="metricconverter">
        <w:smartTagPr>
          <w:attr w:name="ProductID" w:val="45.72 cent￭metros"/>
        </w:smartTagPr>
        <w:r w:rsidRPr="00771935">
          <w:rPr>
            <w:rFonts w:ascii="Arial" w:hAnsi="Arial" w:cs="Arial"/>
            <w:sz w:val="24"/>
            <w:szCs w:val="24"/>
          </w:rPr>
          <w:t>45.72 centímetros</w:t>
        </w:r>
      </w:smartTag>
      <w:r w:rsidRPr="00771935">
        <w:rPr>
          <w:rFonts w:ascii="Arial" w:hAnsi="Arial" w:cs="Arial"/>
          <w:sz w:val="24"/>
          <w:szCs w:val="24"/>
        </w:rPr>
        <w:t xml:space="preserve"> de diámetro o lado (</w:t>
      </w:r>
      <w:smartTag w:uri="urn:schemas-microsoft-com:office:smarttags" w:element="metricconverter">
        <w:smartTagPr>
          <w:attr w:name="ProductID" w:val="18”"/>
        </w:smartTagPr>
        <w:r w:rsidRPr="00771935">
          <w:rPr>
            <w:rFonts w:ascii="Arial" w:hAnsi="Arial" w:cs="Arial"/>
            <w:sz w:val="24"/>
            <w:szCs w:val="24"/>
          </w:rPr>
          <w:t>18”</w:t>
        </w:r>
      </w:smartTag>
      <w:r w:rsidRPr="00771935">
        <w:rPr>
          <w:rFonts w:ascii="Arial" w:hAnsi="Arial" w:cs="Arial"/>
          <w:sz w:val="24"/>
          <w:szCs w:val="24"/>
        </w:rPr>
        <w:t xml:space="preserve">).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$6,</w:t>
      </w:r>
      <w:r>
        <w:rPr>
          <w:rFonts w:ascii="Arial" w:hAnsi="Arial" w:cs="Arial"/>
          <w:sz w:val="24"/>
          <w:szCs w:val="24"/>
        </w:rPr>
        <w:t>554.00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c) Estructura para colocación de anuncios de tipo cartelera de piso a azotea con superficie hasta de </w:t>
      </w:r>
      <w:smartTag w:uri="urn:schemas-microsoft-com:office:smarttags" w:element="metricconverter">
        <w:smartTagPr>
          <w:attr w:name="ProductID" w:val="60 metros cuadrados"/>
        </w:smartTagPr>
        <w:r w:rsidRPr="00771935">
          <w:rPr>
            <w:rFonts w:ascii="Arial" w:hAnsi="Arial" w:cs="Arial"/>
            <w:sz w:val="24"/>
            <w:szCs w:val="24"/>
          </w:rPr>
          <w:t>60 metros cuadrados</w:t>
        </w:r>
      </w:smartTag>
      <w:r w:rsidRPr="00771935">
        <w:rPr>
          <w:rFonts w:ascii="Arial" w:hAnsi="Arial" w:cs="Arial"/>
          <w:sz w:val="24"/>
          <w:szCs w:val="24"/>
        </w:rPr>
        <w:t>.</w:t>
      </w:r>
      <w:r w:rsidRPr="00771935">
        <w:rPr>
          <w:rFonts w:ascii="Arial" w:hAnsi="Arial" w:cs="Arial"/>
          <w:sz w:val="24"/>
          <w:szCs w:val="24"/>
        </w:rPr>
        <w:tab/>
        <w:t xml:space="preserve">          </w:t>
      </w:r>
      <w:r w:rsidRPr="00333C22">
        <w:rPr>
          <w:rFonts w:ascii="Arial" w:hAnsi="Arial" w:cs="Arial"/>
          <w:sz w:val="24"/>
          <w:szCs w:val="24"/>
        </w:rPr>
        <w:t>$4,521.00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d) Estructura para colocación de anuncios tipo cartelera de piso a azotea con superficie mayor de </w:t>
      </w:r>
      <w:smartTag w:uri="urn:schemas-microsoft-com:office:smarttags" w:element="metricconverter">
        <w:smartTagPr>
          <w:attr w:name="ProductID" w:val="60 metros cuadrados"/>
        </w:smartTagPr>
        <w:r w:rsidRPr="00771935">
          <w:rPr>
            <w:rFonts w:ascii="Arial" w:hAnsi="Arial" w:cs="Arial"/>
            <w:sz w:val="24"/>
            <w:szCs w:val="24"/>
          </w:rPr>
          <w:t>60 metros cuadrados</w:t>
        </w:r>
      </w:smartTag>
      <w:r w:rsidRPr="00771935">
        <w:rPr>
          <w:rFonts w:ascii="Arial" w:hAnsi="Arial" w:cs="Arial"/>
          <w:sz w:val="24"/>
          <w:szCs w:val="24"/>
        </w:rPr>
        <w:t xml:space="preserve"> hasta  </w:t>
      </w:r>
      <w:smartTag w:uri="urn:schemas-microsoft-com:office:smarttags" w:element="metricconverter">
        <w:smartTagPr>
          <w:attr w:name="ProductID" w:val="96 metros cuadrados"/>
        </w:smartTagPr>
        <w:r w:rsidRPr="00771935">
          <w:rPr>
            <w:rFonts w:ascii="Arial" w:hAnsi="Arial" w:cs="Arial"/>
            <w:sz w:val="24"/>
            <w:szCs w:val="24"/>
          </w:rPr>
          <w:t>96 metros cuadrados</w:t>
        </w:r>
      </w:smartTag>
      <w:r w:rsidRPr="00771935">
        <w:rPr>
          <w:rFonts w:ascii="Arial" w:hAnsi="Arial" w:cs="Arial"/>
          <w:sz w:val="24"/>
          <w:szCs w:val="24"/>
        </w:rPr>
        <w:t>.</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w:t>
      </w:r>
      <w:r w:rsidRPr="0071464F">
        <w:rPr>
          <w:rFonts w:ascii="Arial" w:hAnsi="Arial" w:cs="Arial"/>
          <w:sz w:val="24"/>
          <w:szCs w:val="24"/>
        </w:rPr>
        <w:t>$6,</w:t>
      </w:r>
      <w:r>
        <w:rPr>
          <w:rFonts w:ascii="Arial" w:hAnsi="Arial" w:cs="Arial"/>
          <w:sz w:val="24"/>
          <w:szCs w:val="24"/>
        </w:rPr>
        <w:t>554.00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e) Estructuras para colocación de anuncios de tipo pantalla electrónica colocada en poste o azotea.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$6,</w:t>
      </w:r>
      <w:r>
        <w:rPr>
          <w:rFonts w:ascii="Arial" w:hAnsi="Arial" w:cs="Arial"/>
          <w:sz w:val="24"/>
          <w:szCs w:val="24"/>
        </w:rPr>
        <w:t>554</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Estructura para colocación de anuncio de tipo pantalla electrónica adosada al frente de las fachadas de los inmuebles.</w:t>
      </w:r>
      <w:r w:rsidRPr="00771935">
        <w:rPr>
          <w:rFonts w:ascii="Arial" w:hAnsi="Arial" w:cs="Arial"/>
          <w:sz w:val="24"/>
          <w:szCs w:val="24"/>
        </w:rPr>
        <w:tab/>
        <w:t xml:space="preserve">          $2.</w:t>
      </w:r>
      <w:r>
        <w:rPr>
          <w:rFonts w:ascii="Arial" w:hAnsi="Arial" w:cs="Arial"/>
          <w:sz w:val="24"/>
          <w:szCs w:val="24"/>
        </w:rPr>
        <w:t>260</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XIII. Licencia para acotamiento de predios baldíos, bardado en colindancia y demolición de muros, por metro lineal: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w:t>
      </w:r>
      <w:r>
        <w:rPr>
          <w:rFonts w:ascii="Arial" w:hAnsi="Arial" w:cs="Arial"/>
          <w:sz w:val="24"/>
          <w:szCs w:val="24"/>
        </w:rPr>
        <w:t>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Densidad media: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$1</w:t>
      </w:r>
      <w:r>
        <w:rPr>
          <w:rFonts w:ascii="Arial" w:hAnsi="Arial" w:cs="Arial"/>
          <w:sz w:val="24"/>
          <w:szCs w:val="24"/>
        </w:rPr>
        <w:t>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Densidad baja: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$1</w:t>
      </w:r>
      <w:r>
        <w:rPr>
          <w:rFonts w:ascii="Arial" w:hAnsi="Arial" w:cs="Arial"/>
          <w:sz w:val="24"/>
          <w:szCs w:val="24"/>
        </w:rPr>
        <w:t>1.00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Otros: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XIII. Licencia para instalar tapiales provisionales en la vía pública, por metro lineal: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w:t>
      </w:r>
      <w:r>
        <w:rPr>
          <w:rFonts w:ascii="Arial" w:hAnsi="Arial" w:cs="Arial"/>
          <w:sz w:val="24"/>
          <w:szCs w:val="24"/>
        </w:rPr>
        <w:t>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XIV. Licencia para remodelación, sobre el importe de los derechos determinados de acuerdo a la fracción I de este artículo:</w:t>
      </w:r>
      <w:r w:rsidRPr="00771935">
        <w:rPr>
          <w:rFonts w:ascii="Arial" w:hAnsi="Arial" w:cs="Arial"/>
          <w:sz w:val="24"/>
          <w:szCs w:val="24"/>
        </w:rPr>
        <w:tab/>
        <w:t>15%</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XV. Licencia para reestructuración o adaptación, sobre el importe de los derechos determinados de acuerdo con la fracción I, de este artículo, por metro cuadrado: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Reparación menor:</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$2.</w:t>
      </w:r>
      <w:r>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Reparación mayor o adaptación:</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w:t>
      </w:r>
      <w:r>
        <w:rPr>
          <w:rFonts w:ascii="Arial" w:hAnsi="Arial" w:cs="Arial"/>
          <w:sz w:val="24"/>
          <w:szCs w:val="24"/>
        </w:rPr>
        <w:t>6.00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XVI. Licencias para ocupación en la vía pública con material de construcción, las cuales se otorgarán siempre y cuando se ajusten a los lineamientos señalados por la dirección de obras públicas y desarrollo urbano por metro cuadrado, por día:</w:t>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w:t>
      </w:r>
      <w:r>
        <w:rPr>
          <w:rFonts w:ascii="Arial" w:hAnsi="Arial" w:cs="Arial"/>
          <w:sz w:val="24"/>
          <w:szCs w:val="24"/>
        </w:rPr>
        <w:t>6.00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XVII. Licencias para movimientos de tierra, previo dictamen de la dirección de obras públicas y desarrollo urbano, por metro cúbico: </w:t>
      </w:r>
      <w:r>
        <w:rPr>
          <w:rFonts w:ascii="Arial" w:hAnsi="Arial" w:cs="Arial"/>
          <w:sz w:val="24"/>
          <w:szCs w:val="24"/>
        </w:rPr>
        <w:t xml:space="preserve">        </w:t>
      </w:r>
      <w:r w:rsidRPr="00771935">
        <w:rPr>
          <w:rFonts w:ascii="Arial" w:hAnsi="Arial" w:cs="Arial"/>
          <w:sz w:val="24"/>
          <w:szCs w:val="24"/>
        </w:rPr>
        <w:t>$</w:t>
      </w:r>
      <w:r>
        <w:rPr>
          <w:rFonts w:ascii="Arial" w:hAnsi="Arial" w:cs="Arial"/>
          <w:sz w:val="24"/>
          <w:szCs w:val="24"/>
        </w:rPr>
        <w:t>7.00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XVIII. Licencias provisional de construcción , sobre el importe de los derechos que se determinen de acuerdo a la fracción I de este artículo, de forma adicional, y </w:t>
      </w:r>
      <w:r w:rsidRPr="00771935">
        <w:rPr>
          <w:rFonts w:ascii="Arial" w:hAnsi="Arial" w:cs="Arial"/>
          <w:sz w:val="24"/>
          <w:szCs w:val="24"/>
        </w:rPr>
        <w:lastRenderedPageBreak/>
        <w:t>únicamente en aquellos casos que a juicio de la dependencia municipal de obras públicas pueda otorgarse: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15.00%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XIX. Licencias similares no previstos en este artículo, por metro cuadrado o fracción, de: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$1</w:t>
      </w:r>
      <w:r>
        <w:rPr>
          <w:rFonts w:ascii="Arial" w:hAnsi="Arial" w:cs="Arial"/>
          <w:sz w:val="24"/>
          <w:szCs w:val="24"/>
        </w:rPr>
        <w:t>1.00</w:t>
      </w:r>
      <w:r w:rsidRPr="00771935">
        <w:rPr>
          <w:rFonts w:ascii="Arial" w:hAnsi="Arial" w:cs="Arial"/>
          <w:sz w:val="24"/>
          <w:szCs w:val="24"/>
        </w:rPr>
        <w:t xml:space="preserve"> a $5</w:t>
      </w:r>
      <w:r>
        <w:rPr>
          <w:rFonts w:ascii="Arial" w:hAnsi="Arial" w:cs="Arial"/>
          <w:sz w:val="24"/>
          <w:szCs w:val="24"/>
        </w:rPr>
        <w:t>5.00</w:t>
      </w:r>
    </w:p>
    <w:p w:rsidR="0017278F"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XX. Los términos de vigencia de las licencias y permisos a que se refiere el presente artículo, serán hasta por 24 meses; transcurrido este término, el solicitante pagará el 10% del costo de su  licencia o permiso por cada bimestre de prorroga; no será necesario el pago de éste cuando se haya  dado aviso de suspensión de la obra. </w:t>
      </w:r>
    </w:p>
    <w:p w:rsidR="0017278F"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sidRPr="00E0624C">
        <w:rPr>
          <w:rFonts w:ascii="Arial" w:hAnsi="Arial" w:cs="Arial"/>
          <w:sz w:val="24"/>
          <w:szCs w:val="24"/>
          <w:highlight w:val="darkYellow"/>
        </w:rPr>
        <w:t>XXI. Licencia para la exploración de bancos geológicos y similares (</w:t>
      </w:r>
      <w:proofErr w:type="spellStart"/>
      <w:r w:rsidRPr="00E0624C">
        <w:rPr>
          <w:rFonts w:ascii="Arial" w:hAnsi="Arial" w:cs="Arial"/>
          <w:sz w:val="24"/>
          <w:szCs w:val="24"/>
          <w:highlight w:val="darkYellow"/>
        </w:rPr>
        <w:t>balastre</w:t>
      </w:r>
      <w:proofErr w:type="spellEnd"/>
      <w:r w:rsidRPr="00E0624C">
        <w:rPr>
          <w:rFonts w:ascii="Arial" w:hAnsi="Arial" w:cs="Arial"/>
          <w:sz w:val="24"/>
          <w:szCs w:val="24"/>
          <w:highlight w:val="darkYellow"/>
        </w:rPr>
        <w:t xml:space="preserve">, </w:t>
      </w:r>
      <w:proofErr w:type="spellStart"/>
      <w:r w:rsidRPr="00E0624C">
        <w:rPr>
          <w:rFonts w:ascii="Arial" w:hAnsi="Arial" w:cs="Arial"/>
          <w:sz w:val="24"/>
          <w:szCs w:val="24"/>
          <w:highlight w:val="darkYellow"/>
        </w:rPr>
        <w:t>grava</w:t>
      </w:r>
      <w:proofErr w:type="gramStart"/>
      <w:r w:rsidRPr="00E0624C">
        <w:rPr>
          <w:rFonts w:ascii="Arial" w:hAnsi="Arial" w:cs="Arial"/>
          <w:sz w:val="24"/>
          <w:szCs w:val="24"/>
          <w:highlight w:val="darkYellow"/>
        </w:rPr>
        <w:t>,piedra</w:t>
      </w:r>
      <w:proofErr w:type="spellEnd"/>
      <w:proofErr w:type="gramEnd"/>
      <w:r w:rsidRPr="00E0624C">
        <w:rPr>
          <w:rFonts w:ascii="Arial" w:hAnsi="Arial" w:cs="Arial"/>
          <w:sz w:val="24"/>
          <w:szCs w:val="24"/>
          <w:highlight w:val="darkYellow"/>
        </w:rPr>
        <w:t xml:space="preserve"> braza, tezontle, rezaga, tepetate y arenas) precio por metro cubico $ 7.15</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Artículo 39. En apoyo del artículo 115, fracción V, de </w:t>
      </w:r>
      <w:smartTag w:uri="urn:schemas-microsoft-com:office:smarttags" w:element="PersonName">
        <w:smartTagPr>
          <w:attr w:name="ProductID" w:val="la Constituci￳n General"/>
        </w:smartTagPr>
        <w:r w:rsidRPr="00771935">
          <w:rPr>
            <w:rFonts w:ascii="Arial" w:hAnsi="Arial" w:cs="Arial"/>
            <w:sz w:val="24"/>
            <w:szCs w:val="24"/>
          </w:rPr>
          <w:t>la Constitución General</w:t>
        </w:r>
      </w:smartTag>
      <w:r w:rsidRPr="00771935">
        <w:rPr>
          <w:rFonts w:ascii="Arial" w:hAnsi="Arial" w:cs="Arial"/>
          <w:sz w:val="24"/>
          <w:szCs w:val="24"/>
        </w:rPr>
        <w:t xml:space="preserve"> de </w:t>
      </w:r>
      <w:smartTag w:uri="urn:schemas-microsoft-com:office:smarttags" w:element="PersonName">
        <w:smartTagPr>
          <w:attr w:name="ProductID" w:val="la Rep￺blica"/>
        </w:smartTagPr>
        <w:r w:rsidRPr="00771935">
          <w:rPr>
            <w:rFonts w:ascii="Arial" w:hAnsi="Arial" w:cs="Arial"/>
            <w:sz w:val="24"/>
            <w:szCs w:val="24"/>
          </w:rPr>
          <w:t>la República</w:t>
        </w:r>
      </w:smartTag>
      <w:r w:rsidRPr="00771935">
        <w:rPr>
          <w:rFonts w:ascii="Arial" w:hAnsi="Arial" w:cs="Arial"/>
          <w:sz w:val="24"/>
          <w:szCs w:val="24"/>
        </w:rPr>
        <w:t>, las regularizaciones de predios se llevarán a cabo mediante la aplicación de las disposiciones contenidas en el Código Urbano para el Estado de Jalisco; hecho lo anterior, se autorizarán las licencias de construcciones que al efecto se soliciten.</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La indebida autorización de licencias para inmuebles no urbanizados, de ninguna manera implicará la regularización de los mismos.</w:t>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Artículo 40. "Los contribuyentes a que se refiere el artículo 38 de esta Ley, pagarán además, derechos por concepto de alineamiento, designación de número oficial e inspección. En el caso de alineamiento de propiedades en esquina o con varios frentes en vías públicas establecidas o por establecerse cubrirán derechos por toda su longitud y se pagará la siguiente:    </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 Alineamiento, por metro lineal según el tipo de construcción:</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$1</w:t>
      </w:r>
      <w:r>
        <w:rPr>
          <w:rFonts w:ascii="Arial" w:hAnsi="Arial" w:cs="Arial"/>
          <w:sz w:val="24"/>
          <w:szCs w:val="24"/>
        </w:rPr>
        <w:t>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Densidad baja: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3</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Densidad Media: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$4</w:t>
      </w:r>
      <w:r>
        <w:rPr>
          <w:rFonts w:ascii="Arial" w:hAnsi="Arial" w:cs="Arial"/>
          <w:sz w:val="24"/>
          <w:szCs w:val="24"/>
        </w:rPr>
        <w:t>5</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4. Densidad mínima: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w:t>
      </w:r>
      <w:r>
        <w:rPr>
          <w:rFonts w:ascii="Arial" w:hAnsi="Arial" w:cs="Arial"/>
          <w:sz w:val="24"/>
          <w:szCs w:val="24"/>
        </w:rPr>
        <w:t>9</w:t>
      </w:r>
      <w:r w:rsidRPr="00771935">
        <w:rPr>
          <w:rFonts w:ascii="Arial" w:hAnsi="Arial" w:cs="Arial"/>
          <w:sz w:val="24"/>
          <w:szCs w:val="24"/>
        </w:rPr>
        <w:t>0</w:t>
      </w:r>
      <w:r>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Vecinal: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$1</w:t>
      </w:r>
      <w:r>
        <w:rPr>
          <w:rFonts w:ascii="Arial" w:hAnsi="Arial" w:cs="Arial"/>
          <w:sz w:val="24"/>
          <w:szCs w:val="24"/>
        </w:rPr>
        <w:t>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Barrial: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Distrital: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$4</w:t>
      </w:r>
      <w:r>
        <w:rPr>
          <w:rFonts w:ascii="Arial" w:hAnsi="Arial" w:cs="Arial"/>
          <w:sz w:val="24"/>
          <w:szCs w:val="24"/>
        </w:rPr>
        <w:t>5.00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$67.00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w:t>
      </w:r>
      <w:r>
        <w:rPr>
          <w:rFonts w:ascii="Arial" w:hAnsi="Arial" w:cs="Arial"/>
          <w:sz w:val="24"/>
          <w:szCs w:val="24"/>
        </w:rPr>
        <w:t>dustria y al comercio: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Uso turístico: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Campestre: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$3</w:t>
      </w:r>
      <w:r>
        <w:rPr>
          <w:rFonts w:ascii="Arial" w:hAnsi="Arial" w:cs="Arial"/>
          <w:sz w:val="24"/>
          <w:szCs w:val="24"/>
        </w:rPr>
        <w:t>3</w:t>
      </w:r>
      <w:r w:rsidRPr="00771935">
        <w:rPr>
          <w:rFonts w:ascii="Arial" w:hAnsi="Arial" w:cs="Arial"/>
          <w:sz w:val="24"/>
          <w:szCs w:val="24"/>
        </w:rPr>
        <w:t>.</w:t>
      </w:r>
      <w:r>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lastRenderedPageBreak/>
        <w:t>b) Hotelero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$4</w:t>
      </w:r>
      <w:r>
        <w:rPr>
          <w:rFonts w:ascii="Arial" w:hAnsi="Arial" w:cs="Arial"/>
          <w:sz w:val="24"/>
          <w:szCs w:val="24"/>
        </w:rPr>
        <w:t>5</w:t>
      </w:r>
      <w:r w:rsidRPr="00771935">
        <w:rPr>
          <w:rFonts w:ascii="Arial" w:hAnsi="Arial" w:cs="Arial"/>
          <w:sz w:val="24"/>
          <w:szCs w:val="24"/>
        </w:rPr>
        <w:t>.</w:t>
      </w:r>
      <w:r>
        <w:rPr>
          <w:rFonts w:ascii="Arial" w:hAnsi="Arial" w:cs="Arial"/>
          <w:sz w:val="24"/>
          <w:szCs w:val="24"/>
        </w:rPr>
        <w:t>0</w:t>
      </w:r>
      <w:r w:rsidRPr="00771935">
        <w:rPr>
          <w:rFonts w:ascii="Arial" w:hAnsi="Arial" w:cs="Arial"/>
          <w:sz w:val="24"/>
          <w:szCs w:val="24"/>
        </w:rPr>
        <w:t>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Hotelero</w:t>
      </w:r>
      <w:r>
        <w:rPr>
          <w:rFonts w:ascii="Arial" w:hAnsi="Arial" w:cs="Arial"/>
          <w:sz w:val="24"/>
          <w:szCs w:val="24"/>
        </w:rPr>
        <w:t xml:space="preserve">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$56</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Hotelero dens</w:t>
      </w:r>
      <w:r>
        <w:rPr>
          <w:rFonts w:ascii="Arial" w:hAnsi="Arial" w:cs="Arial"/>
          <w:sz w:val="24"/>
          <w:szCs w:val="24"/>
        </w:rPr>
        <w:t>idad baja: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$68.00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e) Hote</w:t>
      </w:r>
      <w:r>
        <w:rPr>
          <w:rFonts w:ascii="Arial" w:hAnsi="Arial" w:cs="Arial"/>
          <w:sz w:val="24"/>
          <w:szCs w:val="24"/>
        </w:rPr>
        <w:t>lero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Industria: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Manufacturas domiciliarias: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Manufacturas menores: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28</w:t>
      </w:r>
      <w:r w:rsidRPr="00771935">
        <w:rPr>
          <w:rFonts w:ascii="Arial" w:hAnsi="Arial" w:cs="Arial"/>
          <w:sz w:val="24"/>
          <w:szCs w:val="24"/>
        </w:rPr>
        <w:t>.</w:t>
      </w:r>
      <w:r>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Ligera, riesgo bajo: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$3</w:t>
      </w:r>
      <w:r>
        <w:rPr>
          <w:rFonts w:ascii="Arial" w:hAnsi="Arial" w:cs="Arial"/>
          <w:sz w:val="24"/>
          <w:szCs w:val="24"/>
        </w:rPr>
        <w:t>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d) Me</w:t>
      </w:r>
      <w:r>
        <w:rPr>
          <w:rFonts w:ascii="Arial" w:hAnsi="Arial" w:cs="Arial"/>
          <w:sz w:val="24"/>
          <w:szCs w:val="24"/>
        </w:rPr>
        <w:t>diana, riesgo medio: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e) </w:t>
      </w:r>
      <w:r>
        <w:rPr>
          <w:rFonts w:ascii="Arial" w:hAnsi="Arial" w:cs="Arial"/>
          <w:sz w:val="24"/>
          <w:szCs w:val="24"/>
        </w:rPr>
        <w:t>Pesada, riesgo alto: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4. Equipamiento y otros: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Institucional: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c) Espacios verdes: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Especial: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Infraestructura: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II. Designación de número oficial según el tipo de construcción:</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$23</w:t>
      </w:r>
      <w:r>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Densidad baja: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$61.00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3.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$34.00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4.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Vecinal: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$4</w:t>
      </w:r>
      <w:r>
        <w:rPr>
          <w:rFonts w:ascii="Arial" w:hAnsi="Arial" w:cs="Arial"/>
          <w:sz w:val="24"/>
          <w:szCs w:val="24"/>
        </w:rPr>
        <w:t>5.00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$57.00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c) Distrital: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$79.00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$113.00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$136.00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w:t>
      </w:r>
      <w:r>
        <w:rPr>
          <w:rFonts w:ascii="Arial" w:hAnsi="Arial" w:cs="Arial"/>
          <w:sz w:val="24"/>
          <w:szCs w:val="24"/>
        </w:rPr>
        <w:t>dustria y al comercio: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$79.00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Uso turístico: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Campestre: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Hot</w:t>
      </w:r>
      <w:r>
        <w:rPr>
          <w:rFonts w:ascii="Arial" w:hAnsi="Arial" w:cs="Arial"/>
          <w:sz w:val="24"/>
          <w:szCs w:val="24"/>
        </w:rPr>
        <w:t>elero densidad alta: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$79.00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Hote</w:t>
      </w:r>
      <w:r>
        <w:rPr>
          <w:rFonts w:ascii="Arial" w:hAnsi="Arial" w:cs="Arial"/>
          <w:sz w:val="24"/>
          <w:szCs w:val="24"/>
        </w:rPr>
        <w:t>lero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Hote</w:t>
      </w:r>
      <w:r>
        <w:rPr>
          <w:rFonts w:ascii="Arial" w:hAnsi="Arial" w:cs="Arial"/>
          <w:sz w:val="24"/>
          <w:szCs w:val="24"/>
        </w:rPr>
        <w:t>lero densidad baja: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$147.00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d) Hotel</w:t>
      </w:r>
      <w:r>
        <w:rPr>
          <w:rFonts w:ascii="Arial" w:hAnsi="Arial" w:cs="Arial"/>
          <w:sz w:val="24"/>
          <w:szCs w:val="24"/>
        </w:rPr>
        <w:t>ero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$203.00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Industria: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Manufa</w:t>
      </w:r>
      <w:r>
        <w:rPr>
          <w:rFonts w:ascii="Arial" w:hAnsi="Arial" w:cs="Arial"/>
          <w:sz w:val="24"/>
          <w:szCs w:val="24"/>
        </w:rPr>
        <w:t>cturas domiciliarias: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M</w:t>
      </w:r>
      <w:r>
        <w:rPr>
          <w:rFonts w:ascii="Arial" w:hAnsi="Arial" w:cs="Arial"/>
          <w:sz w:val="24"/>
          <w:szCs w:val="24"/>
        </w:rPr>
        <w:t>anufacturas menores: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c) </w:t>
      </w:r>
      <w:r>
        <w:rPr>
          <w:rFonts w:ascii="Arial" w:hAnsi="Arial" w:cs="Arial"/>
          <w:sz w:val="24"/>
          <w:szCs w:val="24"/>
        </w:rPr>
        <w:t>Ligera, riesgo bajo: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d) Me</w:t>
      </w:r>
      <w:r>
        <w:rPr>
          <w:rFonts w:ascii="Arial" w:hAnsi="Arial" w:cs="Arial"/>
          <w:sz w:val="24"/>
          <w:szCs w:val="24"/>
        </w:rPr>
        <w:t>diana, riesgo medio: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e) P</w:t>
      </w:r>
      <w:r>
        <w:rPr>
          <w:rFonts w:ascii="Arial" w:hAnsi="Arial" w:cs="Arial"/>
          <w:sz w:val="24"/>
          <w:szCs w:val="24"/>
        </w:rPr>
        <w:t>esada, riesgo alto: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4. Equipamiento y otros: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Institucional: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Espacios verdes:</w:t>
      </w:r>
      <w:r w:rsidRPr="00771935">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lastRenderedPageBreak/>
        <w:t>d) Especial: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Infraestructura: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III. Inspecciones, a solicitud del interesado, sobre el valor que se determine según la tabla de valores de la fracción I, del artículo 38 de esta ley, aplicado a construcciones, de acuerdo con su clasificación y tipo, para verificación de valores sobre inmuebles, el:    </w:t>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10.00%</w:t>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IV. Servicios similares no previstos en este artículo, por metro cuadrado, de: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$11</w:t>
      </w:r>
      <w:r>
        <w:rPr>
          <w:rFonts w:ascii="Arial" w:hAnsi="Arial" w:cs="Arial"/>
          <w:sz w:val="24"/>
          <w:szCs w:val="24"/>
        </w:rPr>
        <w:t>.00</w:t>
      </w:r>
      <w:r w:rsidRPr="00771935">
        <w:rPr>
          <w:rFonts w:ascii="Arial" w:hAnsi="Arial" w:cs="Arial"/>
          <w:sz w:val="24"/>
          <w:szCs w:val="24"/>
        </w:rPr>
        <w:t xml:space="preserve"> a $2</w:t>
      </w:r>
      <w:r>
        <w:rPr>
          <w:rFonts w:ascii="Arial" w:hAnsi="Arial" w:cs="Arial"/>
          <w:sz w:val="24"/>
          <w:szCs w:val="24"/>
        </w:rPr>
        <w:t>2</w:t>
      </w:r>
      <w:r w:rsidRPr="00771935">
        <w:rPr>
          <w:rFonts w:ascii="Arial" w:hAnsi="Arial" w:cs="Arial"/>
          <w:sz w:val="24"/>
          <w:szCs w:val="24"/>
        </w:rPr>
        <w:t xml:space="preserve">.00 </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Artículo 41. Por las obras destinadas a casa habitación para uso del propietario que no excedan de 25 veces el valor diario de </w:t>
      </w:r>
      <w:smartTag w:uri="urn:schemas-microsoft-com:office:smarttags" w:element="PersonName">
        <w:smartTagPr>
          <w:attr w:name="ProductID" w:val="la Unidad"/>
        </w:smartTagPr>
        <w:r w:rsidRPr="00771935">
          <w:rPr>
            <w:rFonts w:ascii="Arial" w:hAnsi="Arial" w:cs="Arial"/>
            <w:sz w:val="24"/>
            <w:szCs w:val="24"/>
          </w:rPr>
          <w:t>la Unidad</w:t>
        </w:r>
      </w:smartTag>
      <w:r w:rsidRPr="00771935">
        <w:rPr>
          <w:rFonts w:ascii="Arial" w:hAnsi="Arial" w:cs="Arial"/>
          <w:sz w:val="24"/>
          <w:szCs w:val="24"/>
        </w:rPr>
        <w:t xml:space="preserve"> de Medida y Actualización, se pagará el 2% sobre los derechos de licencias y permisos correspondientes, incluyendo alineamiento y número oficial.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Para tener derecho al beneficio señalado en el párrafo anterior, será necesario la presentación del certificado catastral en donde conste que el interesado es propietario de un solo inmueble en este municipio.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Para tales efectos se requerirá peritaje de la dirección de obras públicas y desarrollo urbano, el cual será gratuito siempre y cuando no se rebase la cantidad señalada.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Quedan comprendidos en este beneficio los supuestos a que se refiere el artículo 147 de </w:t>
      </w:r>
      <w:smartTag w:uri="urn:schemas-microsoft-com:office:smarttags" w:element="PersonName">
        <w:smartTagPr>
          <w:attr w:name="ProductID" w:val="la Ley"/>
        </w:smartTagPr>
        <w:r w:rsidRPr="00771935">
          <w:rPr>
            <w:rFonts w:ascii="Arial" w:hAnsi="Arial" w:cs="Arial"/>
            <w:sz w:val="24"/>
            <w:szCs w:val="24"/>
          </w:rPr>
          <w:t>la Ley</w:t>
        </w:r>
      </w:smartTag>
      <w:r w:rsidRPr="00771935">
        <w:rPr>
          <w:rFonts w:ascii="Arial" w:hAnsi="Arial" w:cs="Arial"/>
          <w:sz w:val="24"/>
          <w:szCs w:val="24"/>
        </w:rPr>
        <w:t xml:space="preserve"> de Hacienda Municipal del Estado de Jalisco.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Los términos de vigencia de las licencias y permisos a que se refiere el artículo 38, serán hasta por 24 meses; transcurrido este término, el solicitante pagará e</w:t>
      </w:r>
      <w:r w:rsidRPr="00F8644E">
        <w:rPr>
          <w:rFonts w:ascii="Arial" w:hAnsi="Arial" w:cs="Arial"/>
          <w:sz w:val="24"/>
          <w:szCs w:val="24"/>
        </w:rPr>
        <w:t>l</w:t>
      </w:r>
      <w:r>
        <w:rPr>
          <w:rFonts w:ascii="Arial" w:hAnsi="Arial" w:cs="Arial"/>
          <w:sz w:val="24"/>
          <w:szCs w:val="24"/>
        </w:rPr>
        <w:t xml:space="preserve"> 1</w:t>
      </w:r>
      <w:r w:rsidRPr="00F8644E">
        <w:rPr>
          <w:rFonts w:ascii="Arial" w:hAnsi="Arial" w:cs="Arial"/>
          <w:sz w:val="24"/>
          <w:szCs w:val="24"/>
        </w:rPr>
        <w:t>0 % del</w:t>
      </w:r>
      <w:r w:rsidRPr="00E844B8">
        <w:rPr>
          <w:rFonts w:ascii="Arial" w:hAnsi="Arial" w:cs="Arial"/>
          <w:sz w:val="24"/>
          <w:szCs w:val="24"/>
        </w:rPr>
        <w:t xml:space="preserve"> costo de su licencia o permiso por cada bimestre de prorroga; no será necesario el pago de éste cuando se haya dado aviso de suspensión de la obra.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42. Las personas físicas o jurídicas que pretendan cambiar el régimen de propiedad individual a condominio, o dividir o transformar terrenos en lotes mediante la realización de obras de urbanización deberán obtener la licencia correspondiente y pagar los derechos conforme a la siguiente: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Por solicitud de revisión: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w:t>
      </w:r>
      <w:r w:rsidRPr="00771935">
        <w:rPr>
          <w:rFonts w:ascii="Arial" w:hAnsi="Arial" w:cs="Arial"/>
          <w:sz w:val="24"/>
          <w:szCs w:val="24"/>
        </w:rPr>
        <w:t>De la primera revisión del proyecto definitivo de urbani</w:t>
      </w:r>
      <w:r>
        <w:rPr>
          <w:rFonts w:ascii="Arial" w:hAnsi="Arial" w:cs="Arial"/>
          <w:sz w:val="24"/>
          <w:szCs w:val="24"/>
        </w:rPr>
        <w:t>zación, por hectárea:</w:t>
      </w:r>
      <w:r>
        <w:rPr>
          <w:rFonts w:ascii="Arial" w:hAnsi="Arial" w:cs="Arial"/>
          <w:sz w:val="24"/>
          <w:szCs w:val="24"/>
        </w:rPr>
        <w:tab/>
        <w:t>$2,195</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De las revisiones subsecuentes del proyecto definitivo de urbanización se cobrara por cada una el 20% del valor de la primera revisión.</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Revisión de cambio de proyecto definitivo de urbanización o relotificación, por hectárea: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$1,097</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lastRenderedPageBreak/>
        <w:t>d) De las revisiones subsecuentes de cambio de proyecto definitivo de urbanización o relotificación se cobrara el por cada una el 20% del valor de la primera revisión.</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e) Cobro por revisión de proyecto de Integración Urbana, por hectárea.</w:t>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$2,195</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Cobro por revisión del plan parcial de Urbanización.</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w:t>
      </w:r>
      <w:r>
        <w:rPr>
          <w:rFonts w:ascii="Arial" w:hAnsi="Arial" w:cs="Arial"/>
          <w:sz w:val="24"/>
          <w:szCs w:val="24"/>
        </w:rPr>
        <w:t>2,195</w:t>
      </w:r>
      <w:r w:rsidRPr="00771935">
        <w:rPr>
          <w:rFonts w:ascii="Arial" w:hAnsi="Arial" w:cs="Arial"/>
          <w:sz w:val="24"/>
          <w:szCs w:val="24"/>
        </w:rPr>
        <w:t>.00</w:t>
      </w:r>
    </w:p>
    <w:p w:rsidR="0017278F" w:rsidRDefault="0017278F" w:rsidP="0017278F">
      <w:pPr>
        <w:spacing w:after="0" w:line="240" w:lineRule="auto"/>
        <w:jc w:val="both"/>
        <w:rPr>
          <w:rFonts w:ascii="Arial" w:hAnsi="Arial" w:cs="Arial"/>
          <w:sz w:val="24"/>
          <w:szCs w:val="24"/>
        </w:rPr>
      </w:pPr>
      <w:r w:rsidRPr="00771935">
        <w:rPr>
          <w:rFonts w:ascii="Arial" w:hAnsi="Arial" w:cs="Arial"/>
          <w:sz w:val="24"/>
          <w:szCs w:val="24"/>
        </w:rPr>
        <w:t>g) Revisión del proyecto preliminar de urbanización, por hectárea.</w:t>
      </w:r>
      <w:r w:rsidRPr="00771935">
        <w:rPr>
          <w:rFonts w:ascii="Arial" w:hAnsi="Arial" w:cs="Arial"/>
          <w:sz w:val="24"/>
          <w:szCs w:val="24"/>
        </w:rPr>
        <w:tab/>
      </w:r>
      <w:r w:rsidRPr="00771935">
        <w:rPr>
          <w:rFonts w:ascii="Arial" w:hAnsi="Arial" w:cs="Arial"/>
          <w:sz w:val="24"/>
          <w:szCs w:val="24"/>
        </w:rPr>
        <w:tab/>
        <w:t xml:space="preserve">                                                                             </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 xml:space="preserve">                                                                                               $878</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h) De las revisiones subsecuentes de la propuesta de modificación al plan parcial de urbanización se cobrará por cada una el 20% del valor de la primera revisión.</w:t>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 De la primera revisión del proyecto preliminar de urbanización, por hectárea.</w:t>
      </w:r>
      <w:r w:rsidRPr="00771935">
        <w:rPr>
          <w:rFonts w:ascii="Arial" w:hAnsi="Arial" w:cs="Arial"/>
          <w:sz w:val="24"/>
          <w:szCs w:val="24"/>
        </w:rPr>
        <w:tab/>
        <w:t xml:space="preserve">                                                              </w:t>
      </w:r>
      <w:r>
        <w:rPr>
          <w:rFonts w:ascii="Arial" w:hAnsi="Arial" w:cs="Arial"/>
          <w:sz w:val="24"/>
          <w:szCs w:val="24"/>
        </w:rPr>
        <w:t xml:space="preserve">        </w:t>
      </w:r>
      <w:r w:rsidRPr="00771935">
        <w:rPr>
          <w:rFonts w:ascii="Arial" w:hAnsi="Arial" w:cs="Arial"/>
          <w:sz w:val="24"/>
          <w:szCs w:val="24"/>
        </w:rPr>
        <w:t xml:space="preserve"> $2,1</w:t>
      </w:r>
      <w:r>
        <w:rPr>
          <w:rFonts w:ascii="Arial" w:hAnsi="Arial" w:cs="Arial"/>
          <w:sz w:val="24"/>
          <w:szCs w:val="24"/>
        </w:rPr>
        <w:t>95</w:t>
      </w:r>
      <w:r w:rsidRPr="00771935">
        <w:rPr>
          <w:rFonts w:ascii="Arial" w:hAnsi="Arial" w:cs="Arial"/>
          <w:sz w:val="24"/>
          <w:szCs w:val="24"/>
        </w:rPr>
        <w:t>.00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j) De las revisiones subsecuentes del proyecto preliminar de urbanización se cobrara por cada una el 20% del valor de la primera revisión.</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II. Por la autorización para urbanizar sobre la superficie total del predio a urbanizar, por metro cuadrado, según su categoría: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1. Densidad alta: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$3.38</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3. Densidad baja: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$8.00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4.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Vecinal: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$8.00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c) Distrital: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$14.00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w:t>
      </w:r>
      <w:r>
        <w:rPr>
          <w:rFonts w:ascii="Arial" w:hAnsi="Arial" w:cs="Arial"/>
          <w:sz w:val="24"/>
          <w:szCs w:val="24"/>
        </w:rPr>
        <w:t>dustria y al comercio: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Industria: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Eq</w:t>
      </w:r>
      <w:r>
        <w:rPr>
          <w:rFonts w:ascii="Arial" w:hAnsi="Arial" w:cs="Arial"/>
          <w:sz w:val="24"/>
          <w:szCs w:val="24"/>
        </w:rPr>
        <w:t xml:space="preserve">uipamiento y otros: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III. Por la aprobación de cada lote o predio según su categoría: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1. Densidad alta: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Densidad baja:</w:t>
      </w:r>
      <w:r w:rsidRPr="00771935">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$57.00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4.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$79.00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Vecinal: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$30.00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$57.00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c) Distrital: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$79.00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$102.00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lastRenderedPageBreak/>
        <w:t>e)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$136.00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w:t>
      </w:r>
      <w:r>
        <w:rPr>
          <w:rFonts w:ascii="Arial" w:hAnsi="Arial" w:cs="Arial"/>
          <w:sz w:val="24"/>
          <w:szCs w:val="24"/>
        </w:rPr>
        <w:t>dustria y al comercio: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$57.00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Industria: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$79.00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Eq</w:t>
      </w:r>
      <w:r>
        <w:rPr>
          <w:rFonts w:ascii="Arial" w:hAnsi="Arial" w:cs="Arial"/>
          <w:sz w:val="24"/>
          <w:szCs w:val="24"/>
        </w:rPr>
        <w:t xml:space="preserve">uipamiento y otros: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IV. Para la rectificación de medidas y linderos por lote o fracción, según su categoría: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$43.26</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$79.00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3. Densidad baja: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$136.00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4.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$226.00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Vecinal: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Barrial:</w:t>
      </w:r>
      <w:r w:rsidRPr="00771935">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$248.00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$271.00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$294.00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ind</w:t>
      </w:r>
      <w:r>
        <w:rPr>
          <w:rFonts w:ascii="Arial" w:hAnsi="Arial" w:cs="Arial"/>
          <w:sz w:val="24"/>
          <w:szCs w:val="24"/>
        </w:rPr>
        <w:t>ustria y al comercio: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$249.00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Industria: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Equ</w:t>
      </w:r>
      <w:r>
        <w:rPr>
          <w:rFonts w:ascii="Arial" w:hAnsi="Arial" w:cs="Arial"/>
          <w:sz w:val="24"/>
          <w:szCs w:val="24"/>
        </w:rPr>
        <w:t xml:space="preserve">ipamiento y otros: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V. Por los permisos para constituir en régimen de propiedad o condominio, para cada unidad privativa resultante: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w:t>
      </w:r>
      <w:r>
        <w:rPr>
          <w:rFonts w:ascii="Arial" w:hAnsi="Arial" w:cs="Arial"/>
          <w:sz w:val="24"/>
          <w:szCs w:val="24"/>
        </w:rPr>
        <w:t>amiliar horizontal: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w:t>
      </w:r>
      <w:r>
        <w:rPr>
          <w:rFonts w:ascii="Arial" w:hAnsi="Arial" w:cs="Arial"/>
          <w:sz w:val="24"/>
          <w:szCs w:val="24"/>
        </w:rPr>
        <w:t>rifamiliar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Densidad media: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Plurifamiliar horizontal: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w:t>
      </w:r>
      <w:r>
        <w:rPr>
          <w:rFonts w:ascii="Arial" w:hAnsi="Arial" w:cs="Arial"/>
          <w:sz w:val="24"/>
          <w:szCs w:val="24"/>
        </w:rPr>
        <w:t>170.00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w:t>
      </w:r>
      <w:r>
        <w:rPr>
          <w:rFonts w:ascii="Arial" w:hAnsi="Arial" w:cs="Arial"/>
          <w:sz w:val="24"/>
          <w:szCs w:val="24"/>
        </w:rPr>
        <w:t>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$136.00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Densidad baja: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w:t>
      </w:r>
      <w:r>
        <w:rPr>
          <w:rFonts w:ascii="Arial" w:hAnsi="Arial" w:cs="Arial"/>
          <w:sz w:val="24"/>
          <w:szCs w:val="24"/>
        </w:rPr>
        <w:t>amiliar horizontal: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$316.00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w:t>
      </w:r>
      <w:r>
        <w:rPr>
          <w:rFonts w:ascii="Arial" w:hAnsi="Arial" w:cs="Arial"/>
          <w:sz w:val="24"/>
          <w:szCs w:val="24"/>
        </w:rPr>
        <w:t>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$282.00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4. Densidad mínima: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w:t>
      </w:r>
      <w:r>
        <w:rPr>
          <w:rFonts w:ascii="Arial" w:hAnsi="Arial" w:cs="Arial"/>
          <w:sz w:val="24"/>
          <w:szCs w:val="24"/>
        </w:rPr>
        <w:t>amiliar horizontal: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$396.00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w:t>
      </w:r>
      <w:r>
        <w:rPr>
          <w:rFonts w:ascii="Arial" w:hAnsi="Arial" w:cs="Arial"/>
          <w:sz w:val="24"/>
          <w:szCs w:val="24"/>
        </w:rPr>
        <w:t>urifamiliar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$339.00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Vecinal: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$170.00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$226.00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c) Distrital: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$339.00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$508.00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$678.00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industria y al comercio:</w:t>
      </w:r>
      <w:r w:rsidRPr="00771935">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$339.00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Industria: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L</w:t>
      </w:r>
      <w:r>
        <w:rPr>
          <w:rFonts w:ascii="Arial" w:hAnsi="Arial" w:cs="Arial"/>
          <w:sz w:val="24"/>
          <w:szCs w:val="24"/>
        </w:rPr>
        <w:t>igera, riesgo bajo: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$678.00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Med</w:t>
      </w:r>
      <w:r>
        <w:rPr>
          <w:rFonts w:ascii="Arial" w:hAnsi="Arial" w:cs="Arial"/>
          <w:sz w:val="24"/>
          <w:szCs w:val="24"/>
        </w:rPr>
        <w:t>iana, riesgo medio: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lastRenderedPageBreak/>
        <w:t>c) Pesada, ri</w:t>
      </w:r>
      <w:r>
        <w:rPr>
          <w:rFonts w:ascii="Arial" w:hAnsi="Arial" w:cs="Arial"/>
          <w:sz w:val="24"/>
          <w:szCs w:val="24"/>
        </w:rPr>
        <w:t>esgo alto: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$1,356.00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Equ</w:t>
      </w:r>
      <w:r>
        <w:rPr>
          <w:rFonts w:ascii="Arial" w:hAnsi="Arial" w:cs="Arial"/>
          <w:sz w:val="24"/>
          <w:szCs w:val="24"/>
        </w:rPr>
        <w:t xml:space="preserve">ipamiento y otros: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$678.00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VI. Aprobación de subdivisión o relotificación de lotes según su categoría, por cada lote resultante: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1. Densidad alta: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$226.00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$452.00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3. Densidad baja: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$678.00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4.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Vecinal: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$339.00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$452.00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c) Distrital: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$678.00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e) </w:t>
      </w:r>
      <w:r>
        <w:rPr>
          <w:rFonts w:ascii="Arial" w:hAnsi="Arial" w:cs="Arial"/>
          <w:sz w:val="24"/>
          <w:szCs w:val="24"/>
        </w:rPr>
        <w:t>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$1,355.00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ind</w:t>
      </w:r>
      <w:r>
        <w:rPr>
          <w:rFonts w:ascii="Arial" w:hAnsi="Arial" w:cs="Arial"/>
          <w:sz w:val="24"/>
          <w:szCs w:val="24"/>
        </w:rPr>
        <w:t>ustria y al comercio: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$678.00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Industria: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Equ</w:t>
      </w:r>
      <w:r>
        <w:rPr>
          <w:rFonts w:ascii="Arial" w:hAnsi="Arial" w:cs="Arial"/>
          <w:sz w:val="24"/>
          <w:szCs w:val="24"/>
        </w:rPr>
        <w:t xml:space="preserve">ipamiento y otros: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$678.00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VII. Aprobación para la subdivisión de unidades departamentales, sujetas al régimen de propiedad en condominio según el tipo de construcción, por cada unidad privativa resultante: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w:t>
      </w:r>
      <w:r>
        <w:rPr>
          <w:rFonts w:ascii="Arial" w:hAnsi="Arial" w:cs="Arial"/>
          <w:sz w:val="24"/>
          <w:szCs w:val="24"/>
        </w:rPr>
        <w:t>amiliar horizontal: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$396.00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w:t>
      </w:r>
      <w:r>
        <w:rPr>
          <w:rFonts w:ascii="Arial" w:hAnsi="Arial" w:cs="Arial"/>
          <w:sz w:val="24"/>
          <w:szCs w:val="24"/>
        </w:rPr>
        <w:t>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$339.00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Densidad media: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w:t>
      </w:r>
      <w:r>
        <w:rPr>
          <w:rFonts w:ascii="Arial" w:hAnsi="Arial" w:cs="Arial"/>
          <w:sz w:val="24"/>
          <w:szCs w:val="24"/>
        </w:rPr>
        <w:t>amiliar horizontal: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$452.00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w:t>
      </w:r>
      <w:r>
        <w:rPr>
          <w:rFonts w:ascii="Arial" w:hAnsi="Arial" w:cs="Arial"/>
          <w:sz w:val="24"/>
          <w:szCs w:val="24"/>
        </w:rPr>
        <w:t>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$396.00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Plurifamiliar horizontal: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 xml:space="preserve">     </w:t>
      </w:r>
      <w:r>
        <w:rPr>
          <w:rFonts w:ascii="Arial" w:hAnsi="Arial" w:cs="Arial"/>
          <w:sz w:val="24"/>
          <w:szCs w:val="24"/>
        </w:rPr>
        <w:t xml:space="preserve">   $1,130.00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w:t>
      </w:r>
      <w:r>
        <w:rPr>
          <w:rFonts w:ascii="Arial" w:hAnsi="Arial" w:cs="Arial"/>
          <w:sz w:val="24"/>
          <w:szCs w:val="24"/>
        </w:rPr>
        <w:t>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$1,017.00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4. Densidad mínima: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Plurifamiliar horizontal: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w:t>
      </w:r>
      <w:r>
        <w:rPr>
          <w:rFonts w:ascii="Arial" w:hAnsi="Arial" w:cs="Arial"/>
          <w:sz w:val="24"/>
          <w:szCs w:val="24"/>
        </w:rPr>
        <w:t>2,034.00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Plurifamiliar vertical: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$1,808.00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Vecinal: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$1,130.00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Barrial: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$1,356.00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Distrital: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$1,582.00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d) Central: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$1,808.00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e) Regional: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$2,260.00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industria y al comercio: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$1,356.00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Industria: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Ligera, riesgo bajo: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$1,582.00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Mediana, riesgo medio: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$1,808.00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Pesada, riesgo alto: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$2,260.00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3. Equipamiento y otros: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$1,356.00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lastRenderedPageBreak/>
        <w:t xml:space="preserve">VIII. Por la supervisión técnica para vigilar el debido cumplimiento de las normas de calidad y especificaciones del proyecto definitivo de urbanización, y sobre el presupuesto autorizado excepto las de objetivo social, el: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IX. Por los permisos de subdivisión y relotificación de predios se autorizarán de conformidad con lo señalado en el capítulo VII del título noveno del Código Urbano para el Estado de Jalisco: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Por cada predio rústico con super</w:t>
      </w:r>
      <w:r>
        <w:rPr>
          <w:rFonts w:ascii="Arial" w:hAnsi="Arial" w:cs="Arial"/>
          <w:sz w:val="24"/>
          <w:szCs w:val="24"/>
        </w:rPr>
        <w:t>ficie hasta de 10,000 m2:$904.00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Por cada predio rústico con superficie may</w:t>
      </w:r>
      <w:r>
        <w:rPr>
          <w:rFonts w:ascii="Arial" w:hAnsi="Arial" w:cs="Arial"/>
          <w:sz w:val="24"/>
          <w:szCs w:val="24"/>
        </w:rPr>
        <w:t>or de 10,000 m2:$1,356.00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 Los términos de vigencia del permiso de urbanización serán hasta por 12 meses, y por cada bimestre adicional se pagará el 10% del permiso autorizado como refrendo del mismo. No será necesario el pago cuando se haya dado aviso de suspensión de obras, en cuyo caso se tomará en cuenta el tiempo no consumido. En el caso de las obras de urbanización que se realicen por etapas, éstas podrán recibirse en forma parcial, conforme al proyecto autorizado, en este supuesto el pago de la ampliación de la vigencia será solo por la superficie restante a urbanizar.</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"XI. En las urbanizaciones promovidas por el poder público, los propietarios o titulares de derechos sobre terrenos resultantes cubrirán, por supervisión, sobre el monto de las obras que deban realizar, además de pagar los derechos por designación de lotes que señala esta ley, como si se tratara de urbanización particular. </w:t>
      </w:r>
    </w:p>
    <w:p w:rsidR="0017278F" w:rsidRPr="00771935" w:rsidRDefault="0017278F" w:rsidP="0017278F">
      <w:pPr>
        <w:spacing w:after="0" w:line="240" w:lineRule="auto"/>
        <w:jc w:val="both"/>
        <w:rPr>
          <w:rFonts w:ascii="Arial" w:hAnsi="Arial" w:cs="Arial"/>
          <w:sz w:val="24"/>
          <w:szCs w:val="24"/>
        </w:rPr>
      </w:pPr>
      <w:smartTag w:uri="urn:schemas-microsoft-com:office:smarttags" w:element="PersonName">
        <w:smartTagPr>
          <w:attr w:name="ProductID" w:val="La Aportaci￳n"/>
        </w:smartTagPr>
        <w:r w:rsidRPr="00771935">
          <w:rPr>
            <w:rFonts w:ascii="Arial" w:hAnsi="Arial" w:cs="Arial"/>
            <w:sz w:val="24"/>
            <w:szCs w:val="24"/>
          </w:rPr>
          <w:t>La Aportación</w:t>
        </w:r>
      </w:smartTag>
      <w:r w:rsidRPr="00771935">
        <w:rPr>
          <w:rFonts w:ascii="Arial" w:hAnsi="Arial" w:cs="Arial"/>
          <w:sz w:val="24"/>
          <w:szCs w:val="24"/>
        </w:rPr>
        <w:t xml:space="preserve"> que se convenga para servicios públicos municipales al regularizar los sobrantes, será independiente de las cargas que deban cubrirse como urbanizaciones de gestión privada."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sidRPr="00771935">
        <w:rPr>
          <w:rFonts w:ascii="Arial" w:hAnsi="Arial" w:cs="Arial"/>
          <w:sz w:val="24"/>
          <w:szCs w:val="24"/>
        </w:rPr>
        <w:t>1.50%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XII. Por el peritaje, dictamen e inspección de la dependencia municipal de obras públicas de carácter extraordinario, con excepción de las urbanizaciones de objetivo social o de interés social, de:</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 xml:space="preserve">                                                     </w:t>
      </w:r>
      <w:r>
        <w:rPr>
          <w:rFonts w:ascii="Arial" w:hAnsi="Arial" w:cs="Arial"/>
          <w:sz w:val="24"/>
          <w:szCs w:val="24"/>
        </w:rPr>
        <w:tab/>
        <w:t>$452.00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XIII. Los propietarios de predios intraurbanos o predios rústicos vecinos a una zona urbanizada, que cuenten con superficie no mayor a diez mil metros cuadrados, conforme a lo dispuesto por el capítulo sexto, del título noveno y el artículo 266, del Código Urbano para el Estado de Jalisco, que aprovechen la infraestructura básica existente, pagarán los derechos por cada metro cuadrado, de acuerdo con las siguientes: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1. En el caso de que el lote sea menor de </w:t>
      </w:r>
      <w:smartTag w:uri="urn:schemas-microsoft-com:office:smarttags" w:element="metricconverter">
        <w:smartTagPr>
          <w:attr w:name="ProductID" w:val="1,000 metros"/>
        </w:smartTagPr>
        <w:r w:rsidRPr="00771935">
          <w:rPr>
            <w:rFonts w:ascii="Arial" w:hAnsi="Arial" w:cs="Arial"/>
            <w:sz w:val="24"/>
            <w:szCs w:val="24"/>
          </w:rPr>
          <w:t>1,000 metros</w:t>
        </w:r>
      </w:smartTag>
      <w:r w:rsidRPr="00771935">
        <w:rPr>
          <w:rFonts w:ascii="Arial" w:hAnsi="Arial" w:cs="Arial"/>
          <w:sz w:val="24"/>
          <w:szCs w:val="24"/>
        </w:rPr>
        <w:t xml:space="preserve"> cuadrados: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1. Densidad alta: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Densidad</w:t>
      </w:r>
      <w:r>
        <w:rPr>
          <w:rFonts w:ascii="Arial" w:hAnsi="Arial" w:cs="Arial"/>
          <w:sz w:val="24"/>
          <w:szCs w:val="24"/>
        </w:rPr>
        <w:t xml:space="preserve"> baja: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$14.00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4.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Vecinal: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$9.00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lastRenderedPageBreak/>
        <w:t>c)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$14.00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$16.00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w:t>
      </w:r>
      <w:r>
        <w:rPr>
          <w:rFonts w:ascii="Arial" w:hAnsi="Arial" w:cs="Arial"/>
          <w:sz w:val="24"/>
          <w:szCs w:val="24"/>
        </w:rPr>
        <w:t>dustria y al comercio: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$20.00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Industria: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$14.00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Eq</w:t>
      </w:r>
      <w:r>
        <w:rPr>
          <w:rFonts w:ascii="Arial" w:hAnsi="Arial" w:cs="Arial"/>
          <w:sz w:val="24"/>
          <w:szCs w:val="24"/>
        </w:rPr>
        <w:t xml:space="preserve">uipamiento y otros: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En el caso que el lote sea de 1,001 en adelante pagara por metros cuadrados:</w:t>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Densidad alta:</w:t>
      </w:r>
      <w:r w:rsidRPr="00771935">
        <w:rPr>
          <w:rFonts w:ascii="Arial" w:hAnsi="Arial" w:cs="Arial"/>
          <w:sz w:val="24"/>
          <w:szCs w:val="24"/>
        </w:rPr>
        <w:tab/>
      </w:r>
      <w:r w:rsidRPr="00771935">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$11.00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2. Densidad media: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$14.00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3. Densidad baja: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$16.00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4. Densidad mínima: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a) Vecinal: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$14.00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b) Barrial: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$16.00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c) Distrital: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$18.00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d) Central: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$20.00</w:t>
      </w:r>
    </w:p>
    <w:p w:rsidR="0017278F" w:rsidRPr="00771935" w:rsidRDefault="0017278F" w:rsidP="0017278F">
      <w:pPr>
        <w:spacing w:after="0" w:line="240" w:lineRule="auto"/>
        <w:jc w:val="both"/>
        <w:rPr>
          <w:rFonts w:ascii="Arial" w:hAnsi="Arial" w:cs="Arial"/>
          <w:sz w:val="24"/>
          <w:szCs w:val="24"/>
        </w:rPr>
      </w:pPr>
      <w:r>
        <w:rPr>
          <w:rFonts w:ascii="Arial" w:hAnsi="Arial" w:cs="Arial"/>
          <w:sz w:val="24"/>
          <w:szCs w:val="24"/>
        </w:rPr>
        <w:t>e) Regional: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w:t>
      </w:r>
      <w:r>
        <w:rPr>
          <w:rFonts w:ascii="Arial" w:hAnsi="Arial" w:cs="Arial"/>
          <w:sz w:val="24"/>
          <w:szCs w:val="24"/>
        </w:rPr>
        <w:t>dustria y al comercio: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Industria:</w:t>
      </w:r>
      <w:r w:rsidRPr="00771935">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$18.00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Eq</w:t>
      </w:r>
      <w:r>
        <w:rPr>
          <w:rFonts w:ascii="Arial" w:hAnsi="Arial" w:cs="Arial"/>
          <w:sz w:val="24"/>
          <w:szCs w:val="24"/>
        </w:rPr>
        <w:t xml:space="preserve">uipamiento y otros: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$16.00</w:t>
      </w:r>
    </w:p>
    <w:p w:rsidR="0017278F" w:rsidRPr="00FE2CD0" w:rsidRDefault="0017278F" w:rsidP="0017278F">
      <w:pPr>
        <w:jc w:val="both"/>
        <w:rPr>
          <w:b/>
          <w:bCs/>
        </w:rPr>
      </w:pPr>
      <w:r w:rsidRPr="00771935">
        <w:rPr>
          <w:rFonts w:ascii="Arial" w:hAnsi="Arial" w:cs="Arial"/>
          <w:sz w:val="24"/>
          <w:szCs w:val="24"/>
        </w:rPr>
        <w:t xml:space="preserve">XIV. Las cantidades que por concepto de pago de derechos por aprovechamiento de la infraestructura básica existente en el municipio, han de ser cubiertas por los particulares a </w:t>
      </w:r>
      <w:smartTag w:uri="urn:schemas-microsoft-com:office:smarttags" w:element="PersonName">
        <w:smartTagPr>
          <w:attr w:name="ProductID" w:val="la Hacienda Municipal"/>
        </w:smartTagPr>
        <w:r w:rsidRPr="00771935">
          <w:rPr>
            <w:rFonts w:ascii="Arial" w:hAnsi="Arial" w:cs="Arial"/>
            <w:sz w:val="24"/>
            <w:szCs w:val="24"/>
          </w:rPr>
          <w:t>la Hacienda Municipal</w:t>
        </w:r>
      </w:smartTag>
      <w:r w:rsidRPr="00771935">
        <w:rPr>
          <w:rFonts w:ascii="Arial" w:hAnsi="Arial" w:cs="Arial"/>
          <w:sz w:val="24"/>
          <w:szCs w:val="24"/>
        </w:rPr>
        <w:t xml:space="preserve">, respecto a los predios que anteriormente hubiesen estado sujetos al régimen de propiedad comunal o ejidal que, siendo escriturados por </w:t>
      </w:r>
      <w:smartTag w:uri="urn:schemas-microsoft-com:office:smarttags" w:element="PersonName">
        <w:smartTagPr>
          <w:attr w:name="ProductID" w:val="la Comisi￳n Reguladora"/>
        </w:smartTagPr>
        <w:r w:rsidRPr="00771935">
          <w:rPr>
            <w:rFonts w:ascii="Arial" w:hAnsi="Arial" w:cs="Arial"/>
            <w:sz w:val="24"/>
            <w:szCs w:val="24"/>
          </w:rPr>
          <w:t>la Comisión Reguladora</w:t>
        </w:r>
      </w:smartTag>
      <w:r w:rsidRPr="00771935">
        <w:rPr>
          <w:rFonts w:ascii="Arial" w:hAnsi="Arial" w:cs="Arial"/>
          <w:sz w:val="24"/>
          <w:szCs w:val="24"/>
        </w:rPr>
        <w:t xml:space="preserve"> de </w:t>
      </w:r>
      <w:smartTag w:uri="urn:schemas-microsoft-com:office:smarttags" w:element="PersonName">
        <w:smartTagPr>
          <w:attr w:name="ProductID" w:val="la Tenencia"/>
        </w:smartTagPr>
        <w:r w:rsidRPr="00771935">
          <w:rPr>
            <w:rFonts w:ascii="Arial" w:hAnsi="Arial" w:cs="Arial"/>
            <w:sz w:val="24"/>
            <w:szCs w:val="24"/>
          </w:rPr>
          <w:t>la Tenencia</w:t>
        </w:r>
      </w:smartTag>
      <w:r w:rsidRPr="00771935">
        <w:rPr>
          <w:rFonts w:ascii="Arial" w:hAnsi="Arial" w:cs="Arial"/>
          <w:sz w:val="24"/>
          <w:szCs w:val="24"/>
        </w:rPr>
        <w:t xml:space="preserve"> de </w:t>
      </w:r>
      <w:smartTag w:uri="urn:schemas-microsoft-com:office:smarttags" w:element="PersonName">
        <w:smartTagPr>
          <w:attr w:name="ProductID" w:val="la Tierra"/>
        </w:smartTagPr>
        <w:r w:rsidRPr="00771935">
          <w:rPr>
            <w:rFonts w:ascii="Arial" w:hAnsi="Arial" w:cs="Arial"/>
            <w:sz w:val="24"/>
            <w:szCs w:val="24"/>
          </w:rPr>
          <w:t>la Tierra</w:t>
        </w:r>
      </w:smartTag>
      <w:r w:rsidRPr="00771935">
        <w:rPr>
          <w:rFonts w:ascii="Arial" w:hAnsi="Arial" w:cs="Arial"/>
          <w:sz w:val="24"/>
          <w:szCs w:val="24"/>
        </w:rPr>
        <w:t xml:space="preserve"> (CORETT) </w:t>
      </w:r>
      <w:r w:rsidRPr="001B6E5F">
        <w:rPr>
          <w:rFonts w:ascii="Arial" w:hAnsi="Arial" w:cs="Arial"/>
          <w:b/>
          <w:bCs/>
          <w:sz w:val="24"/>
          <w:szCs w:val="24"/>
        </w:rPr>
        <w:t>ahora Instituto Nacional del Suelo Sustentable (INSUS)</w:t>
      </w:r>
      <w:r>
        <w:rPr>
          <w:b/>
          <w:bCs/>
        </w:rPr>
        <w:t xml:space="preserve"> </w:t>
      </w:r>
      <w:r w:rsidRPr="00771935">
        <w:rPr>
          <w:rFonts w:ascii="Arial" w:hAnsi="Arial" w:cs="Arial"/>
          <w:sz w:val="24"/>
          <w:szCs w:val="24"/>
        </w:rPr>
        <w:t>o por el Programa de Certificación de Derechos Ejidales (PROCEDE), y/o Fondo de Apoyo para Núcleos Agrarios sin Regularizar (FANAR) estén ya sujetos al régimen de propiedad privada, serán reducidas en atención a la superficie del predio y a su uso establecido o propuesto, previa presentación de su título de propiedad, dictamen de uso de suelo y recibo de pago del impuesto predial según la siguiente tabla de reducciones: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b/>
      </w:r>
    </w:p>
    <w:tbl>
      <w:tblPr>
        <w:tblW w:w="6961" w:type="dxa"/>
        <w:jc w:val="center"/>
        <w:tblCellMar>
          <w:left w:w="70" w:type="dxa"/>
          <w:right w:w="70" w:type="dxa"/>
        </w:tblCellMar>
        <w:tblLook w:val="00A0"/>
      </w:tblPr>
      <w:tblGrid>
        <w:gridCol w:w="1230"/>
        <w:gridCol w:w="1461"/>
        <w:gridCol w:w="1461"/>
        <w:gridCol w:w="1350"/>
        <w:gridCol w:w="1459"/>
      </w:tblGrid>
      <w:tr w:rsidR="0017278F" w:rsidRPr="00A56673" w:rsidTr="005D4D07">
        <w:trPr>
          <w:trHeight w:val="690"/>
          <w:jc w:val="center"/>
        </w:trPr>
        <w:tc>
          <w:tcPr>
            <w:tcW w:w="1240" w:type="dxa"/>
            <w:tcBorders>
              <w:top w:val="single" w:sz="4" w:space="0" w:color="auto"/>
              <w:left w:val="single" w:sz="4" w:space="0" w:color="auto"/>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SUPERFICIE</w:t>
            </w:r>
          </w:p>
        </w:tc>
        <w:tc>
          <w:tcPr>
            <w:tcW w:w="1200" w:type="dxa"/>
            <w:tcBorders>
              <w:top w:val="single" w:sz="4" w:space="0" w:color="auto"/>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CONSTRUIDO USO HABITACIONAL</w:t>
            </w:r>
          </w:p>
        </w:tc>
        <w:tc>
          <w:tcPr>
            <w:tcW w:w="1200" w:type="dxa"/>
            <w:tcBorders>
              <w:top w:val="single" w:sz="4" w:space="0" w:color="auto"/>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BALDIO USO HABITACIONAL</w:t>
            </w:r>
          </w:p>
        </w:tc>
        <w:tc>
          <w:tcPr>
            <w:tcW w:w="1200" w:type="dxa"/>
            <w:tcBorders>
              <w:top w:val="single" w:sz="4" w:space="0" w:color="auto"/>
              <w:left w:val="nil"/>
              <w:bottom w:val="single" w:sz="4" w:space="0" w:color="auto"/>
              <w:right w:val="single" w:sz="4" w:space="0" w:color="auto"/>
            </w:tcBorders>
          </w:tcPr>
          <w:p w:rsidR="0017278F" w:rsidRPr="00A56673" w:rsidRDefault="0017278F" w:rsidP="005D4D07">
            <w:pPr>
              <w:spacing w:after="0" w:line="240" w:lineRule="auto"/>
              <w:jc w:val="both"/>
              <w:rPr>
                <w:rFonts w:ascii="Arial" w:hAnsi="Arial" w:cs="Arial"/>
                <w:color w:val="000000"/>
                <w:sz w:val="18"/>
                <w:szCs w:val="18"/>
                <w:lang w:eastAsia="es-MX"/>
              </w:rPr>
            </w:pPr>
            <w:r w:rsidRPr="00A56673">
              <w:rPr>
                <w:rFonts w:ascii="Arial" w:hAnsi="Arial" w:cs="Arial"/>
                <w:color w:val="000000"/>
                <w:sz w:val="18"/>
                <w:szCs w:val="18"/>
                <w:lang w:eastAsia="es-MX"/>
              </w:rPr>
              <w:t>CONSTRUIDO OTROS USOS</w:t>
            </w:r>
          </w:p>
        </w:tc>
        <w:tc>
          <w:tcPr>
            <w:tcW w:w="2121" w:type="dxa"/>
            <w:tcBorders>
              <w:top w:val="single" w:sz="4" w:space="0" w:color="auto"/>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BALDIO OTROS USOS</w:t>
            </w:r>
          </w:p>
        </w:tc>
      </w:tr>
      <w:tr w:rsidR="0017278F" w:rsidRPr="00A56673" w:rsidTr="005D4D07">
        <w:trPr>
          <w:trHeight w:val="225"/>
          <w:jc w:val="center"/>
        </w:trPr>
        <w:tc>
          <w:tcPr>
            <w:tcW w:w="1240" w:type="dxa"/>
            <w:tcBorders>
              <w:top w:val="nil"/>
              <w:left w:val="single" w:sz="4" w:space="0" w:color="auto"/>
              <w:bottom w:val="single" w:sz="4" w:space="0" w:color="auto"/>
              <w:right w:val="single" w:sz="4" w:space="0" w:color="auto"/>
            </w:tcBorders>
          </w:tcPr>
          <w:p w:rsidR="0017278F" w:rsidRPr="00A56673" w:rsidRDefault="0017278F" w:rsidP="005D4D07">
            <w:pPr>
              <w:spacing w:after="0" w:line="240" w:lineRule="auto"/>
              <w:jc w:val="both"/>
              <w:rPr>
                <w:rFonts w:ascii="Arial" w:hAnsi="Arial" w:cs="Arial"/>
                <w:color w:val="000000"/>
                <w:sz w:val="18"/>
                <w:szCs w:val="18"/>
                <w:lang w:eastAsia="es-MX"/>
              </w:rPr>
            </w:pPr>
            <w:r w:rsidRPr="00A56673">
              <w:rPr>
                <w:rFonts w:ascii="Arial" w:hAnsi="Arial" w:cs="Arial"/>
                <w:color w:val="000000"/>
                <w:sz w:val="18"/>
                <w:szCs w:val="18"/>
                <w:lang w:eastAsia="es-MX"/>
              </w:rPr>
              <w:t xml:space="preserve">0 hasta </w:t>
            </w:r>
            <w:smartTag w:uri="urn:schemas-microsoft-com:office:smarttags" w:element="metricconverter">
              <w:smartTagPr>
                <w:attr w:name="ProductID" w:val="200.00 m2"/>
              </w:smartTagPr>
              <w:r w:rsidRPr="00A56673">
                <w:rPr>
                  <w:rFonts w:ascii="Arial" w:hAnsi="Arial" w:cs="Arial"/>
                  <w:color w:val="000000"/>
                  <w:sz w:val="18"/>
                  <w:szCs w:val="18"/>
                  <w:lang w:eastAsia="es-MX"/>
                </w:rPr>
                <w:t>200.00 m2</w:t>
              </w:r>
            </w:smartTag>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90.00%</w:t>
            </w:r>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75.00%</w:t>
            </w:r>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50.00%</w:t>
            </w:r>
          </w:p>
        </w:tc>
        <w:tc>
          <w:tcPr>
            <w:tcW w:w="2121" w:type="dxa"/>
            <w:tcBorders>
              <w:top w:val="single" w:sz="4" w:space="0" w:color="auto"/>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25.00%</w:t>
            </w:r>
          </w:p>
        </w:tc>
      </w:tr>
      <w:tr w:rsidR="0017278F" w:rsidRPr="00A56673" w:rsidTr="005D4D07">
        <w:trPr>
          <w:trHeight w:val="300"/>
          <w:jc w:val="center"/>
        </w:trPr>
        <w:tc>
          <w:tcPr>
            <w:tcW w:w="1240" w:type="dxa"/>
            <w:tcBorders>
              <w:top w:val="nil"/>
              <w:left w:val="single" w:sz="4" w:space="0" w:color="auto"/>
              <w:bottom w:val="single" w:sz="4" w:space="0" w:color="auto"/>
              <w:right w:val="single" w:sz="4" w:space="0" w:color="auto"/>
            </w:tcBorders>
          </w:tcPr>
          <w:p w:rsidR="0017278F" w:rsidRPr="00A56673" w:rsidRDefault="0017278F" w:rsidP="005D4D07">
            <w:pPr>
              <w:spacing w:after="0" w:line="240" w:lineRule="auto"/>
              <w:jc w:val="both"/>
              <w:rPr>
                <w:rFonts w:ascii="Arial" w:hAnsi="Arial" w:cs="Arial"/>
                <w:color w:val="000000"/>
                <w:sz w:val="18"/>
                <w:szCs w:val="18"/>
                <w:lang w:eastAsia="es-MX"/>
              </w:rPr>
            </w:pPr>
            <w:r w:rsidRPr="00A56673">
              <w:rPr>
                <w:rFonts w:ascii="Arial" w:hAnsi="Arial" w:cs="Arial"/>
                <w:color w:val="000000"/>
                <w:sz w:val="18"/>
                <w:szCs w:val="18"/>
                <w:lang w:eastAsia="es-MX"/>
              </w:rPr>
              <w:t xml:space="preserve">201 hasta </w:t>
            </w:r>
            <w:smartTag w:uri="urn:schemas-microsoft-com:office:smarttags" w:element="metricconverter">
              <w:smartTagPr>
                <w:attr w:name="ProductID" w:val="400 m2"/>
              </w:smartTagPr>
              <w:r w:rsidRPr="00A56673">
                <w:rPr>
                  <w:rFonts w:ascii="Arial" w:hAnsi="Arial" w:cs="Arial"/>
                  <w:color w:val="000000"/>
                  <w:sz w:val="18"/>
                  <w:szCs w:val="18"/>
                  <w:lang w:eastAsia="es-MX"/>
                </w:rPr>
                <w:t>400 m2</w:t>
              </w:r>
            </w:smartTag>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75.00%</w:t>
            </w:r>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50.00%</w:t>
            </w:r>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25.00%</w:t>
            </w:r>
          </w:p>
        </w:tc>
        <w:tc>
          <w:tcPr>
            <w:tcW w:w="2121" w:type="dxa"/>
            <w:tcBorders>
              <w:top w:val="single" w:sz="4" w:space="0" w:color="auto"/>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15.00%</w:t>
            </w:r>
          </w:p>
        </w:tc>
      </w:tr>
      <w:tr w:rsidR="0017278F" w:rsidRPr="00A56673" w:rsidTr="005D4D07">
        <w:trPr>
          <w:trHeight w:val="300"/>
          <w:jc w:val="center"/>
        </w:trPr>
        <w:tc>
          <w:tcPr>
            <w:tcW w:w="1240" w:type="dxa"/>
            <w:tcBorders>
              <w:top w:val="nil"/>
              <w:left w:val="single" w:sz="4" w:space="0" w:color="auto"/>
              <w:bottom w:val="single" w:sz="4" w:space="0" w:color="auto"/>
              <w:right w:val="single" w:sz="4" w:space="0" w:color="auto"/>
            </w:tcBorders>
          </w:tcPr>
          <w:p w:rsidR="0017278F" w:rsidRPr="00A56673" w:rsidRDefault="0017278F" w:rsidP="005D4D07">
            <w:pPr>
              <w:spacing w:after="0" w:line="240" w:lineRule="auto"/>
              <w:jc w:val="both"/>
              <w:rPr>
                <w:rFonts w:ascii="Arial" w:hAnsi="Arial" w:cs="Arial"/>
                <w:color w:val="000000"/>
                <w:sz w:val="18"/>
                <w:szCs w:val="18"/>
                <w:lang w:eastAsia="es-MX"/>
              </w:rPr>
            </w:pPr>
            <w:r w:rsidRPr="00A56673">
              <w:rPr>
                <w:rFonts w:ascii="Arial" w:hAnsi="Arial" w:cs="Arial"/>
                <w:color w:val="000000"/>
                <w:sz w:val="18"/>
                <w:szCs w:val="18"/>
                <w:lang w:eastAsia="es-MX"/>
              </w:rPr>
              <w:t xml:space="preserve">401 hasta </w:t>
            </w:r>
            <w:smartTag w:uri="urn:schemas-microsoft-com:office:smarttags" w:element="metricconverter">
              <w:smartTagPr>
                <w:attr w:name="ProductID" w:val="600 m2"/>
              </w:smartTagPr>
              <w:r w:rsidRPr="00A56673">
                <w:rPr>
                  <w:rFonts w:ascii="Arial" w:hAnsi="Arial" w:cs="Arial"/>
                  <w:color w:val="000000"/>
                  <w:sz w:val="18"/>
                  <w:szCs w:val="18"/>
                  <w:lang w:eastAsia="es-MX"/>
                </w:rPr>
                <w:t>600 m2</w:t>
              </w:r>
            </w:smartTag>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60.00%</w:t>
            </w:r>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35.00%</w:t>
            </w:r>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20.00%</w:t>
            </w:r>
          </w:p>
        </w:tc>
        <w:tc>
          <w:tcPr>
            <w:tcW w:w="2121" w:type="dxa"/>
            <w:tcBorders>
              <w:top w:val="single" w:sz="4" w:space="0" w:color="auto"/>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12.00%</w:t>
            </w:r>
          </w:p>
        </w:tc>
      </w:tr>
      <w:tr w:rsidR="0017278F" w:rsidRPr="00A56673" w:rsidTr="005D4D07">
        <w:trPr>
          <w:trHeight w:val="300"/>
          <w:jc w:val="center"/>
        </w:trPr>
        <w:tc>
          <w:tcPr>
            <w:tcW w:w="1240" w:type="dxa"/>
            <w:tcBorders>
              <w:top w:val="nil"/>
              <w:left w:val="single" w:sz="4" w:space="0" w:color="auto"/>
              <w:bottom w:val="single" w:sz="4" w:space="0" w:color="auto"/>
              <w:right w:val="single" w:sz="4" w:space="0" w:color="auto"/>
            </w:tcBorders>
          </w:tcPr>
          <w:p w:rsidR="0017278F" w:rsidRPr="00A56673" w:rsidRDefault="0017278F" w:rsidP="005D4D07">
            <w:pPr>
              <w:spacing w:after="0" w:line="240" w:lineRule="auto"/>
              <w:jc w:val="both"/>
              <w:rPr>
                <w:rFonts w:ascii="Arial" w:hAnsi="Arial" w:cs="Arial"/>
                <w:color w:val="000000"/>
                <w:sz w:val="18"/>
                <w:szCs w:val="18"/>
                <w:lang w:eastAsia="es-MX"/>
              </w:rPr>
            </w:pPr>
            <w:r w:rsidRPr="00A56673">
              <w:rPr>
                <w:rFonts w:ascii="Arial" w:hAnsi="Arial" w:cs="Arial"/>
                <w:color w:val="000000"/>
                <w:sz w:val="18"/>
                <w:szCs w:val="18"/>
                <w:lang w:eastAsia="es-MX"/>
              </w:rPr>
              <w:t xml:space="preserve">601 hasta </w:t>
            </w:r>
            <w:smartTag w:uri="urn:schemas-microsoft-com:office:smarttags" w:element="metricconverter">
              <w:smartTagPr>
                <w:attr w:name="ProductID" w:val="1,000 m2"/>
              </w:smartTagPr>
              <w:r w:rsidRPr="00A56673">
                <w:rPr>
                  <w:rFonts w:ascii="Arial" w:hAnsi="Arial" w:cs="Arial"/>
                  <w:color w:val="000000"/>
                  <w:sz w:val="18"/>
                  <w:szCs w:val="18"/>
                  <w:lang w:eastAsia="es-MX"/>
                </w:rPr>
                <w:lastRenderedPageBreak/>
                <w:t>1,000 m2</w:t>
              </w:r>
            </w:smartTag>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lastRenderedPageBreak/>
              <w:t>50.00%</w:t>
            </w:r>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25.00%</w:t>
            </w:r>
          </w:p>
        </w:tc>
        <w:tc>
          <w:tcPr>
            <w:tcW w:w="1200" w:type="dxa"/>
            <w:tcBorders>
              <w:top w:val="nil"/>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15.00%</w:t>
            </w:r>
          </w:p>
        </w:tc>
        <w:tc>
          <w:tcPr>
            <w:tcW w:w="2121" w:type="dxa"/>
            <w:tcBorders>
              <w:top w:val="single" w:sz="4" w:space="0" w:color="auto"/>
              <w:left w:val="nil"/>
              <w:bottom w:val="single" w:sz="4" w:space="0" w:color="auto"/>
              <w:right w:val="single" w:sz="4" w:space="0" w:color="auto"/>
            </w:tcBorders>
          </w:tcPr>
          <w:p w:rsidR="0017278F" w:rsidRPr="00A56673" w:rsidRDefault="0017278F" w:rsidP="005D4D07">
            <w:pPr>
              <w:spacing w:after="0" w:line="240" w:lineRule="auto"/>
              <w:jc w:val="center"/>
              <w:rPr>
                <w:rFonts w:ascii="Arial" w:hAnsi="Arial" w:cs="Arial"/>
                <w:color w:val="000000"/>
                <w:sz w:val="18"/>
                <w:szCs w:val="18"/>
                <w:lang w:eastAsia="es-MX"/>
              </w:rPr>
            </w:pPr>
            <w:r w:rsidRPr="00A56673">
              <w:rPr>
                <w:rFonts w:ascii="Arial" w:hAnsi="Arial" w:cs="Arial"/>
                <w:color w:val="000000"/>
                <w:sz w:val="18"/>
                <w:szCs w:val="18"/>
                <w:lang w:eastAsia="es-MX"/>
              </w:rPr>
              <w:t>10.00%</w:t>
            </w:r>
          </w:p>
        </w:tc>
      </w:tr>
    </w:tbl>
    <w:p w:rsidR="0017278F" w:rsidRPr="00771935" w:rsidRDefault="0017278F" w:rsidP="0017278F">
      <w:pPr>
        <w:spacing w:after="0" w:line="240" w:lineRule="auto"/>
        <w:jc w:val="both"/>
        <w:rPr>
          <w:rFonts w:ascii="Arial" w:hAnsi="Arial" w:cs="Arial"/>
          <w:sz w:val="24"/>
          <w:szCs w:val="24"/>
        </w:rPr>
      </w:pP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Los contribuyentes que se encuentren en el supuesto de este artículo y al mismo tiempo pudieran beneficiarse con la reducción de pago de estos derechos, de los incentivos fiscales a la actividad productiva de esta ley, podrán optar por beneficiarse por la disposición que represente mayores ventajas económicas.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XV. En el permiso para subdividir en régimen de condominio, por los derechos de cajón de estacionamiento, por cada cajón según el tipo: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Inmuebles de uso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Densidad alta: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Plurifamiliar horizontal: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423325">
        <w:rPr>
          <w:rFonts w:ascii="Arial" w:hAnsi="Arial" w:cs="Arial"/>
          <w:sz w:val="24"/>
          <w:szCs w:val="24"/>
        </w:rPr>
        <w:t>$</w:t>
      </w:r>
      <w:r>
        <w:rPr>
          <w:rFonts w:ascii="Arial" w:hAnsi="Arial" w:cs="Arial"/>
          <w:sz w:val="24"/>
          <w:szCs w:val="24"/>
        </w:rPr>
        <w:t>113.00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w:t>
      </w:r>
      <w:r>
        <w:rPr>
          <w:rFonts w:ascii="Arial" w:hAnsi="Arial" w:cs="Arial"/>
          <w:sz w:val="24"/>
          <w:szCs w:val="24"/>
        </w:rPr>
        <w:t>rifamiliar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$102.00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Densidad media: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w:t>
      </w:r>
      <w:r>
        <w:rPr>
          <w:rFonts w:ascii="Arial" w:hAnsi="Arial" w:cs="Arial"/>
          <w:sz w:val="24"/>
          <w:szCs w:val="24"/>
        </w:rPr>
        <w:t>amiliar horizontal: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$147.00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w:t>
      </w:r>
      <w:r>
        <w:rPr>
          <w:rFonts w:ascii="Arial" w:hAnsi="Arial" w:cs="Arial"/>
          <w:sz w:val="24"/>
          <w:szCs w:val="24"/>
        </w:rPr>
        <w:t>ifamiliar vertical: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$136.00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3. Densidad baja: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w:t>
      </w:r>
      <w:r>
        <w:rPr>
          <w:rFonts w:ascii="Arial" w:hAnsi="Arial" w:cs="Arial"/>
          <w:sz w:val="24"/>
          <w:szCs w:val="24"/>
        </w:rPr>
        <w:t>amiliar horizontal: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$203.00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Plurifamiliar vertical: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w:t>
      </w:r>
      <w:r>
        <w:rPr>
          <w:rFonts w:ascii="Arial" w:hAnsi="Arial" w:cs="Arial"/>
          <w:sz w:val="24"/>
          <w:szCs w:val="24"/>
        </w:rPr>
        <w:t>156.00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4. Densidad mínima: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Plurifamiliar horizontal: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63.00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Plurifamiliar vertical: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15.00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Inmuebles de uso no habitacional: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1. Comercio y servicios:</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Vecinal: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$1</w:t>
      </w:r>
      <w:r>
        <w:rPr>
          <w:rFonts w:ascii="Arial" w:hAnsi="Arial" w:cs="Arial"/>
          <w:sz w:val="24"/>
          <w:szCs w:val="24"/>
        </w:rPr>
        <w:t>36.00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Barrial: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$1</w:t>
      </w:r>
      <w:r>
        <w:rPr>
          <w:rFonts w:ascii="Arial" w:hAnsi="Arial" w:cs="Arial"/>
          <w:sz w:val="24"/>
          <w:szCs w:val="24"/>
        </w:rPr>
        <w:t>92.00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Distrital: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26.00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d) Central: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49.00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e) Regional:</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71.00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f) Servicios a la industria y al comercio: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$1</w:t>
      </w:r>
      <w:r>
        <w:rPr>
          <w:rFonts w:ascii="Arial" w:hAnsi="Arial" w:cs="Arial"/>
          <w:sz w:val="24"/>
          <w:szCs w:val="24"/>
        </w:rPr>
        <w:t>91.00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2. Industria:</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a) Ligera, riesgo bajo: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26.00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b) Mediana, riesgo medio: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48.00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c) Pesada, riesgo alto:</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71.00</w:t>
      </w:r>
    </w:p>
    <w:p w:rsidR="0017278F" w:rsidRPr="00771935" w:rsidRDefault="0017278F" w:rsidP="0017278F">
      <w:pPr>
        <w:spacing w:after="0" w:line="240" w:lineRule="auto"/>
        <w:jc w:val="both"/>
        <w:rPr>
          <w:rFonts w:ascii="Arial" w:hAnsi="Arial" w:cs="Arial"/>
          <w:sz w:val="24"/>
          <w:szCs w:val="24"/>
        </w:rPr>
      </w:pPr>
      <w:r w:rsidRPr="00771935">
        <w:rPr>
          <w:rFonts w:ascii="Arial" w:hAnsi="Arial" w:cs="Arial"/>
          <w:sz w:val="24"/>
          <w:szCs w:val="24"/>
        </w:rPr>
        <w:t xml:space="preserve">3. Equipamiento y otros: </w:t>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r>
      <w:r w:rsidRPr="00771935">
        <w:rPr>
          <w:rFonts w:ascii="Arial" w:hAnsi="Arial" w:cs="Arial"/>
          <w:sz w:val="24"/>
          <w:szCs w:val="24"/>
        </w:rPr>
        <w:tab/>
        <w:t>$2</w:t>
      </w:r>
      <w:r>
        <w:rPr>
          <w:rFonts w:ascii="Arial" w:hAnsi="Arial" w:cs="Arial"/>
          <w:sz w:val="24"/>
          <w:szCs w:val="24"/>
        </w:rPr>
        <w:t>26.00</w:t>
      </w:r>
    </w:p>
    <w:p w:rsidR="0017278F" w:rsidRPr="00E844B8" w:rsidRDefault="0017278F" w:rsidP="0017278F">
      <w:pPr>
        <w:spacing w:after="0" w:line="240" w:lineRule="auto"/>
        <w:ind w:right="401" w:firstLine="709"/>
        <w:jc w:val="center"/>
        <w:rPr>
          <w:rFonts w:ascii="Arial" w:hAnsi="Arial" w:cs="Arial"/>
          <w:b/>
          <w:bCs/>
          <w:sz w:val="24"/>
          <w:szCs w:val="24"/>
        </w:rPr>
      </w:pPr>
      <w:r w:rsidRPr="00771935">
        <w:rPr>
          <w:rFonts w:ascii="Arial" w:hAnsi="Arial" w:cs="Arial"/>
          <w:b/>
          <w:bCs/>
          <w:sz w:val="24"/>
          <w:szCs w:val="24"/>
        </w:rPr>
        <w:t>SECCIÓN SEGUNDA</w:t>
      </w:r>
    </w:p>
    <w:p w:rsidR="0017278F" w:rsidRPr="00E844B8" w:rsidRDefault="0017278F" w:rsidP="0017278F">
      <w:pPr>
        <w:spacing w:after="0" w:line="240" w:lineRule="auto"/>
        <w:ind w:right="401" w:firstLine="709"/>
        <w:jc w:val="center"/>
        <w:rPr>
          <w:rFonts w:ascii="Arial" w:hAnsi="Arial" w:cs="Arial"/>
          <w:b/>
          <w:bCs/>
          <w:sz w:val="24"/>
          <w:szCs w:val="24"/>
        </w:rPr>
      </w:pPr>
      <w:r w:rsidRPr="00E844B8">
        <w:rPr>
          <w:rFonts w:ascii="Arial" w:hAnsi="Arial" w:cs="Arial"/>
          <w:b/>
          <w:bCs/>
          <w:sz w:val="24"/>
          <w:szCs w:val="24"/>
        </w:rPr>
        <w:t>DE LOS SERVICIOS POR OBRA</w:t>
      </w:r>
    </w:p>
    <w:p w:rsidR="0017278F" w:rsidRPr="00E844B8" w:rsidRDefault="0017278F" w:rsidP="0017278F">
      <w:pPr>
        <w:spacing w:after="0" w:line="240" w:lineRule="auto"/>
        <w:ind w:right="401" w:firstLine="709"/>
        <w:jc w:val="center"/>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43. Las personas físicas o jurídicas que requieran de los servicios que a continuación se mencionan para la realización de obras, cubrirán previamente los derechos correspondientes conforme a la siguiente: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Por medición de terrenos por la dependencia municipal, por metro cuadrado:</w:t>
      </w:r>
      <w:r w:rsidRPr="00E844B8">
        <w:rPr>
          <w:rFonts w:ascii="Arial" w:hAnsi="Arial" w:cs="Arial"/>
          <w:sz w:val="24"/>
          <w:szCs w:val="24"/>
        </w:rPr>
        <w:tab/>
        <w:t xml:space="preserve">   </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2.00</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II. Por autorización para romper pavimento, banquetas o machuelos, para la instalación de tomas de agua, descargas o reparación de tuberías o servicios de cualquier naturaleza, por metro lineal: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Tomas y descargas: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Por toma corta (hasta tres metros):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1</w:t>
      </w:r>
      <w:r>
        <w:rPr>
          <w:rFonts w:ascii="Arial" w:hAnsi="Arial" w:cs="Arial"/>
          <w:sz w:val="24"/>
          <w:szCs w:val="24"/>
        </w:rPr>
        <w:t>. Empedrado o Terracería: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w:t>
      </w:r>
      <w:r>
        <w:rPr>
          <w:rFonts w:ascii="Arial" w:hAnsi="Arial" w:cs="Arial"/>
          <w:sz w:val="24"/>
          <w:szCs w:val="24"/>
        </w:rPr>
        <w:t>17.00</w:t>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2. Asfalto: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w:t>
      </w:r>
      <w:r>
        <w:rPr>
          <w:rFonts w:ascii="Arial" w:hAnsi="Arial" w:cs="Arial"/>
          <w:sz w:val="24"/>
          <w:szCs w:val="24"/>
        </w:rPr>
        <w:t>34.00</w:t>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3. Adoquín: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w:t>
      </w:r>
      <w:r>
        <w:rPr>
          <w:rFonts w:ascii="Arial" w:hAnsi="Arial" w:cs="Arial"/>
          <w:sz w:val="24"/>
          <w:szCs w:val="24"/>
        </w:rPr>
        <w:t>56.00</w:t>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4. Concreto hidráulico: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w:t>
      </w:r>
      <w:r>
        <w:rPr>
          <w:rFonts w:ascii="Arial" w:hAnsi="Arial" w:cs="Arial"/>
          <w:sz w:val="24"/>
          <w:szCs w:val="24"/>
        </w:rPr>
        <w:t>79.00</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Por toma larga (más de tres metros):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1. Empedrado o Terrace</w:t>
      </w:r>
      <w:r>
        <w:rPr>
          <w:rFonts w:ascii="Arial" w:hAnsi="Arial" w:cs="Arial"/>
          <w:sz w:val="24"/>
          <w:szCs w:val="24"/>
        </w:rPr>
        <w:t>ría: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w:t>
      </w:r>
      <w:r>
        <w:rPr>
          <w:rFonts w:ascii="Arial" w:hAnsi="Arial" w:cs="Arial"/>
          <w:sz w:val="24"/>
          <w:szCs w:val="24"/>
        </w:rPr>
        <w:t>20.00</w:t>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2. Asfalto: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w:t>
      </w:r>
      <w:r>
        <w:rPr>
          <w:rFonts w:ascii="Arial" w:hAnsi="Arial" w:cs="Arial"/>
          <w:sz w:val="24"/>
          <w:szCs w:val="24"/>
        </w:rPr>
        <w:t>40.00</w:t>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3. Adoquín: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E844B8">
        <w:rPr>
          <w:rFonts w:ascii="Arial" w:hAnsi="Arial" w:cs="Arial"/>
          <w:sz w:val="24"/>
          <w:szCs w:val="24"/>
        </w:rPr>
        <w:t>$</w:t>
      </w:r>
      <w:r>
        <w:rPr>
          <w:rFonts w:ascii="Arial" w:hAnsi="Arial" w:cs="Arial"/>
          <w:sz w:val="24"/>
          <w:szCs w:val="24"/>
        </w:rPr>
        <w:t>78.00</w:t>
      </w:r>
    </w:p>
    <w:p w:rsidR="0017278F" w:rsidRPr="004C2C65" w:rsidRDefault="0017278F" w:rsidP="0017278F">
      <w:pPr>
        <w:spacing w:after="0" w:line="240" w:lineRule="auto"/>
        <w:jc w:val="both"/>
        <w:rPr>
          <w:rFonts w:ascii="Arial" w:hAnsi="Arial" w:cs="Arial"/>
          <w:sz w:val="24"/>
          <w:szCs w:val="24"/>
        </w:rPr>
      </w:pPr>
      <w:r>
        <w:rPr>
          <w:rFonts w:ascii="Arial" w:hAnsi="Arial" w:cs="Arial"/>
          <w:sz w:val="24"/>
          <w:szCs w:val="24"/>
        </w:rPr>
        <w:t>4. Concreto hidráulico: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4C2C65">
        <w:rPr>
          <w:rFonts w:ascii="Arial" w:hAnsi="Arial" w:cs="Arial"/>
          <w:sz w:val="24"/>
          <w:szCs w:val="24"/>
        </w:rPr>
        <w:t>$8</w:t>
      </w:r>
      <w:r>
        <w:rPr>
          <w:rFonts w:ascii="Arial" w:hAnsi="Arial" w:cs="Arial"/>
          <w:sz w:val="24"/>
          <w:szCs w:val="24"/>
        </w:rPr>
        <w:t>5.00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c) Otros usos por metro lineal:</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1. Empedrado o Terracería:</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t>$2</w:t>
      </w:r>
      <w:r>
        <w:rPr>
          <w:rFonts w:ascii="Arial" w:hAnsi="Arial" w:cs="Arial"/>
          <w:sz w:val="24"/>
          <w:szCs w:val="24"/>
        </w:rPr>
        <w:t>3.00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2. Asfalto:</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t>$4</w:t>
      </w:r>
      <w:r>
        <w:rPr>
          <w:rFonts w:ascii="Arial" w:hAnsi="Arial" w:cs="Arial"/>
          <w:sz w:val="24"/>
          <w:szCs w:val="24"/>
        </w:rPr>
        <w:t>5.00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3. Adoquín:</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t>$7</w:t>
      </w:r>
      <w:r>
        <w:rPr>
          <w:rFonts w:ascii="Arial" w:hAnsi="Arial" w:cs="Arial"/>
          <w:sz w:val="24"/>
          <w:szCs w:val="24"/>
        </w:rPr>
        <w:t>9.00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4. Concreto hidráulico:</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t>$</w:t>
      </w:r>
      <w:r>
        <w:rPr>
          <w:rFonts w:ascii="Arial" w:hAnsi="Arial" w:cs="Arial"/>
          <w:sz w:val="24"/>
          <w:szCs w:val="24"/>
        </w:rPr>
        <w:t>90.00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La reposición de empedrado o pavimentos se realizará exclusivamente por la autoridad municipal, la cual se hará a los costos vigentes de mercado con cargo al propietario del inmueble para quien se haya solicitado el permiso, o de la persona responsable de la obra.</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III. Las personas físicas o jurídicas que soliciten autorización para construcciones de infraestructura en la vía pública pagarán los derechos correspondientes conforme a la siguiente:</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 xml:space="preserve">1. Líneas ocultas, cada conducto, por metro lineal, en zanja hasta de </w:t>
      </w:r>
      <w:smartTag w:uri="urn:schemas-microsoft-com:office:smarttags" w:element="metricconverter">
        <w:smartTagPr>
          <w:attr w:name="ProductID" w:val="50 cent￭metros"/>
        </w:smartTagPr>
        <w:r w:rsidRPr="004C2C65">
          <w:rPr>
            <w:rFonts w:ascii="Arial" w:hAnsi="Arial" w:cs="Arial"/>
            <w:sz w:val="24"/>
            <w:szCs w:val="24"/>
          </w:rPr>
          <w:t>50 centímetros</w:t>
        </w:r>
      </w:smartTag>
      <w:r w:rsidRPr="004C2C65">
        <w:rPr>
          <w:rFonts w:ascii="Arial" w:hAnsi="Arial" w:cs="Arial"/>
          <w:sz w:val="24"/>
          <w:szCs w:val="24"/>
        </w:rPr>
        <w:t xml:space="preserve"> de ancho:</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a) Tomas y descargas:</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Pr>
          <w:rFonts w:ascii="Arial" w:hAnsi="Arial" w:cs="Arial"/>
          <w:sz w:val="24"/>
          <w:szCs w:val="24"/>
        </w:rPr>
        <w:t xml:space="preserve">       </w:t>
      </w:r>
      <w:r w:rsidRPr="004C2C65">
        <w:rPr>
          <w:rFonts w:ascii="Arial" w:hAnsi="Arial" w:cs="Arial"/>
          <w:sz w:val="24"/>
          <w:szCs w:val="24"/>
        </w:rPr>
        <w:t>$2</w:t>
      </w:r>
      <w:r>
        <w:rPr>
          <w:rFonts w:ascii="Arial" w:hAnsi="Arial" w:cs="Arial"/>
          <w:sz w:val="24"/>
          <w:szCs w:val="24"/>
        </w:rPr>
        <w:t>3.00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b) Comunicación (telefónica, televisión por cable, internet, etc.).</w:t>
      </w:r>
      <w:r>
        <w:rPr>
          <w:rFonts w:ascii="Arial" w:hAnsi="Arial" w:cs="Arial"/>
          <w:sz w:val="24"/>
          <w:szCs w:val="24"/>
        </w:rPr>
        <w:t xml:space="preserve"> </w:t>
      </w:r>
      <w:r w:rsidRPr="004C2C65">
        <w:rPr>
          <w:rFonts w:ascii="Arial" w:hAnsi="Arial" w:cs="Arial"/>
          <w:sz w:val="24"/>
          <w:szCs w:val="24"/>
        </w:rPr>
        <w:t>$2</w:t>
      </w:r>
      <w:r>
        <w:rPr>
          <w:rFonts w:ascii="Arial" w:hAnsi="Arial" w:cs="Arial"/>
          <w:sz w:val="24"/>
          <w:szCs w:val="24"/>
        </w:rPr>
        <w:t>3.00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 xml:space="preserve">c) Conducción eléctrica.                                                         </w:t>
      </w:r>
      <w:r>
        <w:rPr>
          <w:rFonts w:ascii="Arial" w:hAnsi="Arial" w:cs="Arial"/>
          <w:sz w:val="24"/>
          <w:szCs w:val="24"/>
        </w:rPr>
        <w:t xml:space="preserve">    </w:t>
      </w:r>
      <w:r w:rsidRPr="004C2C65">
        <w:rPr>
          <w:rFonts w:ascii="Arial" w:hAnsi="Arial" w:cs="Arial"/>
          <w:sz w:val="24"/>
          <w:szCs w:val="24"/>
        </w:rPr>
        <w:t xml:space="preserve">   $2</w:t>
      </w:r>
      <w:r>
        <w:rPr>
          <w:rFonts w:ascii="Arial" w:hAnsi="Arial" w:cs="Arial"/>
          <w:sz w:val="24"/>
          <w:szCs w:val="24"/>
        </w:rPr>
        <w:t>3.00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 xml:space="preserve">d) Conducción de combustibles (gaseosos y líquidos).         </w:t>
      </w:r>
      <w:r>
        <w:rPr>
          <w:rFonts w:ascii="Arial" w:hAnsi="Arial" w:cs="Arial"/>
          <w:sz w:val="24"/>
          <w:szCs w:val="24"/>
        </w:rPr>
        <w:t xml:space="preserve">   </w:t>
      </w:r>
      <w:r w:rsidRPr="004C2C65">
        <w:rPr>
          <w:rFonts w:ascii="Arial" w:hAnsi="Arial" w:cs="Arial"/>
          <w:sz w:val="24"/>
          <w:szCs w:val="24"/>
        </w:rPr>
        <w:t xml:space="preserve">  $1</w:t>
      </w:r>
      <w:r>
        <w:rPr>
          <w:rFonts w:ascii="Arial" w:hAnsi="Arial" w:cs="Arial"/>
          <w:sz w:val="24"/>
          <w:szCs w:val="24"/>
        </w:rPr>
        <w:t>13.00</w:t>
      </w:r>
    </w:p>
    <w:p w:rsidR="0017278F" w:rsidRPr="004C2C65" w:rsidRDefault="0017278F" w:rsidP="0017278F">
      <w:pPr>
        <w:spacing w:after="0" w:line="240" w:lineRule="auto"/>
        <w:jc w:val="both"/>
        <w:rPr>
          <w:rFonts w:ascii="Arial" w:hAnsi="Arial" w:cs="Arial"/>
          <w:sz w:val="24"/>
          <w:szCs w:val="24"/>
        </w:rPr>
      </w:pP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2. Líneas visibles, cada conducto por metro lineal.</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a) Comunicación (telefónica, televisión por cable, internet, etc.),</w:t>
      </w:r>
      <w:r>
        <w:rPr>
          <w:rFonts w:ascii="Arial" w:hAnsi="Arial" w:cs="Arial"/>
          <w:sz w:val="24"/>
          <w:szCs w:val="24"/>
        </w:rPr>
        <w:t xml:space="preserve"> </w:t>
      </w:r>
      <w:r w:rsidRPr="004C2C65">
        <w:rPr>
          <w:rFonts w:ascii="Arial" w:hAnsi="Arial" w:cs="Arial"/>
          <w:sz w:val="24"/>
          <w:szCs w:val="24"/>
        </w:rPr>
        <w:t>$1</w:t>
      </w:r>
      <w:r>
        <w:rPr>
          <w:rFonts w:ascii="Arial" w:hAnsi="Arial" w:cs="Arial"/>
          <w:sz w:val="24"/>
          <w:szCs w:val="24"/>
        </w:rPr>
        <w:t>7.00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 xml:space="preserve">b) Conducción eléctrica.                                                         </w:t>
      </w:r>
      <w:r>
        <w:rPr>
          <w:rFonts w:ascii="Arial" w:hAnsi="Arial" w:cs="Arial"/>
          <w:sz w:val="24"/>
          <w:szCs w:val="24"/>
        </w:rPr>
        <w:t xml:space="preserve">     </w:t>
      </w:r>
      <w:r w:rsidRPr="004C2C65">
        <w:rPr>
          <w:rFonts w:ascii="Arial" w:hAnsi="Arial" w:cs="Arial"/>
          <w:sz w:val="24"/>
          <w:szCs w:val="24"/>
        </w:rPr>
        <w:t xml:space="preserve">   $</w:t>
      </w:r>
      <w:r>
        <w:rPr>
          <w:rFonts w:ascii="Arial" w:hAnsi="Arial" w:cs="Arial"/>
          <w:sz w:val="24"/>
          <w:szCs w:val="24"/>
        </w:rPr>
        <w:t>17.00</w:t>
      </w: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3. Por el permiso para la construcción de registros o túneles de servicio, un tanto del valor comercial del terreno utilizado.</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tabs>
          <w:tab w:val="left" w:pos="7370"/>
        </w:tabs>
        <w:spacing w:after="0" w:line="240" w:lineRule="auto"/>
        <w:ind w:right="951" w:firstLine="709"/>
        <w:jc w:val="center"/>
        <w:rPr>
          <w:rFonts w:ascii="Arial" w:hAnsi="Arial" w:cs="Arial"/>
          <w:b/>
          <w:bCs/>
          <w:sz w:val="24"/>
          <w:szCs w:val="24"/>
        </w:rPr>
      </w:pPr>
    </w:p>
    <w:p w:rsidR="0017278F" w:rsidRPr="004C2C65" w:rsidRDefault="0017278F" w:rsidP="0017278F">
      <w:pPr>
        <w:tabs>
          <w:tab w:val="left" w:pos="7370"/>
        </w:tabs>
        <w:spacing w:after="0" w:line="240" w:lineRule="auto"/>
        <w:ind w:right="951" w:firstLine="709"/>
        <w:jc w:val="center"/>
        <w:rPr>
          <w:rFonts w:ascii="Arial" w:hAnsi="Arial" w:cs="Arial"/>
          <w:b/>
          <w:bCs/>
          <w:sz w:val="24"/>
          <w:szCs w:val="24"/>
        </w:rPr>
      </w:pPr>
      <w:r w:rsidRPr="004C2C65">
        <w:rPr>
          <w:rFonts w:ascii="Arial" w:hAnsi="Arial" w:cs="Arial"/>
          <w:b/>
          <w:bCs/>
          <w:sz w:val="24"/>
          <w:szCs w:val="24"/>
        </w:rPr>
        <w:t>SECCIÓN TERCERA</w:t>
      </w:r>
    </w:p>
    <w:p w:rsidR="0017278F" w:rsidRPr="004C2C65" w:rsidRDefault="0017278F" w:rsidP="0017278F">
      <w:pPr>
        <w:tabs>
          <w:tab w:val="left" w:pos="7370"/>
        </w:tabs>
        <w:spacing w:after="0" w:line="240" w:lineRule="auto"/>
        <w:ind w:right="951" w:firstLine="709"/>
        <w:jc w:val="center"/>
        <w:rPr>
          <w:rFonts w:ascii="Arial" w:hAnsi="Arial" w:cs="Arial"/>
          <w:sz w:val="24"/>
          <w:szCs w:val="24"/>
        </w:rPr>
      </w:pPr>
      <w:r w:rsidRPr="004C2C65">
        <w:rPr>
          <w:rFonts w:ascii="Arial" w:hAnsi="Arial" w:cs="Arial"/>
          <w:b/>
          <w:bCs/>
          <w:sz w:val="24"/>
          <w:szCs w:val="24"/>
        </w:rPr>
        <w:t>DE LOS SERVICIOS DE SANIDAD</w:t>
      </w:r>
    </w:p>
    <w:p w:rsidR="0017278F" w:rsidRPr="004C2C65" w:rsidRDefault="0017278F" w:rsidP="0017278F">
      <w:pPr>
        <w:tabs>
          <w:tab w:val="left" w:pos="7370"/>
        </w:tabs>
        <w:spacing w:after="0" w:line="240" w:lineRule="auto"/>
        <w:ind w:right="951"/>
        <w:jc w:val="both"/>
        <w:rPr>
          <w:rFonts w:ascii="Arial" w:hAnsi="Arial" w:cs="Arial"/>
          <w:sz w:val="24"/>
          <w:szCs w:val="24"/>
        </w:rPr>
      </w:pPr>
    </w:p>
    <w:p w:rsidR="0017278F" w:rsidRPr="004C2C65" w:rsidRDefault="0017278F" w:rsidP="0017278F">
      <w:pPr>
        <w:tabs>
          <w:tab w:val="left" w:pos="7370"/>
        </w:tabs>
        <w:spacing w:after="0" w:line="240" w:lineRule="auto"/>
        <w:ind w:right="951"/>
        <w:jc w:val="both"/>
        <w:rPr>
          <w:rFonts w:ascii="Arial" w:hAnsi="Arial" w:cs="Arial"/>
          <w:sz w:val="24"/>
          <w:szCs w:val="24"/>
        </w:rPr>
      </w:pPr>
      <w:r w:rsidRPr="004C2C65">
        <w:rPr>
          <w:rFonts w:ascii="Arial" w:hAnsi="Arial" w:cs="Arial"/>
          <w:sz w:val="24"/>
          <w:szCs w:val="24"/>
        </w:rPr>
        <w:t>Artículo 44. Las personas físicas o jurídicas que requieran de servicios de sanidad en los casos que se mencionan en esta sección pagarán los derechos correspondientes, conforme a la siguiente:</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tabs>
          <w:tab w:val="left" w:pos="7370"/>
        </w:tabs>
        <w:spacing w:after="0" w:line="240" w:lineRule="auto"/>
        <w:ind w:right="951" w:firstLine="709"/>
        <w:jc w:val="both"/>
        <w:rPr>
          <w:rFonts w:ascii="Arial" w:hAnsi="Arial" w:cs="Arial"/>
          <w:sz w:val="24"/>
          <w:szCs w:val="24"/>
        </w:rPr>
      </w:pPr>
    </w:p>
    <w:p w:rsidR="0017278F" w:rsidRPr="004C2C65" w:rsidRDefault="0017278F" w:rsidP="0017278F">
      <w:pPr>
        <w:tabs>
          <w:tab w:val="left" w:pos="7370"/>
        </w:tabs>
        <w:spacing w:after="0" w:line="240" w:lineRule="auto"/>
        <w:ind w:right="951"/>
        <w:jc w:val="both"/>
        <w:rPr>
          <w:rFonts w:ascii="Arial" w:hAnsi="Arial" w:cs="Arial"/>
          <w:sz w:val="24"/>
          <w:szCs w:val="24"/>
        </w:rPr>
      </w:pP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t xml:space="preserve">     TARIFA</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tabs>
          <w:tab w:val="left" w:pos="7370"/>
        </w:tabs>
        <w:spacing w:after="0" w:line="240" w:lineRule="auto"/>
        <w:ind w:right="951"/>
        <w:jc w:val="both"/>
        <w:rPr>
          <w:rFonts w:ascii="Arial" w:hAnsi="Arial" w:cs="Arial"/>
          <w:sz w:val="24"/>
          <w:szCs w:val="24"/>
        </w:rPr>
      </w:pPr>
      <w:r w:rsidRPr="001252E6">
        <w:rPr>
          <w:rFonts w:ascii="Arial" w:hAnsi="Arial" w:cs="Arial"/>
          <w:sz w:val="24"/>
          <w:szCs w:val="24"/>
        </w:rPr>
        <w:t xml:space="preserve">I. Inhumaciones y </w:t>
      </w:r>
      <w:proofErr w:type="spellStart"/>
      <w:r w:rsidRPr="001252E6">
        <w:rPr>
          <w:rFonts w:ascii="Arial" w:hAnsi="Arial" w:cs="Arial"/>
          <w:sz w:val="24"/>
          <w:szCs w:val="24"/>
        </w:rPr>
        <w:t>reinhumaciones</w:t>
      </w:r>
      <w:proofErr w:type="spellEnd"/>
      <w:r w:rsidRPr="001252E6">
        <w:rPr>
          <w:rFonts w:ascii="Arial" w:hAnsi="Arial" w:cs="Arial"/>
          <w:sz w:val="24"/>
          <w:szCs w:val="24"/>
        </w:rPr>
        <w:t>, por cada una</w:t>
      </w:r>
      <w:r w:rsidRPr="004C2C65">
        <w:rPr>
          <w:rFonts w:ascii="Arial" w:hAnsi="Arial" w:cs="Arial"/>
          <w:sz w:val="24"/>
          <w:szCs w:val="24"/>
        </w:rPr>
        <w:t>:</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tabs>
          <w:tab w:val="left" w:pos="7370"/>
          <w:tab w:val="left" w:pos="8080"/>
        </w:tabs>
        <w:spacing w:after="0" w:line="240" w:lineRule="auto"/>
        <w:ind w:right="951"/>
        <w:jc w:val="both"/>
        <w:rPr>
          <w:rFonts w:ascii="Arial" w:hAnsi="Arial" w:cs="Arial"/>
          <w:sz w:val="24"/>
          <w:szCs w:val="24"/>
        </w:rPr>
      </w:pPr>
      <w:r w:rsidRPr="004C2C65">
        <w:rPr>
          <w:rFonts w:ascii="Arial" w:hAnsi="Arial" w:cs="Arial"/>
          <w:sz w:val="24"/>
          <w:szCs w:val="24"/>
        </w:rPr>
        <w:t xml:space="preserve">a) En cementerios municipales: </w:t>
      </w:r>
      <w:r w:rsidRPr="004C2C65">
        <w:rPr>
          <w:rFonts w:ascii="Arial" w:hAnsi="Arial" w:cs="Arial"/>
          <w:sz w:val="24"/>
          <w:szCs w:val="24"/>
        </w:rPr>
        <w:tab/>
        <w:t>$</w:t>
      </w:r>
      <w:r>
        <w:rPr>
          <w:rFonts w:ascii="Arial" w:hAnsi="Arial" w:cs="Arial"/>
          <w:sz w:val="24"/>
          <w:szCs w:val="24"/>
        </w:rPr>
        <w:t>280.00</w:t>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tabs>
          <w:tab w:val="left" w:pos="7370"/>
          <w:tab w:val="left" w:pos="7938"/>
        </w:tabs>
        <w:spacing w:after="0" w:line="240" w:lineRule="auto"/>
        <w:ind w:right="951"/>
        <w:jc w:val="both"/>
        <w:rPr>
          <w:rFonts w:ascii="Arial" w:hAnsi="Arial" w:cs="Arial"/>
          <w:sz w:val="24"/>
          <w:szCs w:val="24"/>
        </w:rPr>
      </w:pPr>
      <w:r w:rsidRPr="004C2C65">
        <w:rPr>
          <w:rFonts w:ascii="Arial" w:hAnsi="Arial" w:cs="Arial"/>
          <w:sz w:val="24"/>
          <w:szCs w:val="24"/>
        </w:rPr>
        <w:t xml:space="preserve">b) En cementerios concesionados a particulares: </w:t>
      </w:r>
      <w:r w:rsidRPr="004C2C65">
        <w:rPr>
          <w:rFonts w:ascii="Arial" w:hAnsi="Arial" w:cs="Arial"/>
          <w:sz w:val="24"/>
          <w:szCs w:val="24"/>
        </w:rPr>
        <w:tab/>
        <w:t>$2</w:t>
      </w:r>
      <w:r>
        <w:rPr>
          <w:rFonts w:ascii="Arial" w:hAnsi="Arial" w:cs="Arial"/>
          <w:sz w:val="24"/>
          <w:szCs w:val="24"/>
        </w:rPr>
        <w:t>47.00</w:t>
      </w:r>
      <w:r w:rsidRPr="004C2C65">
        <w:rPr>
          <w:rFonts w:ascii="Arial" w:hAnsi="Arial" w:cs="Arial"/>
          <w:sz w:val="24"/>
          <w:szCs w:val="24"/>
        </w:rPr>
        <w:tab/>
      </w:r>
      <w:r w:rsidRPr="004C2C65">
        <w:rPr>
          <w:rFonts w:ascii="Arial" w:hAnsi="Arial" w:cs="Arial"/>
          <w:sz w:val="24"/>
          <w:szCs w:val="24"/>
        </w:rPr>
        <w:tab/>
      </w:r>
    </w:p>
    <w:p w:rsidR="0017278F" w:rsidRPr="00E844B8" w:rsidRDefault="0017278F" w:rsidP="0017278F">
      <w:pPr>
        <w:tabs>
          <w:tab w:val="left" w:pos="7370"/>
        </w:tabs>
        <w:spacing w:after="0" w:line="240" w:lineRule="auto"/>
        <w:ind w:right="951"/>
        <w:jc w:val="both"/>
        <w:rPr>
          <w:rFonts w:ascii="Arial" w:hAnsi="Arial" w:cs="Arial"/>
          <w:sz w:val="24"/>
          <w:szCs w:val="24"/>
        </w:rPr>
      </w:pPr>
      <w:r w:rsidRPr="004C2C65">
        <w:rPr>
          <w:rFonts w:ascii="Arial" w:hAnsi="Arial" w:cs="Arial"/>
          <w:sz w:val="24"/>
          <w:szCs w:val="24"/>
        </w:rPr>
        <w:t>II. Exhumaciones, por cada una: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370"/>
        </w:tabs>
        <w:spacing w:after="0" w:line="240" w:lineRule="auto"/>
        <w:ind w:right="951" w:firstLine="709"/>
        <w:jc w:val="both"/>
        <w:rPr>
          <w:rFonts w:ascii="Arial" w:hAnsi="Arial" w:cs="Arial"/>
          <w:sz w:val="24"/>
          <w:szCs w:val="24"/>
        </w:rPr>
      </w:pPr>
    </w:p>
    <w:p w:rsidR="0017278F" w:rsidRPr="00E844B8" w:rsidRDefault="0017278F" w:rsidP="0017278F">
      <w:pPr>
        <w:tabs>
          <w:tab w:val="left" w:pos="4067"/>
          <w:tab w:val="left" w:pos="7370"/>
        </w:tabs>
        <w:spacing w:after="0" w:line="240" w:lineRule="auto"/>
        <w:ind w:right="951"/>
        <w:jc w:val="both"/>
        <w:rPr>
          <w:rFonts w:ascii="Arial" w:hAnsi="Arial" w:cs="Arial"/>
          <w:sz w:val="24"/>
          <w:szCs w:val="24"/>
        </w:rPr>
      </w:pPr>
      <w:r w:rsidRPr="00E844B8">
        <w:rPr>
          <w:rFonts w:ascii="Arial" w:hAnsi="Arial" w:cs="Arial"/>
          <w:sz w:val="24"/>
          <w:szCs w:val="24"/>
        </w:rPr>
        <w:t xml:space="preserve">a) Exhumaciones prematuras, </w:t>
      </w:r>
      <w:r>
        <w:rPr>
          <w:rFonts w:ascii="Arial" w:hAnsi="Arial" w:cs="Arial"/>
          <w:sz w:val="24"/>
          <w:szCs w:val="24"/>
        </w:rPr>
        <w:t>previo permiso de la Secretaria de Salud</w:t>
      </w:r>
      <w:r w:rsidRPr="00E844B8">
        <w:rPr>
          <w:rFonts w:ascii="Arial" w:hAnsi="Arial" w:cs="Arial"/>
          <w:sz w:val="24"/>
          <w:szCs w:val="24"/>
        </w:rPr>
        <w:t xml:space="preserve">: </w:t>
      </w:r>
      <w:r w:rsidRPr="00E844B8">
        <w:rPr>
          <w:rFonts w:ascii="Arial" w:hAnsi="Arial" w:cs="Arial"/>
          <w:sz w:val="24"/>
          <w:szCs w:val="24"/>
        </w:rPr>
        <w:tab/>
      </w:r>
      <w:r>
        <w:rPr>
          <w:rFonts w:ascii="Arial" w:hAnsi="Arial" w:cs="Arial"/>
          <w:sz w:val="24"/>
          <w:szCs w:val="24"/>
        </w:rPr>
        <w:t xml:space="preserve">                             </w:t>
      </w:r>
      <w:r w:rsidRPr="00F8644E">
        <w:rPr>
          <w:rFonts w:ascii="Arial" w:hAnsi="Arial" w:cs="Arial"/>
          <w:sz w:val="24"/>
          <w:szCs w:val="24"/>
        </w:rPr>
        <w:t>$</w:t>
      </w:r>
      <w:r>
        <w:rPr>
          <w:rFonts w:ascii="Arial" w:hAnsi="Arial" w:cs="Arial"/>
          <w:sz w:val="24"/>
          <w:szCs w:val="24"/>
        </w:rPr>
        <w:t>251</w:t>
      </w:r>
      <w:r w:rsidRPr="00F8644E">
        <w:rPr>
          <w:rFonts w:ascii="Arial" w:hAnsi="Arial" w:cs="Arial"/>
          <w:sz w:val="24"/>
          <w:szCs w:val="24"/>
        </w:rPr>
        <w:t>.00 a $1,3</w:t>
      </w:r>
      <w:r>
        <w:rPr>
          <w:rFonts w:ascii="Arial" w:hAnsi="Arial" w:cs="Arial"/>
          <w:sz w:val="24"/>
          <w:szCs w:val="24"/>
        </w:rPr>
        <w:t>58</w:t>
      </w:r>
      <w:r w:rsidRPr="00F8644E">
        <w:rPr>
          <w:rFonts w:ascii="Arial" w:hAnsi="Arial" w:cs="Arial"/>
          <w:sz w:val="24"/>
          <w:szCs w:val="24"/>
        </w:rPr>
        <w:t>.00</w:t>
      </w:r>
      <w:r>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370"/>
          <w:tab w:val="left" w:pos="8080"/>
        </w:tabs>
        <w:spacing w:after="0" w:line="240" w:lineRule="auto"/>
        <w:ind w:right="951"/>
        <w:jc w:val="both"/>
        <w:rPr>
          <w:rFonts w:ascii="Arial" w:hAnsi="Arial" w:cs="Arial"/>
          <w:sz w:val="24"/>
          <w:szCs w:val="24"/>
        </w:rPr>
      </w:pPr>
      <w:r w:rsidRPr="00E844B8">
        <w:rPr>
          <w:rFonts w:ascii="Arial" w:hAnsi="Arial" w:cs="Arial"/>
          <w:sz w:val="24"/>
          <w:szCs w:val="24"/>
        </w:rPr>
        <w:t>b) De restos áridos: $</w:t>
      </w:r>
      <w:r>
        <w:rPr>
          <w:rFonts w:ascii="Arial" w:hAnsi="Arial" w:cs="Arial"/>
          <w:sz w:val="24"/>
          <w:szCs w:val="24"/>
        </w:rPr>
        <w:t>85.00</w:t>
      </w:r>
    </w:p>
    <w:p w:rsidR="0017278F" w:rsidRPr="00E844B8" w:rsidRDefault="0017278F" w:rsidP="0017278F">
      <w:pPr>
        <w:tabs>
          <w:tab w:val="left" w:pos="7370"/>
        </w:tabs>
        <w:spacing w:after="0" w:line="240" w:lineRule="auto"/>
        <w:ind w:right="951"/>
        <w:jc w:val="both"/>
        <w:rPr>
          <w:rFonts w:ascii="Arial" w:hAnsi="Arial" w:cs="Arial"/>
          <w:sz w:val="24"/>
          <w:szCs w:val="24"/>
        </w:rPr>
      </w:pPr>
      <w:r w:rsidRPr="00E844B8">
        <w:rPr>
          <w:rFonts w:ascii="Arial" w:hAnsi="Arial" w:cs="Arial"/>
          <w:sz w:val="24"/>
          <w:szCs w:val="24"/>
        </w:rPr>
        <w:t>III. Los servicios de cremación causarán, por cada uno, una cuota, de</w:t>
      </w:r>
      <w:r w:rsidRPr="00E844B8">
        <w:rPr>
          <w:rFonts w:ascii="Arial" w:hAnsi="Arial" w:cs="Arial"/>
          <w:sz w:val="24"/>
          <w:szCs w:val="24"/>
        </w:rPr>
        <w:tab/>
      </w:r>
      <w:r w:rsidRPr="00E844B8">
        <w:rPr>
          <w:rFonts w:ascii="Arial" w:hAnsi="Arial" w:cs="Arial"/>
          <w:sz w:val="24"/>
          <w:szCs w:val="24"/>
        </w:rPr>
        <w:tab/>
        <w:t xml:space="preserve"> $</w:t>
      </w:r>
      <w:r>
        <w:rPr>
          <w:rFonts w:ascii="Arial" w:hAnsi="Arial" w:cs="Arial"/>
          <w:sz w:val="24"/>
          <w:szCs w:val="24"/>
        </w:rPr>
        <w:t>470.00</w:t>
      </w:r>
      <w:r w:rsidRPr="00E844B8">
        <w:rPr>
          <w:rFonts w:ascii="Arial" w:hAnsi="Arial" w:cs="Arial"/>
          <w:sz w:val="24"/>
          <w:szCs w:val="24"/>
        </w:rPr>
        <w:t xml:space="preserve"> a $2,</w:t>
      </w:r>
      <w:r>
        <w:rPr>
          <w:rFonts w:ascii="Arial" w:hAnsi="Arial" w:cs="Arial"/>
          <w:sz w:val="24"/>
          <w:szCs w:val="24"/>
        </w:rPr>
        <w:t>120.00</w:t>
      </w:r>
    </w:p>
    <w:p w:rsidR="0017278F" w:rsidRDefault="0017278F" w:rsidP="0017278F">
      <w:pPr>
        <w:tabs>
          <w:tab w:val="left" w:pos="7370"/>
          <w:tab w:val="left" w:pos="8080"/>
        </w:tabs>
        <w:spacing w:after="0" w:line="240" w:lineRule="auto"/>
        <w:ind w:right="951"/>
        <w:jc w:val="both"/>
        <w:rPr>
          <w:rFonts w:ascii="Arial" w:hAnsi="Arial" w:cs="Arial"/>
          <w:sz w:val="24"/>
          <w:szCs w:val="24"/>
        </w:rPr>
      </w:pPr>
      <w:r w:rsidRPr="00E844B8">
        <w:rPr>
          <w:rFonts w:ascii="Arial" w:hAnsi="Arial" w:cs="Arial"/>
          <w:sz w:val="24"/>
          <w:szCs w:val="24"/>
        </w:rPr>
        <w:t xml:space="preserve">IV. Traslado de cadáveres fuera del municipio, por cada uno: </w:t>
      </w:r>
      <w:r w:rsidRPr="00E844B8">
        <w:rPr>
          <w:rFonts w:ascii="Arial" w:hAnsi="Arial" w:cs="Arial"/>
          <w:sz w:val="24"/>
          <w:szCs w:val="24"/>
        </w:rPr>
        <w:tab/>
      </w:r>
      <w:r w:rsidRPr="004C2C65">
        <w:rPr>
          <w:rFonts w:ascii="Arial" w:hAnsi="Arial" w:cs="Arial"/>
          <w:sz w:val="24"/>
          <w:szCs w:val="24"/>
        </w:rPr>
        <w:t>$</w:t>
      </w:r>
      <w:r>
        <w:rPr>
          <w:rFonts w:ascii="Arial" w:hAnsi="Arial" w:cs="Arial"/>
          <w:sz w:val="24"/>
          <w:szCs w:val="24"/>
        </w:rPr>
        <w:t>150.00</w:t>
      </w:r>
      <w:r w:rsidRPr="004C2C65">
        <w:rPr>
          <w:rFonts w:ascii="Arial" w:hAnsi="Arial" w:cs="Arial"/>
          <w:sz w:val="24"/>
          <w:szCs w:val="24"/>
        </w:rPr>
        <w:tab/>
      </w:r>
    </w:p>
    <w:p w:rsidR="0017278F" w:rsidRDefault="0017278F" w:rsidP="0017278F">
      <w:pPr>
        <w:tabs>
          <w:tab w:val="left" w:pos="7370"/>
          <w:tab w:val="left" w:pos="8080"/>
        </w:tabs>
        <w:spacing w:after="0" w:line="240" w:lineRule="auto"/>
        <w:ind w:right="951"/>
        <w:jc w:val="both"/>
        <w:rPr>
          <w:rFonts w:ascii="Arial" w:hAnsi="Arial" w:cs="Arial"/>
          <w:sz w:val="24"/>
          <w:szCs w:val="24"/>
        </w:rPr>
      </w:pPr>
    </w:p>
    <w:p w:rsidR="0017278F" w:rsidRPr="004C2C65" w:rsidRDefault="0017278F" w:rsidP="0017278F">
      <w:pPr>
        <w:tabs>
          <w:tab w:val="left" w:pos="7370"/>
          <w:tab w:val="left" w:pos="8080"/>
        </w:tabs>
        <w:spacing w:after="0" w:line="240" w:lineRule="auto"/>
        <w:ind w:right="951"/>
        <w:rPr>
          <w:rFonts w:ascii="Arial" w:hAnsi="Arial" w:cs="Arial"/>
          <w:sz w:val="24"/>
          <w:szCs w:val="24"/>
        </w:rPr>
      </w:pPr>
      <w:r>
        <w:rPr>
          <w:rFonts w:ascii="Arial" w:hAnsi="Arial" w:cs="Arial"/>
          <w:sz w:val="24"/>
          <w:szCs w:val="24"/>
        </w:rPr>
        <w:t xml:space="preserve">V. Inhumación                                                                                        $160.00                                                                                                                                                                                                               VI. Exhumación y </w:t>
      </w:r>
      <w:proofErr w:type="spellStart"/>
      <w:r>
        <w:rPr>
          <w:rFonts w:ascii="Arial" w:hAnsi="Arial" w:cs="Arial"/>
          <w:sz w:val="24"/>
          <w:szCs w:val="24"/>
        </w:rPr>
        <w:t>reinhumacion</w:t>
      </w:r>
      <w:proofErr w:type="spellEnd"/>
      <w:r>
        <w:rPr>
          <w:rFonts w:ascii="Arial" w:hAnsi="Arial" w:cs="Arial"/>
          <w:sz w:val="24"/>
          <w:szCs w:val="24"/>
        </w:rPr>
        <w:t xml:space="preserve">                                                            $280.00                                 </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4C2C65" w:rsidRDefault="0017278F" w:rsidP="0017278F">
      <w:pPr>
        <w:tabs>
          <w:tab w:val="left" w:pos="7370"/>
        </w:tabs>
        <w:spacing w:after="0" w:line="240" w:lineRule="auto"/>
        <w:ind w:right="951" w:firstLine="709"/>
        <w:jc w:val="both"/>
        <w:rPr>
          <w:rFonts w:ascii="Arial" w:hAnsi="Arial" w:cs="Arial"/>
          <w:sz w:val="24"/>
          <w:szCs w:val="24"/>
        </w:rPr>
      </w:pPr>
    </w:p>
    <w:p w:rsidR="0017278F" w:rsidRPr="004C2C65" w:rsidRDefault="0017278F" w:rsidP="0017278F">
      <w:pPr>
        <w:spacing w:after="0" w:line="240" w:lineRule="auto"/>
        <w:ind w:firstLine="709"/>
        <w:jc w:val="center"/>
        <w:rPr>
          <w:rFonts w:ascii="Arial" w:hAnsi="Arial" w:cs="Arial"/>
          <w:b/>
          <w:bCs/>
          <w:sz w:val="24"/>
          <w:szCs w:val="24"/>
        </w:rPr>
      </w:pPr>
      <w:r w:rsidRPr="004C2C65">
        <w:rPr>
          <w:rFonts w:ascii="Arial" w:hAnsi="Arial" w:cs="Arial"/>
          <w:b/>
          <w:bCs/>
          <w:sz w:val="24"/>
          <w:szCs w:val="24"/>
        </w:rPr>
        <w:t>SECCIÓN CUARTA</w:t>
      </w:r>
    </w:p>
    <w:p w:rsidR="0017278F" w:rsidRPr="004C2C65" w:rsidRDefault="0017278F" w:rsidP="0017278F">
      <w:pPr>
        <w:spacing w:after="0" w:line="240" w:lineRule="auto"/>
        <w:ind w:firstLine="709"/>
        <w:jc w:val="center"/>
        <w:rPr>
          <w:rFonts w:ascii="Arial" w:hAnsi="Arial" w:cs="Arial"/>
          <w:sz w:val="24"/>
          <w:szCs w:val="24"/>
        </w:rPr>
      </w:pPr>
      <w:r w:rsidRPr="004C2C65">
        <w:rPr>
          <w:rFonts w:ascii="Arial" w:hAnsi="Arial" w:cs="Arial"/>
          <w:b/>
          <w:bCs/>
          <w:sz w:val="24"/>
          <w:szCs w:val="24"/>
        </w:rPr>
        <w:t>DEL ASEO PÚBLICO CONTRATADO</w:t>
      </w:r>
    </w:p>
    <w:p w:rsidR="0017278F" w:rsidRPr="004C2C65" w:rsidRDefault="0017278F" w:rsidP="0017278F">
      <w:pPr>
        <w:spacing w:after="0" w:line="240" w:lineRule="auto"/>
        <w:ind w:firstLine="709"/>
        <w:jc w:val="both"/>
        <w:rPr>
          <w:rFonts w:ascii="Arial" w:hAnsi="Arial" w:cs="Arial"/>
          <w:sz w:val="24"/>
          <w:szCs w:val="24"/>
        </w:rPr>
      </w:pP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Artículo 45. Las personas físicas o jurídicas, a quienes se presten los servicios que en esta sección se enumeran de conformidad con la ley y reglamento en la materia, pagarán los derechos correspondientes conforme a la siguiente:</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p>
    <w:p w:rsidR="0017278F" w:rsidRPr="00751758" w:rsidRDefault="0017278F" w:rsidP="0017278F">
      <w:pPr>
        <w:spacing w:after="0" w:line="240" w:lineRule="auto"/>
        <w:ind w:firstLine="709"/>
        <w:jc w:val="right"/>
        <w:rPr>
          <w:rFonts w:ascii="Arial" w:hAnsi="Arial" w:cs="Arial"/>
          <w:b/>
          <w:bCs/>
          <w:sz w:val="24"/>
          <w:szCs w:val="24"/>
        </w:rPr>
      </w:pP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t xml:space="preserve">     </w:t>
      </w:r>
      <w:r w:rsidRPr="00751758">
        <w:rPr>
          <w:rFonts w:ascii="Arial" w:hAnsi="Arial" w:cs="Arial"/>
          <w:b/>
          <w:bCs/>
          <w:sz w:val="24"/>
          <w:szCs w:val="24"/>
        </w:rPr>
        <w:t>TARIFA</w:t>
      </w:r>
    </w:p>
    <w:p w:rsidR="0017278F" w:rsidRPr="004C2C65" w:rsidRDefault="0017278F" w:rsidP="0017278F">
      <w:pPr>
        <w:spacing w:after="0" w:line="240" w:lineRule="auto"/>
        <w:ind w:firstLine="709"/>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sidRPr="004C2C65">
        <w:rPr>
          <w:rFonts w:ascii="Arial" w:hAnsi="Arial" w:cs="Arial"/>
          <w:sz w:val="24"/>
          <w:szCs w:val="24"/>
        </w:rPr>
        <w:t xml:space="preserve">I. Por recolección de basura, desechos o desperdicios no peligrosos en vehículos del ayuntamiento, por cada metro cúbico: </w:t>
      </w:r>
      <w:r w:rsidRPr="004C2C65">
        <w:rPr>
          <w:rFonts w:ascii="Arial" w:hAnsi="Arial" w:cs="Arial"/>
          <w:sz w:val="24"/>
          <w:szCs w:val="24"/>
        </w:rPr>
        <w:tab/>
      </w:r>
      <w:r>
        <w:rPr>
          <w:rFonts w:ascii="Arial" w:hAnsi="Arial" w:cs="Arial"/>
          <w:sz w:val="24"/>
          <w:szCs w:val="24"/>
        </w:rPr>
        <w:t xml:space="preserve">                       </w:t>
      </w:r>
      <w:r w:rsidRPr="004C2C65">
        <w:rPr>
          <w:rFonts w:ascii="Arial" w:hAnsi="Arial" w:cs="Arial"/>
          <w:sz w:val="24"/>
          <w:szCs w:val="24"/>
        </w:rPr>
        <w:t>$</w:t>
      </w:r>
      <w:r>
        <w:rPr>
          <w:rFonts w:ascii="Arial" w:hAnsi="Arial" w:cs="Arial"/>
          <w:sz w:val="24"/>
          <w:szCs w:val="24"/>
        </w:rPr>
        <w:t>31</w:t>
      </w:r>
      <w:r w:rsidRPr="004C2C65">
        <w:rPr>
          <w:rFonts w:ascii="Arial" w:hAnsi="Arial" w:cs="Arial"/>
          <w:sz w:val="24"/>
          <w:szCs w:val="24"/>
        </w:rPr>
        <w:t>.00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Por recolección y transporte para su incineración o tratamiento térmico de residuos biológico infecciosos, previo dictamen de la autoridad correspondiente en vehículos del ayuntamiento, por cada bolsa de plástico de calibre mínimo 200, que cumpla con lo establecido en </w:t>
      </w:r>
      <w:smartTag w:uri="urn:schemas-microsoft-com:office:smarttags" w:element="PersonName">
        <w:smartTagPr>
          <w:attr w:name="ProductID" w:val="la NOM-087"/>
        </w:smartTagPr>
        <w:r w:rsidRPr="00E844B8">
          <w:rPr>
            <w:rFonts w:ascii="Arial" w:hAnsi="Arial" w:cs="Arial"/>
            <w:sz w:val="24"/>
            <w:szCs w:val="24"/>
          </w:rPr>
          <w:t>la NOM-087</w:t>
        </w:r>
      </w:smartTag>
      <w:r w:rsidRPr="00E844B8">
        <w:rPr>
          <w:rFonts w:ascii="Arial" w:hAnsi="Arial" w:cs="Arial"/>
          <w:sz w:val="24"/>
          <w:szCs w:val="24"/>
        </w:rPr>
        <w:t xml:space="preserve">-ECOL/SSA1-2000: </w:t>
      </w:r>
      <w:r>
        <w:rPr>
          <w:rFonts w:ascii="Arial" w:hAnsi="Arial" w:cs="Arial"/>
          <w:sz w:val="24"/>
          <w:szCs w:val="24"/>
        </w:rPr>
        <w:tab/>
      </w:r>
      <w:r>
        <w:rPr>
          <w:rFonts w:ascii="Arial" w:hAnsi="Arial" w:cs="Arial"/>
          <w:sz w:val="24"/>
          <w:szCs w:val="24"/>
        </w:rPr>
        <w:tab/>
        <w:t xml:space="preserve">                                                    </w:t>
      </w:r>
      <w:r w:rsidRPr="00F8644E">
        <w:rPr>
          <w:rFonts w:ascii="Arial" w:hAnsi="Arial" w:cs="Arial"/>
          <w:sz w:val="24"/>
          <w:szCs w:val="24"/>
        </w:rPr>
        <w:t>$</w:t>
      </w:r>
      <w:r>
        <w:rPr>
          <w:rFonts w:ascii="Arial" w:hAnsi="Arial" w:cs="Arial"/>
          <w:sz w:val="24"/>
          <w:szCs w:val="24"/>
        </w:rPr>
        <w:t>156.00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Por recolección y transporte para su incineración o tratamiento térmico de residuos biológicos infecciosos, previo dictamen de la autoridad correspondiente en vehículos del ayuntamiento, por cada recipiente rígido de polipropileno, que cumpla con lo establecido en </w:t>
      </w:r>
      <w:smartTag w:uri="urn:schemas-microsoft-com:office:smarttags" w:element="PersonName">
        <w:smartTagPr>
          <w:attr w:name="ProductID" w:val="la NOM-087"/>
        </w:smartTagPr>
        <w:r w:rsidRPr="00E844B8">
          <w:rPr>
            <w:rFonts w:ascii="Arial" w:hAnsi="Arial" w:cs="Arial"/>
            <w:sz w:val="24"/>
            <w:szCs w:val="24"/>
          </w:rPr>
          <w:t>la NOM-087</w:t>
        </w:r>
      </w:smartTag>
      <w:r w:rsidRPr="00E844B8">
        <w:rPr>
          <w:rFonts w:ascii="Arial" w:hAnsi="Arial" w:cs="Arial"/>
          <w:sz w:val="24"/>
          <w:szCs w:val="24"/>
        </w:rPr>
        <w:t>-ECOL/SSA1-2000</w:t>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Con capacidad de hasta 5.0 litros:                      </w:t>
      </w:r>
      <w:r w:rsidRPr="00E844B8">
        <w:rPr>
          <w:rFonts w:ascii="Arial" w:hAnsi="Arial" w:cs="Arial"/>
          <w:sz w:val="24"/>
          <w:szCs w:val="24"/>
        </w:rPr>
        <w:tab/>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57.00</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Con capacidad de más de </w:t>
      </w:r>
      <w:smartTag w:uri="urn:schemas-microsoft-com:office:smarttags" w:element="metricconverter">
        <w:smartTagPr>
          <w:attr w:name="ProductID" w:val="5.0 litros"/>
        </w:smartTagPr>
        <w:r w:rsidRPr="00E844B8">
          <w:rPr>
            <w:rFonts w:ascii="Arial" w:hAnsi="Arial" w:cs="Arial"/>
            <w:sz w:val="24"/>
            <w:szCs w:val="24"/>
          </w:rPr>
          <w:t>5.0 litros</w:t>
        </w:r>
      </w:smartTag>
      <w:r>
        <w:rPr>
          <w:rFonts w:ascii="Arial" w:hAnsi="Arial" w:cs="Arial"/>
          <w:sz w:val="24"/>
          <w:szCs w:val="24"/>
        </w:rPr>
        <w:t xml:space="preserve"> hasta 9.0 litros:           </w:t>
      </w:r>
      <w:r w:rsidRPr="00E844B8">
        <w:rPr>
          <w:rFonts w:ascii="Arial" w:hAnsi="Arial" w:cs="Arial"/>
          <w:sz w:val="24"/>
          <w:szCs w:val="24"/>
        </w:rPr>
        <w:t>$</w:t>
      </w:r>
      <w:r>
        <w:rPr>
          <w:rFonts w:ascii="Arial" w:hAnsi="Arial" w:cs="Arial"/>
          <w:sz w:val="24"/>
          <w:szCs w:val="24"/>
        </w:rPr>
        <w:t>75.00</w:t>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c) Con capacidad de más de </w:t>
      </w:r>
      <w:smartTag w:uri="urn:schemas-microsoft-com:office:smarttags" w:element="metricconverter">
        <w:smartTagPr>
          <w:attr w:name="ProductID" w:val="9.0 litros"/>
        </w:smartTagPr>
        <w:r w:rsidRPr="00E844B8">
          <w:rPr>
            <w:rFonts w:ascii="Arial" w:hAnsi="Arial" w:cs="Arial"/>
            <w:sz w:val="24"/>
            <w:szCs w:val="24"/>
          </w:rPr>
          <w:t>9.0 litros</w:t>
        </w:r>
      </w:smartTag>
      <w:r w:rsidRPr="00E844B8">
        <w:rPr>
          <w:rFonts w:ascii="Arial" w:hAnsi="Arial" w:cs="Arial"/>
          <w:sz w:val="24"/>
          <w:szCs w:val="24"/>
        </w:rPr>
        <w:t xml:space="preserve"> hasta 12</w:t>
      </w:r>
      <w:r>
        <w:rPr>
          <w:rFonts w:ascii="Arial" w:hAnsi="Arial" w:cs="Arial"/>
          <w:sz w:val="24"/>
          <w:szCs w:val="24"/>
        </w:rPr>
        <w:t xml:space="preserve">.0 litros: </w:t>
      </w:r>
      <w:r>
        <w:rPr>
          <w:rFonts w:ascii="Arial" w:hAnsi="Arial" w:cs="Arial"/>
          <w:sz w:val="24"/>
          <w:szCs w:val="24"/>
        </w:rPr>
        <w:tab/>
      </w:r>
      <w:r w:rsidRPr="00E844B8">
        <w:rPr>
          <w:rFonts w:ascii="Arial" w:hAnsi="Arial" w:cs="Arial"/>
          <w:sz w:val="24"/>
          <w:szCs w:val="24"/>
        </w:rPr>
        <w:t>$</w:t>
      </w:r>
      <w:r>
        <w:rPr>
          <w:rFonts w:ascii="Arial" w:hAnsi="Arial" w:cs="Arial"/>
          <w:sz w:val="24"/>
          <w:szCs w:val="24"/>
        </w:rPr>
        <w:t>129.00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d) Con capacidad de más de </w:t>
      </w:r>
      <w:smartTag w:uri="urn:schemas-microsoft-com:office:smarttags" w:element="metricconverter">
        <w:smartTagPr>
          <w:attr w:name="ProductID" w:val="12.0 litros"/>
        </w:smartTagPr>
        <w:r w:rsidRPr="00E844B8">
          <w:rPr>
            <w:rFonts w:ascii="Arial" w:hAnsi="Arial" w:cs="Arial"/>
            <w:sz w:val="24"/>
            <w:szCs w:val="24"/>
          </w:rPr>
          <w:t>12.0 litros</w:t>
        </w:r>
      </w:smartTag>
      <w:r w:rsidRPr="00E844B8">
        <w:rPr>
          <w:rFonts w:ascii="Arial" w:hAnsi="Arial" w:cs="Arial"/>
          <w:sz w:val="24"/>
          <w:szCs w:val="24"/>
        </w:rPr>
        <w:t xml:space="preserve"> hasta 19.0 litros:      $</w:t>
      </w:r>
      <w:r>
        <w:rPr>
          <w:rFonts w:ascii="Arial" w:hAnsi="Arial" w:cs="Arial"/>
          <w:sz w:val="24"/>
          <w:szCs w:val="24"/>
        </w:rPr>
        <w:t>202.00</w:t>
      </w:r>
    </w:p>
    <w:p w:rsidR="0017278F" w:rsidRPr="00E844B8" w:rsidRDefault="0017278F" w:rsidP="0017278F">
      <w:pPr>
        <w:spacing w:after="0" w:line="240" w:lineRule="auto"/>
        <w:ind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IV. Por limpieza de lotes baldíos, jardines, prados, banquetas y similares, en rebeldía una vez que se haya agotado el proceso de notificación correspondiente de los usuarios obligados a mantenerlos limpios, quienes deberán pagar el costo del servicio dentro de los cinco días posteriores a su notificación, por cada metro cúbico de basura o desecho, de: </w:t>
      </w:r>
      <w:r w:rsidRPr="00E844B8">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F8644E">
        <w:rPr>
          <w:rFonts w:ascii="Arial" w:hAnsi="Arial" w:cs="Arial"/>
          <w:sz w:val="24"/>
          <w:szCs w:val="24"/>
        </w:rPr>
        <w:t>$</w:t>
      </w:r>
      <w:r>
        <w:rPr>
          <w:rFonts w:ascii="Arial" w:hAnsi="Arial" w:cs="Arial"/>
          <w:sz w:val="24"/>
          <w:szCs w:val="24"/>
        </w:rPr>
        <w:t>29</w:t>
      </w:r>
      <w:r w:rsidRPr="00F8644E">
        <w:rPr>
          <w:rFonts w:ascii="Arial" w:hAnsi="Arial" w:cs="Arial"/>
          <w:sz w:val="24"/>
          <w:szCs w:val="24"/>
        </w:rPr>
        <w:t>.00</w:t>
      </w:r>
    </w:p>
    <w:p w:rsidR="0017278F" w:rsidRPr="00E844B8" w:rsidRDefault="0017278F" w:rsidP="0017278F">
      <w:pPr>
        <w:spacing w:after="0" w:line="240" w:lineRule="auto"/>
        <w:ind w:firstLine="709"/>
        <w:jc w:val="both"/>
        <w:rPr>
          <w:rFonts w:ascii="Arial" w:hAnsi="Arial" w:cs="Arial"/>
          <w:sz w:val="24"/>
          <w:szCs w:val="24"/>
        </w:rPr>
      </w:pPr>
    </w:p>
    <w:p w:rsidR="0017278F" w:rsidRPr="004C2C65" w:rsidRDefault="0017278F" w:rsidP="0017278F">
      <w:pPr>
        <w:spacing w:after="0" w:line="240" w:lineRule="auto"/>
        <w:jc w:val="both"/>
        <w:rPr>
          <w:rFonts w:ascii="Arial" w:hAnsi="Arial" w:cs="Arial"/>
          <w:sz w:val="24"/>
          <w:szCs w:val="24"/>
        </w:rPr>
      </w:pPr>
      <w:r w:rsidRPr="00E844B8">
        <w:rPr>
          <w:rFonts w:ascii="Arial" w:hAnsi="Arial" w:cs="Arial"/>
          <w:sz w:val="24"/>
          <w:szCs w:val="24"/>
        </w:rPr>
        <w:t>V. Cuando se requieran servicios de camiones de aseo en forma exclusiva, por cada flete,</w:t>
      </w:r>
      <w:r>
        <w:rPr>
          <w:rFonts w:ascii="Arial" w:hAnsi="Arial" w:cs="Arial"/>
          <w:sz w:val="24"/>
          <w:szCs w:val="24"/>
        </w:rPr>
        <w:t xml:space="preserve"> de: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4C2C65">
        <w:rPr>
          <w:rFonts w:ascii="Arial" w:hAnsi="Arial" w:cs="Arial"/>
          <w:sz w:val="24"/>
          <w:szCs w:val="24"/>
        </w:rPr>
        <w:t>$</w:t>
      </w:r>
      <w:r>
        <w:rPr>
          <w:rFonts w:ascii="Arial" w:hAnsi="Arial" w:cs="Arial"/>
          <w:sz w:val="24"/>
          <w:szCs w:val="24"/>
        </w:rPr>
        <w:t>439.00</w:t>
      </w:r>
    </w:p>
    <w:p w:rsidR="0017278F" w:rsidRPr="004C2C65" w:rsidRDefault="0017278F" w:rsidP="0017278F">
      <w:pPr>
        <w:spacing w:after="0" w:line="240" w:lineRule="auto"/>
        <w:ind w:firstLine="709"/>
        <w:jc w:val="both"/>
        <w:rPr>
          <w:rFonts w:ascii="Arial" w:hAnsi="Arial" w:cs="Arial"/>
          <w:sz w:val="24"/>
          <w:szCs w:val="24"/>
        </w:rPr>
      </w:pPr>
    </w:p>
    <w:p w:rsidR="0017278F" w:rsidRPr="004C2C65" w:rsidRDefault="0017278F" w:rsidP="0017278F">
      <w:pPr>
        <w:spacing w:after="0" w:line="240" w:lineRule="auto"/>
        <w:jc w:val="both"/>
        <w:rPr>
          <w:rFonts w:ascii="Arial" w:hAnsi="Arial" w:cs="Arial"/>
          <w:sz w:val="24"/>
          <w:szCs w:val="24"/>
        </w:rPr>
      </w:pPr>
      <w:r w:rsidRPr="004C2C65">
        <w:rPr>
          <w:rFonts w:ascii="Arial" w:hAnsi="Arial" w:cs="Arial"/>
          <w:sz w:val="24"/>
          <w:szCs w:val="24"/>
        </w:rPr>
        <w:t xml:space="preserve">VI. Por permitir a particulares que utilicen los tiraderos municipales, por cada metro cúbico: </w:t>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r>
      <w:r w:rsidRPr="004C2C65">
        <w:rPr>
          <w:rFonts w:ascii="Arial" w:hAnsi="Arial" w:cs="Arial"/>
          <w:sz w:val="24"/>
          <w:szCs w:val="24"/>
        </w:rPr>
        <w:tab/>
        <w:t xml:space="preserve">                     </w:t>
      </w:r>
      <w:r>
        <w:rPr>
          <w:rFonts w:ascii="Arial" w:hAnsi="Arial" w:cs="Arial"/>
          <w:sz w:val="24"/>
          <w:szCs w:val="24"/>
        </w:rPr>
        <w:t xml:space="preserve">                   </w:t>
      </w:r>
      <w:r w:rsidRPr="004C2C65">
        <w:rPr>
          <w:rFonts w:ascii="Arial" w:hAnsi="Arial" w:cs="Arial"/>
          <w:sz w:val="24"/>
          <w:szCs w:val="24"/>
        </w:rPr>
        <w:t xml:space="preserve">   $</w:t>
      </w:r>
      <w:r>
        <w:rPr>
          <w:rFonts w:ascii="Arial" w:hAnsi="Arial" w:cs="Arial"/>
          <w:sz w:val="24"/>
          <w:szCs w:val="24"/>
        </w:rPr>
        <w:t>69.00</w:t>
      </w:r>
    </w:p>
    <w:p w:rsidR="0017278F" w:rsidRDefault="0017278F" w:rsidP="0017278F">
      <w:pPr>
        <w:spacing w:after="0" w:line="240" w:lineRule="auto"/>
        <w:jc w:val="both"/>
        <w:rPr>
          <w:rFonts w:ascii="Arial" w:hAnsi="Arial" w:cs="Arial"/>
          <w:sz w:val="24"/>
          <w:szCs w:val="24"/>
        </w:rPr>
      </w:pPr>
      <w:r w:rsidRPr="004C2C65">
        <w:rPr>
          <w:rFonts w:ascii="Arial" w:hAnsi="Arial" w:cs="Arial"/>
          <w:sz w:val="24"/>
          <w:szCs w:val="24"/>
        </w:rPr>
        <w:t>VII. Por otros servicios similares no especificad</w:t>
      </w:r>
      <w:r>
        <w:rPr>
          <w:rFonts w:ascii="Arial" w:hAnsi="Arial" w:cs="Arial"/>
          <w:sz w:val="24"/>
          <w:szCs w:val="24"/>
        </w:rPr>
        <w:t xml:space="preserve">os en esta sección, de:   </w:t>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 xml:space="preserve">                                                                                           $82.00 </w:t>
      </w:r>
      <w:r w:rsidRPr="004C2C65">
        <w:rPr>
          <w:rFonts w:ascii="Arial" w:hAnsi="Arial" w:cs="Arial"/>
          <w:sz w:val="24"/>
          <w:szCs w:val="24"/>
        </w:rPr>
        <w:t>a $</w:t>
      </w:r>
      <w:r>
        <w:rPr>
          <w:rFonts w:ascii="Arial" w:hAnsi="Arial" w:cs="Arial"/>
          <w:sz w:val="24"/>
          <w:szCs w:val="24"/>
        </w:rPr>
        <w:t>404.00</w:t>
      </w:r>
    </w:p>
    <w:p w:rsidR="0017278F" w:rsidRPr="00E844B8" w:rsidRDefault="0017278F" w:rsidP="0017278F">
      <w:pPr>
        <w:spacing w:after="0" w:line="240" w:lineRule="auto"/>
        <w:ind w:left="6600" w:hanging="660"/>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VIII. Por depositar en forma eventual o permanente desechos y/o residuos no contaminantes en el relleno sanitario en vehículo particular por tonelada:                                   </w:t>
      </w:r>
      <w:r>
        <w:rPr>
          <w:rFonts w:ascii="Arial" w:hAnsi="Arial" w:cs="Arial"/>
          <w:sz w:val="24"/>
          <w:szCs w:val="24"/>
        </w:rPr>
        <w:t xml:space="preserve">                                                  </w:t>
      </w:r>
      <w:r w:rsidRPr="00E844B8">
        <w:rPr>
          <w:rFonts w:ascii="Arial" w:hAnsi="Arial" w:cs="Arial"/>
          <w:sz w:val="24"/>
          <w:szCs w:val="24"/>
        </w:rPr>
        <w:t xml:space="preserve">    $</w:t>
      </w:r>
      <w:r>
        <w:rPr>
          <w:rFonts w:ascii="Arial" w:hAnsi="Arial" w:cs="Arial"/>
          <w:sz w:val="24"/>
          <w:szCs w:val="24"/>
        </w:rPr>
        <w:t>369.00</w:t>
      </w:r>
    </w:p>
    <w:p w:rsidR="0017278F" w:rsidRPr="00E844B8" w:rsidRDefault="0017278F" w:rsidP="0017278F">
      <w:pPr>
        <w:spacing w:after="0" w:line="240" w:lineRule="auto"/>
        <w:ind w:firstLine="181"/>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P</w:t>
      </w:r>
      <w:r>
        <w:rPr>
          <w:rFonts w:ascii="Arial" w:hAnsi="Arial" w:cs="Arial"/>
          <w:sz w:val="24"/>
          <w:szCs w:val="24"/>
        </w:rPr>
        <w:t xml:space="preserve">or metro cúbico compactado </w:t>
      </w:r>
      <w:r>
        <w:rPr>
          <w:rFonts w:ascii="Arial" w:hAnsi="Arial" w:cs="Arial"/>
          <w:sz w:val="24"/>
          <w:szCs w:val="24"/>
        </w:rPr>
        <w:tab/>
        <w:t xml:space="preserve">           </w:t>
      </w:r>
      <w:r>
        <w:rPr>
          <w:rFonts w:ascii="Arial" w:hAnsi="Arial" w:cs="Arial"/>
          <w:sz w:val="24"/>
          <w:szCs w:val="24"/>
        </w:rPr>
        <w:tab/>
        <w:t xml:space="preserve">                             </w:t>
      </w:r>
      <w:r w:rsidRPr="00E844B8">
        <w:rPr>
          <w:rFonts w:ascii="Arial" w:hAnsi="Arial" w:cs="Arial"/>
          <w:sz w:val="24"/>
          <w:szCs w:val="24"/>
        </w:rPr>
        <w:t>$</w:t>
      </w:r>
      <w:r>
        <w:rPr>
          <w:rFonts w:ascii="Arial" w:hAnsi="Arial" w:cs="Arial"/>
          <w:sz w:val="24"/>
          <w:szCs w:val="24"/>
        </w:rPr>
        <w:t>303.00</w:t>
      </w:r>
      <w:r>
        <w:rPr>
          <w:rFonts w:ascii="Arial" w:hAnsi="Arial" w:cs="Arial"/>
          <w:sz w:val="24"/>
          <w:szCs w:val="24"/>
        </w:rPr>
        <w:tab/>
      </w:r>
      <w:r>
        <w:rPr>
          <w:rFonts w:ascii="Arial" w:hAnsi="Arial" w:cs="Arial"/>
          <w:sz w:val="24"/>
          <w:szCs w:val="24"/>
        </w:rPr>
        <w:tab/>
      </w:r>
      <w:r>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Por metro cúbico sin com</w:t>
      </w:r>
      <w:r>
        <w:rPr>
          <w:rFonts w:ascii="Arial" w:hAnsi="Arial" w:cs="Arial"/>
          <w:sz w:val="24"/>
          <w:szCs w:val="24"/>
        </w:rPr>
        <w:t xml:space="preserve">pactar </w:t>
      </w:r>
      <w:r>
        <w:rPr>
          <w:rFonts w:ascii="Arial" w:hAnsi="Arial" w:cs="Arial"/>
          <w:sz w:val="24"/>
          <w:szCs w:val="24"/>
        </w:rPr>
        <w:tab/>
      </w:r>
      <w:r>
        <w:rPr>
          <w:rFonts w:ascii="Arial" w:hAnsi="Arial" w:cs="Arial"/>
          <w:sz w:val="24"/>
          <w:szCs w:val="24"/>
        </w:rPr>
        <w:tab/>
        <w:t xml:space="preserve">                                          </w:t>
      </w:r>
      <w:r w:rsidRPr="00E844B8">
        <w:rPr>
          <w:rFonts w:ascii="Arial" w:hAnsi="Arial" w:cs="Arial"/>
          <w:sz w:val="24"/>
          <w:szCs w:val="24"/>
        </w:rPr>
        <w:t>$</w:t>
      </w:r>
      <w:r>
        <w:rPr>
          <w:rFonts w:ascii="Arial" w:hAnsi="Arial" w:cs="Arial"/>
          <w:sz w:val="24"/>
          <w:szCs w:val="24"/>
        </w:rPr>
        <w:t>124.00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IX. Por recolectar basura en tianguis por cada metro lineal del frente del puesto:   </w:t>
      </w:r>
      <w:r>
        <w:rPr>
          <w:rFonts w:ascii="Arial" w:hAnsi="Arial" w:cs="Arial"/>
          <w:sz w:val="24"/>
          <w:szCs w:val="24"/>
        </w:rPr>
        <w:t xml:space="preserve">                                                                                        </w:t>
      </w:r>
      <w:r w:rsidRPr="00F8644E">
        <w:rPr>
          <w:rFonts w:ascii="Arial" w:hAnsi="Arial" w:cs="Arial"/>
          <w:sz w:val="24"/>
          <w:szCs w:val="24"/>
        </w:rPr>
        <w:t>$</w:t>
      </w:r>
      <w:r>
        <w:rPr>
          <w:rFonts w:ascii="Arial" w:hAnsi="Arial" w:cs="Arial"/>
          <w:sz w:val="24"/>
          <w:szCs w:val="24"/>
        </w:rPr>
        <w:t>3</w:t>
      </w:r>
      <w:r w:rsidRPr="00F8644E">
        <w:rPr>
          <w:rFonts w:ascii="Arial" w:hAnsi="Arial" w:cs="Arial"/>
          <w:sz w:val="24"/>
          <w:szCs w:val="24"/>
        </w:rPr>
        <w:t>.</w:t>
      </w:r>
      <w:r>
        <w:rPr>
          <w:rFonts w:ascii="Arial" w:hAnsi="Arial" w:cs="Arial"/>
          <w:sz w:val="24"/>
          <w:szCs w:val="24"/>
        </w:rPr>
        <w:t>5</w:t>
      </w:r>
      <w:r w:rsidRPr="00F8644E">
        <w:rPr>
          <w:rFonts w:ascii="Arial" w:hAnsi="Arial" w:cs="Arial"/>
          <w:sz w:val="24"/>
          <w:szCs w:val="24"/>
        </w:rPr>
        <w:t>0</w:t>
      </w:r>
    </w:p>
    <w:p w:rsidR="0017278F"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QUINTA</w:t>
      </w:r>
    </w:p>
    <w:p w:rsidR="0017278F" w:rsidRPr="00E844B8" w:rsidRDefault="0017278F" w:rsidP="0017278F">
      <w:pPr>
        <w:spacing w:before="120" w:after="120" w:line="240" w:lineRule="auto"/>
        <w:jc w:val="center"/>
        <w:rPr>
          <w:rFonts w:ascii="Arial" w:hAnsi="Arial" w:cs="Arial"/>
          <w:b/>
          <w:bCs/>
          <w:sz w:val="24"/>
          <w:szCs w:val="24"/>
          <w:lang w:val="es-ES" w:eastAsia="es-ES"/>
        </w:rPr>
      </w:pPr>
      <w:r w:rsidRPr="00E844B8">
        <w:rPr>
          <w:rFonts w:ascii="Arial" w:hAnsi="Arial" w:cs="Arial"/>
          <w:b/>
          <w:bCs/>
          <w:sz w:val="24"/>
          <w:szCs w:val="24"/>
          <w:lang w:val="es-ES" w:eastAsia="es-ES"/>
        </w:rPr>
        <w:t>Del Agua Potable, Drenaje, Alcantarillado, Tratamiento y Disposición Final de Aguas Residuales.</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Los Precios y Tarifas por los Servicios de Agua Potable, Drenaje, Alcantarillado, Tratamiento y Disposición Final de las Aguas Residuales del Municipio de Ixtlahuacán de los Membrillos, Jalisco para el ejercicio Fiscal </w:t>
      </w:r>
      <w:r>
        <w:rPr>
          <w:rFonts w:ascii="Arial" w:hAnsi="Arial" w:cs="Arial"/>
          <w:sz w:val="24"/>
          <w:szCs w:val="24"/>
          <w:lang w:val="es-ES" w:eastAsia="es-ES"/>
        </w:rPr>
        <w:t>2019</w:t>
      </w:r>
      <w:r w:rsidRPr="00E844B8">
        <w:rPr>
          <w:rFonts w:ascii="Arial" w:hAnsi="Arial" w:cs="Arial"/>
          <w:sz w:val="24"/>
          <w:szCs w:val="24"/>
          <w:lang w:val="es-ES" w:eastAsia="es-ES"/>
        </w:rPr>
        <w:t xml:space="preserve">, correspondientes a esta sección, serán determinados conforme a lo establecido por el Artículo 101-bis de </w:t>
      </w:r>
      <w:smartTag w:uri="urn:schemas-microsoft-com:office:smarttags" w:element="PersonName">
        <w:smartTagPr>
          <w:attr w:name="ProductID" w:val="la Ley"/>
        </w:smartTagPr>
        <w:r w:rsidRPr="00E844B8">
          <w:rPr>
            <w:rFonts w:ascii="Arial" w:hAnsi="Arial" w:cs="Arial"/>
            <w:sz w:val="24"/>
            <w:szCs w:val="24"/>
            <w:lang w:val="es-ES" w:eastAsia="es-ES"/>
          </w:rPr>
          <w:t>la Ley</w:t>
        </w:r>
      </w:smartTag>
      <w:r w:rsidRPr="00E844B8">
        <w:rPr>
          <w:rFonts w:ascii="Arial" w:hAnsi="Arial" w:cs="Arial"/>
          <w:sz w:val="24"/>
          <w:szCs w:val="24"/>
          <w:lang w:val="es-ES" w:eastAsia="es-ES"/>
        </w:rPr>
        <w:t xml:space="preserve"> del Agua para el Estado de Jalisco y sus Municipios.</w:t>
      </w:r>
    </w:p>
    <w:p w:rsidR="0017278F" w:rsidRPr="00E844B8" w:rsidRDefault="0017278F" w:rsidP="0017278F">
      <w:pPr>
        <w:spacing w:before="120" w:after="120" w:line="240" w:lineRule="auto"/>
        <w:jc w:val="both"/>
        <w:rPr>
          <w:rFonts w:ascii="Arial" w:hAnsi="Arial" w:cs="Arial"/>
          <w:b/>
          <w:bCs/>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_tradnl" w:eastAsia="es-ES"/>
        </w:rPr>
      </w:pPr>
      <w:r w:rsidRPr="00E844B8">
        <w:rPr>
          <w:rFonts w:ascii="Arial" w:hAnsi="Arial" w:cs="Arial"/>
          <w:b/>
          <w:bCs/>
          <w:sz w:val="24"/>
          <w:szCs w:val="24"/>
          <w:lang w:val="es-ES_tradnl" w:eastAsia="es-ES"/>
        </w:rPr>
        <w:t>Artículo 46.-</w:t>
      </w:r>
      <w:r w:rsidRPr="00E844B8">
        <w:rPr>
          <w:rFonts w:ascii="Arial" w:hAnsi="Arial" w:cs="Arial"/>
          <w:sz w:val="24"/>
          <w:szCs w:val="24"/>
          <w:lang w:val="es-ES_tradnl" w:eastAsia="es-ES"/>
        </w:rPr>
        <w:t xml:space="preserve"> Quienes se beneficien directa o indirectamente con los servicios de agua potable, drenaje, alcantarillado, tratamiento y disposición de aguas residuales que el </w:t>
      </w:r>
      <w:r w:rsidRPr="00E844B8">
        <w:rPr>
          <w:rFonts w:ascii="Arial" w:hAnsi="Arial" w:cs="Arial"/>
          <w:b/>
          <w:bCs/>
          <w:sz w:val="24"/>
          <w:szCs w:val="24"/>
          <w:lang w:val="es-ES_tradnl" w:eastAsia="es-ES"/>
        </w:rPr>
        <w:t>Sistema  Municipal de Agua Potable y Alcantarillado del Municipio de Ixtlahuacán de los Membrillos, Jalisco</w:t>
      </w:r>
      <w:r w:rsidRPr="00E844B8">
        <w:rPr>
          <w:rFonts w:ascii="Arial" w:hAnsi="Arial" w:cs="Arial"/>
          <w:sz w:val="24"/>
          <w:szCs w:val="24"/>
          <w:lang w:val="es-ES_tradnl" w:eastAsia="es-ES"/>
        </w:rPr>
        <w:t xml:space="preserve"> proporciona, bien por que reciban todos o alguno de ellos o porque por el frente de los inmuebles que usen o posean bajo cualquier título, estén instaladas redes de agua potable o alcantarillado, </w:t>
      </w:r>
      <w:r w:rsidRPr="003444AD">
        <w:rPr>
          <w:rFonts w:ascii="Arial" w:hAnsi="Arial" w:cs="Arial"/>
          <w:sz w:val="24"/>
          <w:szCs w:val="24"/>
          <w:lang w:val="es-ES_tradnl" w:eastAsia="es-ES"/>
        </w:rPr>
        <w:t xml:space="preserve">cubrirán los derechos correspondientes, conforme </w:t>
      </w:r>
      <w:r w:rsidRPr="00E45DE5">
        <w:rPr>
          <w:rFonts w:ascii="Arial" w:hAnsi="Arial" w:cs="Arial"/>
          <w:sz w:val="24"/>
          <w:szCs w:val="24"/>
          <w:lang w:val="es-ES_tradnl" w:eastAsia="es-ES"/>
        </w:rPr>
        <w:t xml:space="preserve">a la tarifa mensuales aprobadas por </w:t>
      </w:r>
      <w:smartTag w:uri="urn:schemas-microsoft-com:office:smarttags" w:element="PersonName">
        <w:smartTagPr>
          <w:attr w:name="ProductID" w:val="la Comisi￳n Tarifaria"/>
        </w:smartTagPr>
        <w:r w:rsidRPr="00E45DE5">
          <w:rPr>
            <w:rFonts w:ascii="Arial" w:hAnsi="Arial" w:cs="Arial"/>
            <w:sz w:val="24"/>
            <w:szCs w:val="24"/>
            <w:lang w:val="es-ES_tradnl" w:eastAsia="es-ES"/>
          </w:rPr>
          <w:t>la Comisión Tarifaria</w:t>
        </w:r>
      </w:smartTag>
      <w:r w:rsidRPr="00E45DE5">
        <w:rPr>
          <w:rFonts w:ascii="Arial" w:hAnsi="Arial" w:cs="Arial"/>
          <w:sz w:val="24"/>
          <w:szCs w:val="24"/>
          <w:lang w:val="es-ES_tradnl" w:eastAsia="es-ES"/>
        </w:rPr>
        <w:t xml:space="preserve"> </w:t>
      </w:r>
      <w:r w:rsidRPr="00E45DE5">
        <w:rPr>
          <w:rFonts w:ascii="Arial" w:hAnsi="Arial" w:cs="Arial"/>
          <w:sz w:val="24"/>
          <w:szCs w:val="24"/>
          <w:highlight w:val="yellow"/>
          <w:lang w:val="es-ES_tradnl" w:eastAsia="es-ES"/>
        </w:rPr>
        <w:t>y establecidas en el correspondiente resolutivo tarifario</w:t>
      </w:r>
      <w:r>
        <w:rPr>
          <w:rFonts w:ascii="Arial" w:hAnsi="Arial" w:cs="Arial"/>
          <w:sz w:val="24"/>
          <w:szCs w:val="24"/>
          <w:lang w:val="es-ES_tradnl" w:eastAsia="es-ES"/>
        </w:rPr>
        <w:t>.</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 xml:space="preserve">Artículo 47.- </w:t>
      </w:r>
      <w:r w:rsidRPr="00E844B8">
        <w:rPr>
          <w:rFonts w:ascii="Arial" w:hAnsi="Arial" w:cs="Arial"/>
          <w:sz w:val="24"/>
          <w:szCs w:val="24"/>
          <w:lang w:val="es-ES" w:eastAsia="es-ES"/>
        </w:rPr>
        <w:t>Los servicios que el Sistema proporciona, deberán de sujetarse al régimen de servicio medido, y en tanto no se instale el medidor, al régimen de cuota fija, mismos que se consignan en el Reglamento para la prestación de los servicios de agua potable, alcantarillado, y saneamiento del municipio.</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48.-</w:t>
      </w:r>
      <w:r w:rsidRPr="00E844B8">
        <w:rPr>
          <w:rFonts w:ascii="Arial" w:hAnsi="Arial" w:cs="Arial"/>
          <w:sz w:val="24"/>
          <w:szCs w:val="24"/>
          <w:lang w:val="es-ES" w:eastAsia="es-ES"/>
        </w:rPr>
        <w:t xml:space="preserve"> Son usos correspondientes a la prestación de los servicios de agua potable, drenaje, alcantarillado, tratamiento y disposición de aguas residuales a que se refiere esta Ley, los siguientes:</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numPr>
          <w:ilvl w:val="0"/>
          <w:numId w:val="1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Habitacional;</w:t>
      </w:r>
    </w:p>
    <w:p w:rsidR="0017278F" w:rsidRPr="00E844B8" w:rsidRDefault="0017278F" w:rsidP="0017278F">
      <w:pPr>
        <w:spacing w:after="120" w:line="240" w:lineRule="auto"/>
        <w:jc w:val="both"/>
        <w:rPr>
          <w:rFonts w:ascii="Arial" w:hAnsi="Arial" w:cs="Arial"/>
          <w:sz w:val="24"/>
          <w:szCs w:val="24"/>
          <w:lang w:val="es-ES" w:eastAsia="es-ES"/>
        </w:rPr>
      </w:pPr>
    </w:p>
    <w:p w:rsidR="0017278F" w:rsidRPr="00E844B8" w:rsidRDefault="0017278F" w:rsidP="0017278F">
      <w:pPr>
        <w:numPr>
          <w:ilvl w:val="0"/>
          <w:numId w:val="1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Mixto comercial;</w:t>
      </w:r>
    </w:p>
    <w:p w:rsidR="0017278F" w:rsidRPr="00E844B8" w:rsidRDefault="0017278F" w:rsidP="0017278F">
      <w:pPr>
        <w:spacing w:after="120" w:line="240" w:lineRule="auto"/>
        <w:jc w:val="both"/>
        <w:rPr>
          <w:rFonts w:ascii="Arial" w:hAnsi="Arial" w:cs="Arial"/>
          <w:sz w:val="24"/>
          <w:szCs w:val="24"/>
          <w:lang w:val="es-ES" w:eastAsia="es-ES"/>
        </w:rPr>
      </w:pPr>
    </w:p>
    <w:p w:rsidR="0017278F" w:rsidRPr="00E844B8" w:rsidRDefault="0017278F" w:rsidP="0017278F">
      <w:pPr>
        <w:numPr>
          <w:ilvl w:val="0"/>
          <w:numId w:val="18"/>
        </w:numPr>
        <w:spacing w:before="120" w:after="120" w:line="240" w:lineRule="auto"/>
        <w:jc w:val="both"/>
        <w:rPr>
          <w:rFonts w:ascii="Arial" w:hAnsi="Arial" w:cs="Arial"/>
          <w:sz w:val="24"/>
          <w:szCs w:val="24"/>
          <w:lang w:val="en-US" w:eastAsia="es-ES"/>
        </w:rPr>
      </w:pPr>
      <w:proofErr w:type="spellStart"/>
      <w:r w:rsidRPr="00E844B8">
        <w:rPr>
          <w:rFonts w:ascii="Arial" w:hAnsi="Arial" w:cs="Arial"/>
          <w:sz w:val="24"/>
          <w:szCs w:val="24"/>
          <w:lang w:val="en-US" w:eastAsia="es-ES"/>
        </w:rPr>
        <w:t>Mixto</w:t>
      </w:r>
      <w:proofErr w:type="spellEnd"/>
      <w:r w:rsidRPr="00E844B8">
        <w:rPr>
          <w:rFonts w:ascii="Arial" w:hAnsi="Arial" w:cs="Arial"/>
          <w:sz w:val="24"/>
          <w:szCs w:val="24"/>
          <w:lang w:val="en-US" w:eastAsia="es-ES"/>
        </w:rPr>
        <w:t xml:space="preserve"> rural;</w:t>
      </w:r>
    </w:p>
    <w:p w:rsidR="0017278F" w:rsidRPr="00E844B8" w:rsidRDefault="0017278F" w:rsidP="0017278F">
      <w:pPr>
        <w:spacing w:after="120" w:line="240" w:lineRule="auto"/>
        <w:jc w:val="both"/>
        <w:rPr>
          <w:rFonts w:ascii="Arial" w:hAnsi="Arial" w:cs="Arial"/>
          <w:sz w:val="24"/>
          <w:szCs w:val="24"/>
          <w:lang w:val="es-ES" w:eastAsia="es-ES"/>
        </w:rPr>
      </w:pPr>
    </w:p>
    <w:p w:rsidR="0017278F" w:rsidRPr="00E844B8" w:rsidRDefault="0017278F" w:rsidP="0017278F">
      <w:pPr>
        <w:numPr>
          <w:ilvl w:val="0"/>
          <w:numId w:val="18"/>
        </w:numPr>
        <w:spacing w:before="120" w:after="120" w:line="240" w:lineRule="auto"/>
        <w:jc w:val="both"/>
        <w:rPr>
          <w:rFonts w:ascii="Arial" w:hAnsi="Arial" w:cs="Arial"/>
          <w:sz w:val="24"/>
          <w:szCs w:val="24"/>
          <w:lang w:val="en-US" w:eastAsia="es-ES"/>
        </w:rPr>
      </w:pPr>
      <w:r w:rsidRPr="00E844B8">
        <w:rPr>
          <w:rFonts w:ascii="Arial" w:hAnsi="Arial" w:cs="Arial"/>
          <w:sz w:val="24"/>
          <w:szCs w:val="24"/>
          <w:lang w:val="en-US" w:eastAsia="es-ES"/>
        </w:rPr>
        <w:t>Industrial;</w:t>
      </w:r>
    </w:p>
    <w:p w:rsidR="0017278F" w:rsidRPr="00E844B8" w:rsidRDefault="0017278F" w:rsidP="0017278F">
      <w:pPr>
        <w:spacing w:after="120" w:line="240" w:lineRule="auto"/>
        <w:jc w:val="both"/>
        <w:rPr>
          <w:rFonts w:ascii="Arial" w:hAnsi="Arial" w:cs="Arial"/>
          <w:sz w:val="24"/>
          <w:szCs w:val="24"/>
          <w:lang w:val="es-ES" w:eastAsia="es-ES"/>
        </w:rPr>
      </w:pPr>
    </w:p>
    <w:p w:rsidR="0017278F" w:rsidRPr="00E844B8" w:rsidRDefault="0017278F" w:rsidP="0017278F">
      <w:pPr>
        <w:numPr>
          <w:ilvl w:val="0"/>
          <w:numId w:val="1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Comercial;</w:t>
      </w:r>
    </w:p>
    <w:p w:rsidR="0017278F" w:rsidRPr="00E844B8" w:rsidRDefault="0017278F" w:rsidP="0017278F">
      <w:pPr>
        <w:spacing w:after="120" w:line="240" w:lineRule="auto"/>
        <w:jc w:val="both"/>
        <w:rPr>
          <w:rFonts w:ascii="Arial" w:hAnsi="Arial" w:cs="Arial"/>
          <w:sz w:val="24"/>
          <w:szCs w:val="24"/>
          <w:lang w:val="es-ES" w:eastAsia="es-ES"/>
        </w:rPr>
      </w:pPr>
    </w:p>
    <w:p w:rsidR="0017278F" w:rsidRPr="00E844B8" w:rsidRDefault="0017278F" w:rsidP="0017278F">
      <w:pPr>
        <w:numPr>
          <w:ilvl w:val="0"/>
          <w:numId w:val="1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Servicios de hotelería; y</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numPr>
          <w:ilvl w:val="0"/>
          <w:numId w:val="1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En Instituciones Públicas o que presten servicios públicos.</w:t>
      </w:r>
    </w:p>
    <w:p w:rsidR="0017278F" w:rsidRPr="00E844B8" w:rsidRDefault="0017278F" w:rsidP="0017278F">
      <w:pPr>
        <w:spacing w:before="120" w:after="0" w:line="240" w:lineRule="auto"/>
        <w:jc w:val="both"/>
        <w:rPr>
          <w:rFonts w:ascii="Arial" w:hAnsi="Arial" w:cs="Arial"/>
          <w:sz w:val="24"/>
          <w:szCs w:val="24"/>
          <w:lang w:val="es-ES" w:eastAsia="es-ES"/>
        </w:rPr>
      </w:pPr>
    </w:p>
    <w:p w:rsidR="0017278F" w:rsidRPr="00E844B8" w:rsidRDefault="0017278F" w:rsidP="0017278F">
      <w:pPr>
        <w:spacing w:before="120" w:after="0" w:line="240" w:lineRule="auto"/>
        <w:jc w:val="both"/>
        <w:rPr>
          <w:rFonts w:ascii="Arial" w:hAnsi="Arial" w:cs="Arial"/>
          <w:sz w:val="24"/>
          <w:szCs w:val="24"/>
          <w:lang w:val="es-ES" w:eastAsia="es-ES"/>
        </w:rPr>
      </w:pPr>
      <w:r w:rsidRPr="00E844B8">
        <w:rPr>
          <w:rFonts w:ascii="Arial" w:hAnsi="Arial" w:cs="Arial"/>
          <w:sz w:val="24"/>
          <w:szCs w:val="24"/>
          <w:lang w:val="es-ES" w:eastAsia="es-ES"/>
        </w:rPr>
        <w:t>En el Reglamento para la prestación de los servicios de agua potable, alcantarillado, y saneamiento del municipio, se detallan sus características y la connotación de sus conceptos.</w:t>
      </w:r>
    </w:p>
    <w:p w:rsidR="0017278F" w:rsidRPr="00E844B8" w:rsidRDefault="0017278F" w:rsidP="0017278F">
      <w:pPr>
        <w:spacing w:after="0" w:line="240" w:lineRule="auto"/>
        <w:jc w:val="both"/>
        <w:rPr>
          <w:rFonts w:ascii="Arial" w:hAnsi="Arial" w:cs="Arial"/>
          <w:sz w:val="24"/>
          <w:szCs w:val="24"/>
          <w:lang w:val="es-ES" w:eastAsia="es-ES"/>
        </w:rPr>
      </w:pPr>
    </w:p>
    <w:p w:rsidR="0017278F" w:rsidRPr="00E844B8" w:rsidRDefault="0017278F" w:rsidP="0017278F">
      <w:pPr>
        <w:spacing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 xml:space="preserve">Artículo 49.- </w:t>
      </w:r>
      <w:r w:rsidRPr="00E844B8">
        <w:rPr>
          <w:rFonts w:ascii="Arial" w:hAnsi="Arial" w:cs="Arial"/>
          <w:sz w:val="24"/>
          <w:szCs w:val="24"/>
          <w:lang w:val="es-ES" w:eastAsia="es-ES"/>
        </w:rPr>
        <w:t xml:space="preserve">Los usuarios deberán realizar el pago por el uso de los servicios, dentro de los diez días siguientes a la fecha de facturación </w:t>
      </w:r>
      <w:r w:rsidRPr="003444AD">
        <w:rPr>
          <w:rFonts w:ascii="Arial" w:hAnsi="Arial" w:cs="Arial"/>
          <w:sz w:val="24"/>
          <w:szCs w:val="24"/>
          <w:lang w:val="es-ES" w:eastAsia="es-ES"/>
        </w:rPr>
        <w:t xml:space="preserve">mensual o bimestral correspondiente, conforme a lo establecido en el Reglamento del Sistema Administrativo Municipal de Agua Potable y </w:t>
      </w:r>
      <w:proofErr w:type="spellStart"/>
      <w:r w:rsidRPr="003444AD">
        <w:rPr>
          <w:rFonts w:ascii="Arial" w:hAnsi="Arial" w:cs="Arial"/>
          <w:sz w:val="24"/>
          <w:szCs w:val="24"/>
          <w:lang w:val="es-ES" w:eastAsia="es-ES"/>
        </w:rPr>
        <w:t>alcantarilladodel</w:t>
      </w:r>
      <w:proofErr w:type="spellEnd"/>
      <w:r w:rsidRPr="003444AD">
        <w:rPr>
          <w:rFonts w:ascii="Arial" w:hAnsi="Arial" w:cs="Arial"/>
          <w:sz w:val="24"/>
          <w:szCs w:val="24"/>
          <w:lang w:val="es-ES" w:eastAsia="es-ES"/>
        </w:rPr>
        <w:t xml:space="preserve"> Municipio de </w:t>
      </w:r>
      <w:proofErr w:type="spellStart"/>
      <w:r w:rsidRPr="003444AD">
        <w:rPr>
          <w:rFonts w:ascii="Arial" w:hAnsi="Arial" w:cs="Arial"/>
          <w:sz w:val="24"/>
          <w:szCs w:val="24"/>
          <w:lang w:val="es-ES" w:eastAsia="es-ES"/>
        </w:rPr>
        <w:t>Ixtlahuacán</w:t>
      </w:r>
      <w:proofErr w:type="spellEnd"/>
      <w:r w:rsidRPr="003444AD">
        <w:rPr>
          <w:rFonts w:ascii="Arial" w:hAnsi="Arial" w:cs="Arial"/>
          <w:sz w:val="24"/>
          <w:szCs w:val="24"/>
          <w:lang w:val="es-ES" w:eastAsia="es-ES"/>
        </w:rPr>
        <w:t xml:space="preserve"> de los Membrillos, para la prestación de los servicios de agua potable, alcantarillado, y saneamiento del municipio.</w:t>
      </w:r>
    </w:p>
    <w:p w:rsidR="0017278F" w:rsidRPr="00E844B8" w:rsidRDefault="0017278F" w:rsidP="0017278F">
      <w:pPr>
        <w:spacing w:before="120" w:after="120" w:line="240" w:lineRule="auto"/>
        <w:jc w:val="both"/>
        <w:rPr>
          <w:rFonts w:ascii="Arial" w:hAnsi="Arial" w:cs="Arial"/>
          <w:b/>
          <w:bCs/>
          <w:sz w:val="24"/>
          <w:szCs w:val="24"/>
          <w:lang w:val="es-ES" w:eastAsia="es-ES"/>
        </w:rPr>
      </w:pPr>
    </w:p>
    <w:p w:rsidR="0017278F" w:rsidRPr="003444AD"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 xml:space="preserve">Artículo 50.- </w:t>
      </w:r>
      <w:r w:rsidRPr="00E844B8">
        <w:rPr>
          <w:rFonts w:ascii="Arial" w:hAnsi="Arial" w:cs="Arial"/>
          <w:sz w:val="24"/>
          <w:szCs w:val="24"/>
          <w:lang w:val="es-ES" w:eastAsia="es-ES"/>
        </w:rPr>
        <w:t>Las tarifas por el suministro de agua potable bajo el régimen de cuota fija en la cabecera municipal</w:t>
      </w:r>
      <w:r>
        <w:rPr>
          <w:rFonts w:ascii="Arial" w:hAnsi="Arial" w:cs="Arial"/>
          <w:sz w:val="24"/>
          <w:szCs w:val="24"/>
          <w:lang w:val="es-ES" w:eastAsia="es-ES"/>
        </w:rPr>
        <w:t xml:space="preserve"> </w:t>
      </w:r>
      <w:r w:rsidRPr="00E45DE5">
        <w:rPr>
          <w:rFonts w:ascii="Arial" w:hAnsi="Arial" w:cs="Arial"/>
          <w:sz w:val="24"/>
          <w:szCs w:val="24"/>
          <w:highlight w:val="yellow"/>
          <w:lang w:val="es-ES" w:eastAsia="es-ES"/>
        </w:rPr>
        <w:t>y las localidades de Atequiza, La Capilla, La Florida, Santa Rosa y Fraccionamiento Valle del Lago</w:t>
      </w:r>
      <w:r>
        <w:rPr>
          <w:rFonts w:ascii="Arial" w:hAnsi="Arial" w:cs="Arial"/>
          <w:sz w:val="24"/>
          <w:szCs w:val="24"/>
          <w:lang w:val="es-ES" w:eastAsia="es-ES"/>
        </w:rPr>
        <w:t>,</w:t>
      </w:r>
      <w:r w:rsidRPr="00E844B8">
        <w:rPr>
          <w:rFonts w:ascii="Arial" w:hAnsi="Arial" w:cs="Arial"/>
          <w:sz w:val="24"/>
          <w:szCs w:val="24"/>
          <w:lang w:val="es-ES" w:eastAsia="es-ES"/>
        </w:rPr>
        <w:t xml:space="preserve"> se basan en la clasificación establecida en el </w:t>
      </w:r>
      <w:r w:rsidRPr="003444AD">
        <w:rPr>
          <w:rFonts w:ascii="Arial" w:hAnsi="Arial" w:cs="Arial"/>
          <w:sz w:val="24"/>
          <w:szCs w:val="24"/>
          <w:lang w:val="es-ES" w:eastAsia="es-ES"/>
        </w:rPr>
        <w:t>Reglamento del Sistema Administrativo Municipal de Agua Potable y alcantarillado del Municipio de Ixtlahuacán de los Membrillos, para la prestación de los servicios de agua potable, alcantarillado, y saneamiento del municipio de Ixtlahuacán de los Membrillos, Jalisco</w:t>
      </w:r>
      <w:r w:rsidRPr="003444AD">
        <w:rPr>
          <w:rFonts w:ascii="Arial" w:hAnsi="Arial" w:cs="Arial"/>
          <w:b/>
          <w:bCs/>
          <w:sz w:val="24"/>
          <w:szCs w:val="24"/>
          <w:lang w:val="es-ES" w:eastAsia="es-ES"/>
        </w:rPr>
        <w:t xml:space="preserve">, </w:t>
      </w:r>
      <w:r w:rsidRPr="003444AD">
        <w:rPr>
          <w:rFonts w:ascii="Arial" w:hAnsi="Arial" w:cs="Arial"/>
          <w:sz w:val="24"/>
          <w:szCs w:val="24"/>
          <w:lang w:val="es-ES" w:eastAsia="es-ES"/>
        </w:rPr>
        <w:t>y serán:</w:t>
      </w:r>
    </w:p>
    <w:p w:rsidR="0017278F" w:rsidRPr="003444AD" w:rsidRDefault="0017278F" w:rsidP="0017278F">
      <w:pPr>
        <w:spacing w:before="120" w:after="120" w:line="240" w:lineRule="auto"/>
        <w:jc w:val="both"/>
        <w:rPr>
          <w:rFonts w:ascii="Arial" w:hAnsi="Arial" w:cs="Arial"/>
          <w:sz w:val="24"/>
          <w:szCs w:val="24"/>
          <w:lang w:val="es-ES" w:eastAsia="es-ES"/>
        </w:rPr>
      </w:pPr>
    </w:p>
    <w:p w:rsidR="0017278F" w:rsidRPr="003444AD" w:rsidRDefault="0017278F" w:rsidP="0017278F">
      <w:pPr>
        <w:numPr>
          <w:ilvl w:val="0"/>
          <w:numId w:val="7"/>
        </w:numPr>
        <w:tabs>
          <w:tab w:val="clear" w:pos="340"/>
        </w:tabs>
        <w:spacing w:before="120" w:after="120" w:line="240" w:lineRule="auto"/>
        <w:ind w:left="360" w:hanging="360"/>
        <w:jc w:val="both"/>
        <w:rPr>
          <w:rFonts w:ascii="Arial" w:hAnsi="Arial" w:cs="Arial"/>
          <w:sz w:val="24"/>
          <w:szCs w:val="24"/>
          <w:lang w:val="es-ES" w:eastAsia="es-ES"/>
        </w:rPr>
      </w:pPr>
      <w:r w:rsidRPr="003444AD">
        <w:rPr>
          <w:rFonts w:ascii="Arial" w:hAnsi="Arial" w:cs="Arial"/>
          <w:sz w:val="24"/>
          <w:szCs w:val="24"/>
          <w:lang w:val="es-ES" w:eastAsia="es-ES"/>
        </w:rPr>
        <w:t xml:space="preserve">Habitacional: </w:t>
      </w:r>
    </w:p>
    <w:tbl>
      <w:tblPr>
        <w:tblW w:w="0" w:type="auto"/>
        <w:tblInd w:w="2" w:type="dxa"/>
        <w:tblLook w:val="01E0"/>
      </w:tblPr>
      <w:tblGrid>
        <w:gridCol w:w="1861"/>
      </w:tblGrid>
      <w:tr w:rsidR="0017278F" w:rsidRPr="00A56673" w:rsidTr="005D4D07">
        <w:tc>
          <w:tcPr>
            <w:tcW w:w="1861" w:type="dxa"/>
          </w:tcPr>
          <w:p w:rsidR="0017278F" w:rsidRPr="003444AD" w:rsidRDefault="0017278F" w:rsidP="0017278F">
            <w:pPr>
              <w:numPr>
                <w:ilvl w:val="0"/>
                <w:numId w:val="16"/>
              </w:numPr>
              <w:spacing w:before="120" w:after="120" w:line="240" w:lineRule="auto"/>
              <w:ind w:left="0" w:firstLine="0"/>
              <w:jc w:val="both"/>
              <w:rPr>
                <w:rFonts w:ascii="Arial" w:hAnsi="Arial" w:cs="Arial"/>
                <w:sz w:val="24"/>
                <w:szCs w:val="24"/>
                <w:lang w:val="es-ES" w:eastAsia="es-ES"/>
              </w:rPr>
            </w:pPr>
            <w:r w:rsidRPr="003444AD">
              <w:rPr>
                <w:rFonts w:ascii="Arial" w:hAnsi="Arial" w:cs="Arial"/>
                <w:sz w:val="24"/>
                <w:szCs w:val="24"/>
                <w:lang w:val="es-ES" w:eastAsia="es-ES"/>
              </w:rPr>
              <w:t>Mínima</w:t>
            </w:r>
          </w:p>
        </w:tc>
      </w:tr>
      <w:tr w:rsidR="0017278F" w:rsidRPr="00A56673" w:rsidTr="005D4D07">
        <w:tc>
          <w:tcPr>
            <w:tcW w:w="1861" w:type="dxa"/>
          </w:tcPr>
          <w:p w:rsidR="0017278F" w:rsidRPr="003444AD" w:rsidRDefault="0017278F" w:rsidP="0017278F">
            <w:pPr>
              <w:numPr>
                <w:ilvl w:val="0"/>
                <w:numId w:val="16"/>
              </w:numPr>
              <w:spacing w:before="120" w:after="120" w:line="240" w:lineRule="auto"/>
              <w:ind w:left="0" w:firstLine="0"/>
              <w:jc w:val="both"/>
              <w:rPr>
                <w:rFonts w:ascii="Arial" w:hAnsi="Arial" w:cs="Arial"/>
                <w:sz w:val="24"/>
                <w:szCs w:val="24"/>
                <w:lang w:val="es-ES" w:eastAsia="es-ES"/>
              </w:rPr>
            </w:pPr>
            <w:r w:rsidRPr="003444AD">
              <w:rPr>
                <w:rFonts w:ascii="Arial" w:hAnsi="Arial" w:cs="Arial"/>
                <w:sz w:val="24"/>
                <w:szCs w:val="24"/>
                <w:lang w:val="es-ES" w:eastAsia="es-ES"/>
              </w:rPr>
              <w:t>Genérica</w:t>
            </w:r>
          </w:p>
        </w:tc>
      </w:tr>
      <w:tr w:rsidR="0017278F" w:rsidRPr="00A56673" w:rsidTr="005D4D07">
        <w:tc>
          <w:tcPr>
            <w:tcW w:w="1861" w:type="dxa"/>
          </w:tcPr>
          <w:p w:rsidR="0017278F" w:rsidRPr="003444AD" w:rsidRDefault="0017278F" w:rsidP="0017278F">
            <w:pPr>
              <w:numPr>
                <w:ilvl w:val="0"/>
                <w:numId w:val="16"/>
              </w:numPr>
              <w:spacing w:before="120" w:after="120" w:line="240" w:lineRule="auto"/>
              <w:ind w:left="0" w:firstLine="0"/>
              <w:jc w:val="both"/>
              <w:rPr>
                <w:rFonts w:ascii="Arial" w:hAnsi="Arial" w:cs="Arial"/>
                <w:sz w:val="24"/>
                <w:szCs w:val="24"/>
                <w:lang w:val="es-ES" w:eastAsia="es-ES"/>
              </w:rPr>
            </w:pPr>
            <w:r w:rsidRPr="003444AD">
              <w:rPr>
                <w:rFonts w:ascii="Arial" w:hAnsi="Arial" w:cs="Arial"/>
                <w:sz w:val="24"/>
                <w:szCs w:val="24"/>
                <w:lang w:val="es-ES" w:eastAsia="es-ES"/>
              </w:rPr>
              <w:t>Alta</w:t>
            </w:r>
          </w:p>
        </w:tc>
      </w:tr>
    </w:tbl>
    <w:p w:rsidR="0017278F" w:rsidRPr="003444AD" w:rsidRDefault="0017278F" w:rsidP="0017278F">
      <w:pPr>
        <w:numPr>
          <w:ilvl w:val="0"/>
          <w:numId w:val="7"/>
        </w:numPr>
        <w:tabs>
          <w:tab w:val="clear" w:pos="340"/>
        </w:tabs>
        <w:spacing w:before="120" w:after="120" w:line="240" w:lineRule="auto"/>
        <w:ind w:left="360" w:hanging="360"/>
        <w:jc w:val="both"/>
        <w:rPr>
          <w:rFonts w:ascii="Arial" w:hAnsi="Arial" w:cs="Arial"/>
          <w:sz w:val="24"/>
          <w:szCs w:val="24"/>
          <w:lang w:val="es-ES" w:eastAsia="es-ES"/>
        </w:rPr>
      </w:pPr>
      <w:r w:rsidRPr="003444AD">
        <w:rPr>
          <w:rFonts w:ascii="Arial" w:hAnsi="Arial" w:cs="Arial"/>
          <w:sz w:val="24"/>
          <w:szCs w:val="24"/>
          <w:lang w:val="es-ES" w:eastAsia="es-ES"/>
        </w:rPr>
        <w:t xml:space="preserve">No Habitacional: </w:t>
      </w:r>
    </w:p>
    <w:tbl>
      <w:tblPr>
        <w:tblW w:w="0" w:type="auto"/>
        <w:tblInd w:w="2" w:type="dxa"/>
        <w:tblLook w:val="01E0"/>
      </w:tblPr>
      <w:tblGrid>
        <w:gridCol w:w="1861"/>
      </w:tblGrid>
      <w:tr w:rsidR="0017278F" w:rsidRPr="00A56673" w:rsidTr="005D4D07">
        <w:tc>
          <w:tcPr>
            <w:tcW w:w="1861" w:type="dxa"/>
          </w:tcPr>
          <w:p w:rsidR="0017278F" w:rsidRPr="003444AD" w:rsidRDefault="0017278F" w:rsidP="0017278F">
            <w:pPr>
              <w:numPr>
                <w:ilvl w:val="0"/>
                <w:numId w:val="17"/>
              </w:numPr>
              <w:spacing w:before="120" w:after="120" w:line="240" w:lineRule="auto"/>
              <w:jc w:val="both"/>
              <w:rPr>
                <w:rFonts w:ascii="Arial" w:hAnsi="Arial" w:cs="Arial"/>
                <w:sz w:val="24"/>
                <w:szCs w:val="24"/>
                <w:lang w:val="es-ES" w:eastAsia="es-ES"/>
              </w:rPr>
            </w:pPr>
            <w:r w:rsidRPr="003444AD">
              <w:rPr>
                <w:rFonts w:ascii="Arial" w:hAnsi="Arial" w:cs="Arial"/>
                <w:sz w:val="24"/>
                <w:szCs w:val="24"/>
                <w:lang w:val="es-ES" w:eastAsia="es-ES"/>
              </w:rPr>
              <w:t>Secos</w:t>
            </w:r>
          </w:p>
        </w:tc>
      </w:tr>
      <w:tr w:rsidR="0017278F" w:rsidRPr="00A56673" w:rsidTr="005D4D07">
        <w:tc>
          <w:tcPr>
            <w:tcW w:w="1861" w:type="dxa"/>
          </w:tcPr>
          <w:p w:rsidR="0017278F" w:rsidRPr="003444AD" w:rsidRDefault="0017278F" w:rsidP="0017278F">
            <w:pPr>
              <w:numPr>
                <w:ilvl w:val="0"/>
                <w:numId w:val="17"/>
              </w:numPr>
              <w:spacing w:before="120" w:after="120" w:line="240" w:lineRule="auto"/>
              <w:jc w:val="both"/>
              <w:rPr>
                <w:rFonts w:ascii="Arial" w:hAnsi="Arial" w:cs="Arial"/>
                <w:sz w:val="24"/>
                <w:szCs w:val="24"/>
                <w:lang w:val="es-ES" w:eastAsia="es-ES"/>
              </w:rPr>
            </w:pPr>
            <w:r w:rsidRPr="003444AD">
              <w:rPr>
                <w:rFonts w:ascii="Arial" w:hAnsi="Arial" w:cs="Arial"/>
                <w:sz w:val="24"/>
                <w:szCs w:val="24"/>
                <w:lang w:val="es-ES" w:eastAsia="es-ES"/>
              </w:rPr>
              <w:t>Alta</w:t>
            </w:r>
          </w:p>
        </w:tc>
      </w:tr>
      <w:tr w:rsidR="0017278F" w:rsidRPr="00A56673" w:rsidTr="005D4D07">
        <w:tc>
          <w:tcPr>
            <w:tcW w:w="1861" w:type="dxa"/>
          </w:tcPr>
          <w:p w:rsidR="0017278F" w:rsidRPr="003444AD" w:rsidRDefault="0017278F" w:rsidP="0017278F">
            <w:pPr>
              <w:numPr>
                <w:ilvl w:val="0"/>
                <w:numId w:val="17"/>
              </w:numPr>
              <w:spacing w:before="120" w:after="120" w:line="240" w:lineRule="auto"/>
              <w:jc w:val="both"/>
              <w:rPr>
                <w:rFonts w:ascii="Arial" w:hAnsi="Arial" w:cs="Arial"/>
                <w:sz w:val="24"/>
                <w:szCs w:val="24"/>
                <w:lang w:val="es-ES" w:eastAsia="es-ES"/>
              </w:rPr>
            </w:pPr>
            <w:r w:rsidRPr="003444AD">
              <w:rPr>
                <w:rFonts w:ascii="Arial" w:hAnsi="Arial" w:cs="Arial"/>
                <w:sz w:val="24"/>
                <w:szCs w:val="24"/>
                <w:lang w:val="es-ES" w:eastAsia="es-ES"/>
              </w:rPr>
              <w:t>Intensiva</w:t>
            </w:r>
          </w:p>
        </w:tc>
      </w:tr>
    </w:tbl>
    <w:p w:rsidR="0017278F" w:rsidRPr="003444AD" w:rsidRDefault="0017278F" w:rsidP="0017278F">
      <w:pPr>
        <w:spacing w:before="120" w:after="120" w:line="240" w:lineRule="auto"/>
        <w:jc w:val="both"/>
        <w:rPr>
          <w:rFonts w:ascii="Arial" w:hAnsi="Arial" w:cs="Arial"/>
          <w:sz w:val="24"/>
          <w:szCs w:val="24"/>
          <w:lang w:val="es-ES" w:eastAsia="es-ES"/>
        </w:rPr>
      </w:pPr>
    </w:p>
    <w:p w:rsidR="0017278F" w:rsidRPr="003444AD" w:rsidRDefault="0017278F" w:rsidP="0017278F">
      <w:pPr>
        <w:spacing w:before="120" w:after="120" w:line="240" w:lineRule="auto"/>
        <w:jc w:val="both"/>
        <w:rPr>
          <w:rFonts w:ascii="Arial" w:hAnsi="Arial" w:cs="Arial"/>
          <w:sz w:val="24"/>
          <w:szCs w:val="24"/>
          <w:lang w:val="es-ES" w:eastAsia="es-ES"/>
        </w:rPr>
      </w:pPr>
      <w:r w:rsidRPr="003444AD">
        <w:rPr>
          <w:rFonts w:ascii="Arial" w:hAnsi="Arial" w:cs="Arial"/>
          <w:b/>
          <w:bCs/>
          <w:sz w:val="24"/>
          <w:szCs w:val="24"/>
          <w:lang w:val="es-ES" w:eastAsia="es-ES"/>
        </w:rPr>
        <w:t xml:space="preserve">Artículo 51.- </w:t>
      </w:r>
      <w:r w:rsidRPr="003444AD">
        <w:rPr>
          <w:rFonts w:ascii="Arial" w:hAnsi="Arial" w:cs="Arial"/>
          <w:sz w:val="24"/>
          <w:szCs w:val="24"/>
          <w:lang w:val="es-ES" w:eastAsia="es-ES"/>
        </w:rPr>
        <w:t>Las tarifas por el suministro de agua potable bajo el régimen de servicio medido en la cabecera municipal</w:t>
      </w:r>
      <w:r>
        <w:rPr>
          <w:rFonts w:ascii="Arial" w:hAnsi="Arial" w:cs="Arial"/>
          <w:sz w:val="24"/>
          <w:szCs w:val="24"/>
          <w:lang w:val="es-ES" w:eastAsia="es-ES"/>
        </w:rPr>
        <w:t xml:space="preserve"> </w:t>
      </w:r>
      <w:r w:rsidRPr="00E45DE5">
        <w:rPr>
          <w:rFonts w:ascii="Arial" w:hAnsi="Arial" w:cs="Arial"/>
          <w:sz w:val="24"/>
          <w:szCs w:val="24"/>
          <w:highlight w:val="yellow"/>
          <w:lang w:val="es-ES" w:eastAsia="es-ES"/>
        </w:rPr>
        <w:t xml:space="preserve">y las localidades de Atequiza, La Capilla, </w:t>
      </w:r>
      <w:r w:rsidRPr="00E45DE5">
        <w:rPr>
          <w:rFonts w:ascii="Arial" w:hAnsi="Arial" w:cs="Arial"/>
          <w:sz w:val="24"/>
          <w:szCs w:val="24"/>
          <w:highlight w:val="yellow"/>
          <w:lang w:val="es-ES" w:eastAsia="es-ES"/>
        </w:rPr>
        <w:lastRenderedPageBreak/>
        <w:t>La Florida, Santa Rosa y Fraccionamiento Valle del Lago</w:t>
      </w:r>
      <w:r w:rsidRPr="003444AD">
        <w:rPr>
          <w:rFonts w:ascii="Arial" w:hAnsi="Arial" w:cs="Arial"/>
          <w:sz w:val="24"/>
          <w:szCs w:val="24"/>
          <w:lang w:val="es-ES" w:eastAsia="es-ES"/>
        </w:rPr>
        <w:t>, se basan en la clasificación establecida en el Reglamento del Sistema Administrativo Municipal de Agua Potable y alcantarillado del Municipio de Ixtlahuacán de los Membrillos, para la prestación de los servicios de agua potable, alcantarillado, y saneamiento del municipio de Ixtlahuacán de los Membrillos, Jalisco</w:t>
      </w:r>
      <w:r w:rsidRPr="003444AD">
        <w:rPr>
          <w:rFonts w:ascii="Arial" w:hAnsi="Arial" w:cs="Arial"/>
          <w:b/>
          <w:bCs/>
          <w:sz w:val="24"/>
          <w:szCs w:val="24"/>
          <w:lang w:val="es-ES" w:eastAsia="es-ES"/>
        </w:rPr>
        <w:t xml:space="preserve">, </w:t>
      </w:r>
      <w:r w:rsidRPr="003444AD">
        <w:rPr>
          <w:rFonts w:ascii="Arial" w:hAnsi="Arial" w:cs="Arial"/>
          <w:sz w:val="24"/>
          <w:szCs w:val="24"/>
          <w:lang w:val="es-ES" w:eastAsia="es-ES"/>
        </w:rPr>
        <w:t>y serán:</w:t>
      </w:r>
    </w:p>
    <w:p w:rsidR="0017278F" w:rsidRPr="003444AD" w:rsidRDefault="0017278F" w:rsidP="0017278F">
      <w:pPr>
        <w:spacing w:before="120" w:after="120" w:line="240" w:lineRule="auto"/>
        <w:jc w:val="both"/>
        <w:rPr>
          <w:rFonts w:ascii="Arial" w:hAnsi="Arial" w:cs="Arial"/>
          <w:sz w:val="24"/>
          <w:szCs w:val="24"/>
          <w:lang w:val="es-ES" w:eastAsia="es-ES"/>
        </w:rPr>
      </w:pPr>
    </w:p>
    <w:p w:rsidR="0017278F" w:rsidRPr="003444AD" w:rsidRDefault="0017278F" w:rsidP="0017278F">
      <w:pPr>
        <w:numPr>
          <w:ilvl w:val="0"/>
          <w:numId w:val="8"/>
        </w:numPr>
        <w:spacing w:before="120" w:after="120" w:line="240" w:lineRule="auto"/>
        <w:jc w:val="both"/>
        <w:rPr>
          <w:rFonts w:ascii="Arial" w:hAnsi="Arial" w:cs="Arial"/>
          <w:sz w:val="24"/>
          <w:szCs w:val="24"/>
          <w:lang w:val="es-ES" w:eastAsia="es-ES"/>
        </w:rPr>
      </w:pPr>
      <w:r w:rsidRPr="003444AD">
        <w:rPr>
          <w:rFonts w:ascii="Arial" w:hAnsi="Arial" w:cs="Arial"/>
          <w:sz w:val="24"/>
          <w:szCs w:val="24"/>
          <w:lang w:val="es-ES" w:eastAsia="es-ES"/>
        </w:rPr>
        <w:t>Habitacional:</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Cuando el consumo mensual no rebase los </w:t>
      </w:r>
      <w:smartTag w:uri="urn:schemas-microsoft-com:office:smarttags" w:element="metricconverter">
        <w:smartTagPr>
          <w:attr w:name="ProductID" w:val="10 m3"/>
        </w:smartTagPr>
        <w:r w:rsidRPr="00E844B8">
          <w:rPr>
            <w:rFonts w:ascii="Arial" w:hAnsi="Arial" w:cs="Arial"/>
            <w:sz w:val="24"/>
            <w:szCs w:val="24"/>
            <w:lang w:val="es-ES" w:eastAsia="es-ES"/>
          </w:rPr>
          <w:t>10 m</w:t>
        </w:r>
        <w:r w:rsidRPr="00E844B8">
          <w:rPr>
            <w:rFonts w:ascii="Arial" w:hAnsi="Arial" w:cs="Arial"/>
            <w:sz w:val="24"/>
            <w:szCs w:val="24"/>
            <w:vertAlign w:val="superscript"/>
            <w:lang w:val="es-ES" w:eastAsia="es-ES"/>
          </w:rPr>
          <w:t>3</w:t>
        </w:r>
      </w:smartTag>
      <w:proofErr w:type="gramStart"/>
      <w:r w:rsidRPr="00E844B8">
        <w:rPr>
          <w:rFonts w:ascii="Arial" w:hAnsi="Arial" w:cs="Arial"/>
          <w:sz w:val="24"/>
          <w:szCs w:val="24"/>
          <w:lang w:val="es-ES" w:eastAsia="es-ES"/>
        </w:rPr>
        <w:t>,se</w:t>
      </w:r>
      <w:proofErr w:type="gramEnd"/>
      <w:r w:rsidRPr="00E844B8">
        <w:rPr>
          <w:rFonts w:ascii="Arial" w:hAnsi="Arial" w:cs="Arial"/>
          <w:sz w:val="24"/>
          <w:szCs w:val="24"/>
          <w:lang w:val="es-ES" w:eastAsia="es-ES"/>
        </w:rPr>
        <w:t xml:space="preserve"> aplicará la tarifa básica, y por cada metro cúbico adicional se sumará la tarifa correspondiente de acuerdo a los siguientes rangos:</w:t>
      </w:r>
    </w:p>
    <w:tbl>
      <w:tblPr>
        <w:tblW w:w="0" w:type="auto"/>
        <w:jc w:val="center"/>
        <w:tblLayout w:type="fixed"/>
        <w:tblCellMar>
          <w:left w:w="70" w:type="dxa"/>
          <w:right w:w="70" w:type="dxa"/>
        </w:tblCellMar>
        <w:tblLook w:val="01E0"/>
      </w:tblPr>
      <w:tblGrid>
        <w:gridCol w:w="2578"/>
      </w:tblGrid>
      <w:tr w:rsidR="0017278F" w:rsidRPr="00A56673" w:rsidTr="005D4D07">
        <w:trPr>
          <w:trHeight w:hRule="exact" w:val="340"/>
          <w:jc w:val="center"/>
        </w:trPr>
        <w:tc>
          <w:tcPr>
            <w:tcW w:w="2578" w:type="dxa"/>
            <w:vAlign w:val="center"/>
          </w:tcPr>
          <w:p w:rsidR="0017278F" w:rsidRPr="00E844B8" w:rsidRDefault="0017278F" w:rsidP="005D4D07">
            <w:pPr>
              <w:spacing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1 a"/>
              </w:smartTagPr>
              <w:r w:rsidRPr="00E844B8">
                <w:rPr>
                  <w:rFonts w:ascii="Arial" w:hAnsi="Arial" w:cs="Arial"/>
                  <w:sz w:val="24"/>
                  <w:szCs w:val="24"/>
                  <w:lang w:val="es-ES" w:eastAsia="es-ES"/>
                </w:rPr>
                <w:t>11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20 m3"/>
              </w:smartTagPr>
              <w:r w:rsidRPr="00E844B8">
                <w:rPr>
                  <w:rFonts w:ascii="Arial" w:hAnsi="Arial" w:cs="Arial"/>
                  <w:sz w:val="24"/>
                  <w:szCs w:val="24"/>
                  <w:lang w:val="es-ES" w:eastAsia="es-ES"/>
                </w:rPr>
                <w:t>20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21 a"/>
              </w:smartTagPr>
              <w:r w:rsidRPr="00E844B8">
                <w:rPr>
                  <w:rFonts w:ascii="Arial" w:hAnsi="Arial" w:cs="Arial"/>
                  <w:sz w:val="24"/>
                  <w:szCs w:val="24"/>
                  <w:lang w:val="es-ES" w:eastAsia="es-ES"/>
                </w:rPr>
                <w:t>21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30 m3"/>
              </w:smartTagPr>
              <w:r w:rsidRPr="00E844B8">
                <w:rPr>
                  <w:rFonts w:ascii="Arial" w:hAnsi="Arial" w:cs="Arial"/>
                  <w:sz w:val="24"/>
                  <w:szCs w:val="24"/>
                  <w:lang w:val="es-ES" w:eastAsia="es-ES"/>
                </w:rPr>
                <w:t>30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31 a"/>
              </w:smartTagPr>
              <w:r w:rsidRPr="00E844B8">
                <w:rPr>
                  <w:rFonts w:ascii="Arial" w:hAnsi="Arial" w:cs="Arial"/>
                  <w:sz w:val="24"/>
                  <w:szCs w:val="24"/>
                  <w:lang w:val="es-ES" w:eastAsia="es-ES"/>
                </w:rPr>
                <w:t>31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50 m3"/>
              </w:smartTagPr>
              <w:r w:rsidRPr="00E844B8">
                <w:rPr>
                  <w:rFonts w:ascii="Arial" w:hAnsi="Arial" w:cs="Arial"/>
                  <w:sz w:val="24"/>
                  <w:szCs w:val="24"/>
                  <w:lang w:val="es-ES" w:eastAsia="es-ES"/>
                </w:rPr>
                <w:t>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51 a"/>
              </w:smartTagPr>
              <w:r w:rsidRPr="00E844B8">
                <w:rPr>
                  <w:rFonts w:ascii="Arial" w:hAnsi="Arial" w:cs="Arial"/>
                  <w:sz w:val="24"/>
                  <w:szCs w:val="24"/>
                  <w:lang w:val="es-ES" w:eastAsia="es-ES"/>
                </w:rPr>
                <w:t>51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70 m3"/>
              </w:smartTagPr>
              <w:r w:rsidRPr="00E844B8">
                <w:rPr>
                  <w:rFonts w:ascii="Arial" w:hAnsi="Arial" w:cs="Arial"/>
                  <w:sz w:val="24"/>
                  <w:szCs w:val="24"/>
                  <w:lang w:val="es-ES" w:eastAsia="es-ES"/>
                </w:rPr>
                <w:t>70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71 a"/>
              </w:smartTagPr>
              <w:r w:rsidRPr="00E844B8">
                <w:rPr>
                  <w:rFonts w:ascii="Arial" w:hAnsi="Arial" w:cs="Arial"/>
                  <w:sz w:val="24"/>
                  <w:szCs w:val="24"/>
                  <w:lang w:val="es-ES" w:eastAsia="es-ES"/>
                </w:rPr>
                <w:t>71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00 m3"/>
              </w:smartTagPr>
              <w:r w:rsidRPr="00E844B8">
                <w:rPr>
                  <w:rFonts w:ascii="Arial" w:hAnsi="Arial" w:cs="Arial"/>
                  <w:sz w:val="24"/>
                  <w:szCs w:val="24"/>
                  <w:lang w:val="es-ES" w:eastAsia="es-ES"/>
                </w:rPr>
                <w:t>100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01 a"/>
              </w:smartTagPr>
              <w:r w:rsidRPr="00E844B8">
                <w:rPr>
                  <w:rFonts w:ascii="Arial" w:hAnsi="Arial" w:cs="Arial"/>
                  <w:sz w:val="24"/>
                  <w:szCs w:val="24"/>
                  <w:lang w:val="es-ES" w:eastAsia="es-ES"/>
                </w:rPr>
                <w:t>101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50 m3"/>
              </w:smartTagPr>
              <w:r w:rsidRPr="00E844B8">
                <w:rPr>
                  <w:rFonts w:ascii="Arial" w:hAnsi="Arial" w:cs="Arial"/>
                  <w:sz w:val="24"/>
                  <w:szCs w:val="24"/>
                  <w:lang w:val="es-ES" w:eastAsia="es-ES"/>
                </w:rPr>
                <w:t>150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51 m3"/>
              </w:smartTagPr>
              <w:r w:rsidRPr="00E844B8">
                <w:rPr>
                  <w:rFonts w:ascii="Arial" w:hAnsi="Arial" w:cs="Arial"/>
                  <w:sz w:val="24"/>
                  <w:szCs w:val="24"/>
                  <w:lang w:val="es-ES" w:eastAsia="es-ES"/>
                </w:rPr>
                <w:t>151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en adelante</w:t>
            </w:r>
          </w:p>
        </w:tc>
      </w:tr>
    </w:tbl>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numPr>
          <w:ilvl w:val="0"/>
          <w:numId w:val="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Mixto rural: </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Cuando el consumo mensual no rebase los </w:t>
      </w:r>
      <w:smartTag w:uri="urn:schemas-microsoft-com:office:smarttags" w:element="metricconverter">
        <w:smartTagPr>
          <w:attr w:name="ProductID" w:val="12 m3"/>
        </w:smartTagPr>
        <w:r w:rsidRPr="00E844B8">
          <w:rPr>
            <w:rFonts w:ascii="Arial" w:hAnsi="Arial" w:cs="Arial"/>
            <w:sz w:val="24"/>
            <w:szCs w:val="24"/>
            <w:lang w:val="es-ES" w:eastAsia="es-ES"/>
          </w:rPr>
          <w:t>12 m</w:t>
        </w:r>
        <w:r w:rsidRPr="00E844B8">
          <w:rPr>
            <w:rFonts w:ascii="Arial" w:hAnsi="Arial" w:cs="Arial"/>
            <w:sz w:val="24"/>
            <w:szCs w:val="24"/>
            <w:vertAlign w:val="superscript"/>
            <w:lang w:val="es-ES" w:eastAsia="es-ES"/>
          </w:rPr>
          <w:t>3</w:t>
        </w:r>
      </w:smartTag>
      <w:proofErr w:type="gramStart"/>
      <w:r w:rsidRPr="00E844B8">
        <w:rPr>
          <w:rFonts w:ascii="Arial" w:hAnsi="Arial" w:cs="Arial"/>
          <w:sz w:val="24"/>
          <w:szCs w:val="24"/>
          <w:lang w:val="es-ES" w:eastAsia="es-ES"/>
        </w:rPr>
        <w:t>,se</w:t>
      </w:r>
      <w:proofErr w:type="gramEnd"/>
      <w:r w:rsidRPr="00E844B8">
        <w:rPr>
          <w:rFonts w:ascii="Arial" w:hAnsi="Arial" w:cs="Arial"/>
          <w:sz w:val="24"/>
          <w:szCs w:val="24"/>
          <w:lang w:val="es-ES" w:eastAsia="es-ES"/>
        </w:rPr>
        <w:t xml:space="preserve"> aplicará la tarifa básica, y por cada metro cúbico adicional se sumará la tarifa correspondiente de acuerdo a los siguientes rangos:</w:t>
      </w:r>
    </w:p>
    <w:p w:rsidR="0017278F" w:rsidRPr="00E844B8" w:rsidRDefault="0017278F" w:rsidP="0017278F">
      <w:pPr>
        <w:spacing w:before="120" w:after="120" w:line="240" w:lineRule="auto"/>
        <w:jc w:val="both"/>
        <w:rPr>
          <w:rFonts w:ascii="Arial" w:hAnsi="Arial" w:cs="Arial"/>
          <w:sz w:val="24"/>
          <w:szCs w:val="24"/>
          <w:lang w:val="es-ES" w:eastAsia="es-ES"/>
        </w:rPr>
      </w:pPr>
    </w:p>
    <w:tbl>
      <w:tblPr>
        <w:tblW w:w="0" w:type="auto"/>
        <w:jc w:val="center"/>
        <w:tblLayout w:type="fixed"/>
        <w:tblCellMar>
          <w:left w:w="70" w:type="dxa"/>
          <w:right w:w="70" w:type="dxa"/>
        </w:tblCellMar>
        <w:tblLook w:val="01E0"/>
      </w:tblPr>
      <w:tblGrid>
        <w:gridCol w:w="2578"/>
      </w:tblGrid>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13 a20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21 a"/>
              </w:smartTagPr>
              <w:r w:rsidRPr="00E844B8">
                <w:rPr>
                  <w:rFonts w:ascii="Arial" w:hAnsi="Arial" w:cs="Arial"/>
                  <w:sz w:val="24"/>
                  <w:szCs w:val="24"/>
                  <w:lang w:val="es-ES" w:eastAsia="es-ES"/>
                </w:rPr>
                <w:t>21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30 m3"/>
              </w:smartTagPr>
              <w:r w:rsidRPr="00E844B8">
                <w:rPr>
                  <w:rFonts w:ascii="Arial" w:hAnsi="Arial" w:cs="Arial"/>
                  <w:sz w:val="24"/>
                  <w:szCs w:val="24"/>
                  <w:lang w:val="es-ES" w:eastAsia="es-ES"/>
                </w:rPr>
                <w:t>30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31 a"/>
              </w:smartTagPr>
              <w:r w:rsidRPr="00E844B8">
                <w:rPr>
                  <w:rFonts w:ascii="Arial" w:hAnsi="Arial" w:cs="Arial"/>
                  <w:sz w:val="24"/>
                  <w:szCs w:val="24"/>
                  <w:lang w:val="es-ES" w:eastAsia="es-ES"/>
                </w:rPr>
                <w:t>31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50 m3"/>
              </w:smartTagPr>
              <w:r w:rsidRPr="00E844B8">
                <w:rPr>
                  <w:rFonts w:ascii="Arial" w:hAnsi="Arial" w:cs="Arial"/>
                  <w:sz w:val="24"/>
                  <w:szCs w:val="24"/>
                  <w:lang w:val="es-ES" w:eastAsia="es-ES"/>
                </w:rPr>
                <w:t>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51 a"/>
              </w:smartTagPr>
              <w:r w:rsidRPr="00E844B8">
                <w:rPr>
                  <w:rFonts w:ascii="Arial" w:hAnsi="Arial" w:cs="Arial"/>
                  <w:sz w:val="24"/>
                  <w:szCs w:val="24"/>
                  <w:lang w:val="es-ES" w:eastAsia="es-ES"/>
                </w:rPr>
                <w:t>51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70 m3"/>
              </w:smartTagPr>
              <w:r w:rsidRPr="00E844B8">
                <w:rPr>
                  <w:rFonts w:ascii="Arial" w:hAnsi="Arial" w:cs="Arial"/>
                  <w:sz w:val="24"/>
                  <w:szCs w:val="24"/>
                  <w:lang w:val="es-ES" w:eastAsia="es-ES"/>
                </w:rPr>
                <w:t>70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71 a"/>
              </w:smartTagPr>
              <w:r w:rsidRPr="00E844B8">
                <w:rPr>
                  <w:rFonts w:ascii="Arial" w:hAnsi="Arial" w:cs="Arial"/>
                  <w:sz w:val="24"/>
                  <w:szCs w:val="24"/>
                  <w:lang w:val="es-ES" w:eastAsia="es-ES"/>
                </w:rPr>
                <w:t>71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00 m3"/>
              </w:smartTagPr>
              <w:r w:rsidRPr="00E844B8">
                <w:rPr>
                  <w:rFonts w:ascii="Arial" w:hAnsi="Arial" w:cs="Arial"/>
                  <w:sz w:val="24"/>
                  <w:szCs w:val="24"/>
                  <w:lang w:val="es-ES" w:eastAsia="es-ES"/>
                </w:rPr>
                <w:t>100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01 a"/>
              </w:smartTagPr>
              <w:r w:rsidRPr="00E844B8">
                <w:rPr>
                  <w:rFonts w:ascii="Arial" w:hAnsi="Arial" w:cs="Arial"/>
                  <w:sz w:val="24"/>
                  <w:szCs w:val="24"/>
                  <w:lang w:val="es-ES" w:eastAsia="es-ES"/>
                </w:rPr>
                <w:t>101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50 m3"/>
              </w:smartTagPr>
              <w:r w:rsidRPr="00E844B8">
                <w:rPr>
                  <w:rFonts w:ascii="Arial" w:hAnsi="Arial" w:cs="Arial"/>
                  <w:sz w:val="24"/>
                  <w:szCs w:val="24"/>
                  <w:lang w:val="es-ES" w:eastAsia="es-ES"/>
                </w:rPr>
                <w:t>150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51 m3"/>
              </w:smartTagPr>
              <w:r w:rsidRPr="00E844B8">
                <w:rPr>
                  <w:rFonts w:ascii="Arial" w:hAnsi="Arial" w:cs="Arial"/>
                  <w:sz w:val="24"/>
                  <w:szCs w:val="24"/>
                  <w:lang w:val="es-ES" w:eastAsia="es-ES"/>
                </w:rPr>
                <w:t>151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en adelante</w:t>
            </w:r>
          </w:p>
        </w:tc>
      </w:tr>
    </w:tbl>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numPr>
          <w:ilvl w:val="0"/>
          <w:numId w:val="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Mixto comercial: </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Cuando el consumo mensual no rebase los </w:t>
      </w:r>
      <w:smartTag w:uri="urn:schemas-microsoft-com:office:smarttags" w:element="metricconverter">
        <w:smartTagPr>
          <w:attr w:name="ProductID" w:val="12 m3"/>
        </w:smartTagPr>
        <w:r w:rsidRPr="00E844B8">
          <w:rPr>
            <w:rFonts w:ascii="Arial" w:hAnsi="Arial" w:cs="Arial"/>
            <w:sz w:val="24"/>
            <w:szCs w:val="24"/>
            <w:lang w:val="es-ES" w:eastAsia="es-ES"/>
          </w:rPr>
          <w:t>12 m</w:t>
        </w:r>
        <w:r w:rsidRPr="00E844B8">
          <w:rPr>
            <w:rFonts w:ascii="Arial" w:hAnsi="Arial" w:cs="Arial"/>
            <w:sz w:val="24"/>
            <w:szCs w:val="24"/>
            <w:vertAlign w:val="superscript"/>
            <w:lang w:val="es-ES" w:eastAsia="es-ES"/>
          </w:rPr>
          <w:t>3</w:t>
        </w:r>
      </w:smartTag>
      <w:proofErr w:type="gramStart"/>
      <w:r w:rsidRPr="00E844B8">
        <w:rPr>
          <w:rFonts w:ascii="Arial" w:hAnsi="Arial" w:cs="Arial"/>
          <w:sz w:val="24"/>
          <w:szCs w:val="24"/>
          <w:lang w:val="es-ES" w:eastAsia="es-ES"/>
        </w:rPr>
        <w:t>,se</w:t>
      </w:r>
      <w:proofErr w:type="gramEnd"/>
      <w:r w:rsidRPr="00E844B8">
        <w:rPr>
          <w:rFonts w:ascii="Arial" w:hAnsi="Arial" w:cs="Arial"/>
          <w:sz w:val="24"/>
          <w:szCs w:val="24"/>
          <w:lang w:val="es-ES" w:eastAsia="es-ES"/>
        </w:rPr>
        <w:t xml:space="preserve"> aplicará la tarifa básica, y por cada metro cúbico adicional se sumará la tarifa correspondiente de acuerdo a los siguientes rangos:</w:t>
      </w:r>
    </w:p>
    <w:tbl>
      <w:tblPr>
        <w:tblW w:w="0" w:type="auto"/>
        <w:jc w:val="center"/>
        <w:tblLayout w:type="fixed"/>
        <w:tblCellMar>
          <w:left w:w="70" w:type="dxa"/>
          <w:right w:w="70" w:type="dxa"/>
        </w:tblCellMar>
        <w:tblLook w:val="01E0"/>
      </w:tblPr>
      <w:tblGrid>
        <w:gridCol w:w="2578"/>
      </w:tblGrid>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13 a20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21 a30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lastRenderedPageBreak/>
              <w:t>De 31 a50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51 a70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71 a100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101 a150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51 m3"/>
              </w:smartTagPr>
              <w:r w:rsidRPr="00E844B8">
                <w:rPr>
                  <w:rFonts w:ascii="Arial" w:hAnsi="Arial" w:cs="Arial"/>
                  <w:sz w:val="24"/>
                  <w:szCs w:val="24"/>
                  <w:lang w:val="es-ES" w:eastAsia="es-ES"/>
                </w:rPr>
                <w:t>151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en adelante</w:t>
            </w:r>
          </w:p>
        </w:tc>
      </w:tr>
    </w:tbl>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numPr>
          <w:ilvl w:val="0"/>
          <w:numId w:val="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Comercial: </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Cuando el consumo mensual no rebase los </w:t>
      </w:r>
      <w:smartTag w:uri="urn:schemas-microsoft-com:office:smarttags" w:element="metricconverter">
        <w:smartTagPr>
          <w:attr w:name="ProductID" w:val="12 m3"/>
        </w:smartTagPr>
        <w:r w:rsidRPr="00E844B8">
          <w:rPr>
            <w:rFonts w:ascii="Arial" w:hAnsi="Arial" w:cs="Arial"/>
            <w:sz w:val="24"/>
            <w:szCs w:val="24"/>
            <w:lang w:val="es-ES" w:eastAsia="es-ES"/>
          </w:rPr>
          <w:t>12 m</w:t>
        </w:r>
        <w:r w:rsidRPr="00E844B8">
          <w:rPr>
            <w:rFonts w:ascii="Arial" w:hAnsi="Arial" w:cs="Arial"/>
            <w:sz w:val="24"/>
            <w:szCs w:val="24"/>
            <w:vertAlign w:val="superscript"/>
            <w:lang w:val="es-ES" w:eastAsia="es-ES"/>
          </w:rPr>
          <w:t>3</w:t>
        </w:r>
      </w:smartTag>
      <w:proofErr w:type="gramStart"/>
      <w:r w:rsidRPr="00E844B8">
        <w:rPr>
          <w:rFonts w:ascii="Arial" w:hAnsi="Arial" w:cs="Arial"/>
          <w:sz w:val="24"/>
          <w:szCs w:val="24"/>
          <w:lang w:val="es-ES" w:eastAsia="es-ES"/>
        </w:rPr>
        <w:t>,se</w:t>
      </w:r>
      <w:proofErr w:type="gramEnd"/>
      <w:r w:rsidRPr="00E844B8">
        <w:rPr>
          <w:rFonts w:ascii="Arial" w:hAnsi="Arial" w:cs="Arial"/>
          <w:sz w:val="24"/>
          <w:szCs w:val="24"/>
          <w:lang w:val="es-ES" w:eastAsia="es-ES"/>
        </w:rPr>
        <w:t xml:space="preserve"> aplicará la tarifa básica, y por cada metro cúbico adicional se sumará la tarifa correspondiente de acuerdo a los siguientes rangos:</w:t>
      </w:r>
    </w:p>
    <w:tbl>
      <w:tblPr>
        <w:tblW w:w="0" w:type="auto"/>
        <w:jc w:val="center"/>
        <w:tblLayout w:type="fixed"/>
        <w:tblCellMar>
          <w:left w:w="70" w:type="dxa"/>
          <w:right w:w="70" w:type="dxa"/>
        </w:tblCellMar>
        <w:tblLook w:val="01E0"/>
      </w:tblPr>
      <w:tblGrid>
        <w:gridCol w:w="2578"/>
      </w:tblGrid>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13 a20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21 a30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31 a50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51 a70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71 a100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101 a150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51 m3"/>
              </w:smartTagPr>
              <w:r w:rsidRPr="00E844B8">
                <w:rPr>
                  <w:rFonts w:ascii="Arial" w:hAnsi="Arial" w:cs="Arial"/>
                  <w:sz w:val="24"/>
                  <w:szCs w:val="24"/>
                  <w:lang w:val="es-ES" w:eastAsia="es-ES"/>
                </w:rPr>
                <w:t>151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en adelante</w:t>
            </w:r>
          </w:p>
        </w:tc>
      </w:tr>
    </w:tbl>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numPr>
          <w:ilvl w:val="0"/>
          <w:numId w:val="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En Instituciones Públicas o que presten servicios públicos:</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Cuando el consumo mensual no rebase los </w:t>
      </w:r>
      <w:smartTag w:uri="urn:schemas-microsoft-com:office:smarttags" w:element="metricconverter">
        <w:smartTagPr>
          <w:attr w:name="ProductID" w:val="12 m3"/>
        </w:smartTagPr>
        <w:r w:rsidRPr="00E844B8">
          <w:rPr>
            <w:rFonts w:ascii="Arial" w:hAnsi="Arial" w:cs="Arial"/>
            <w:sz w:val="24"/>
            <w:szCs w:val="24"/>
            <w:lang w:val="es-ES" w:eastAsia="es-ES"/>
          </w:rPr>
          <w:t>12 m</w:t>
        </w:r>
        <w:r w:rsidRPr="00E844B8">
          <w:rPr>
            <w:rFonts w:ascii="Arial" w:hAnsi="Arial" w:cs="Arial"/>
            <w:sz w:val="24"/>
            <w:szCs w:val="24"/>
            <w:vertAlign w:val="superscript"/>
            <w:lang w:val="es-ES" w:eastAsia="es-ES"/>
          </w:rPr>
          <w:t>3</w:t>
        </w:r>
      </w:smartTag>
      <w:proofErr w:type="gramStart"/>
      <w:r w:rsidRPr="00E844B8">
        <w:rPr>
          <w:rFonts w:ascii="Arial" w:hAnsi="Arial" w:cs="Arial"/>
          <w:sz w:val="24"/>
          <w:szCs w:val="24"/>
          <w:lang w:val="es-ES" w:eastAsia="es-ES"/>
        </w:rPr>
        <w:t>,se</w:t>
      </w:r>
      <w:proofErr w:type="gramEnd"/>
      <w:r w:rsidRPr="00E844B8">
        <w:rPr>
          <w:rFonts w:ascii="Arial" w:hAnsi="Arial" w:cs="Arial"/>
          <w:sz w:val="24"/>
          <w:szCs w:val="24"/>
          <w:lang w:val="es-ES" w:eastAsia="es-ES"/>
        </w:rPr>
        <w:t xml:space="preserve"> aplicará la tarifa básica, y por cada metro cúbico adicional se sumará la tarifa correspondiente de acuerdo a los siguientes rangos:</w:t>
      </w:r>
    </w:p>
    <w:p w:rsidR="0017278F" w:rsidRPr="00E844B8" w:rsidRDefault="0017278F" w:rsidP="0017278F">
      <w:pPr>
        <w:spacing w:before="120" w:after="120" w:line="240" w:lineRule="auto"/>
        <w:jc w:val="both"/>
        <w:rPr>
          <w:rFonts w:ascii="Arial" w:hAnsi="Arial" w:cs="Arial"/>
          <w:sz w:val="24"/>
          <w:szCs w:val="24"/>
          <w:lang w:val="es-ES" w:eastAsia="es-ES"/>
        </w:rPr>
      </w:pPr>
    </w:p>
    <w:tbl>
      <w:tblPr>
        <w:tblW w:w="0" w:type="auto"/>
        <w:jc w:val="center"/>
        <w:tblLayout w:type="fixed"/>
        <w:tblCellMar>
          <w:left w:w="70" w:type="dxa"/>
          <w:right w:w="70" w:type="dxa"/>
        </w:tblCellMar>
        <w:tblLook w:val="01E0"/>
      </w:tblPr>
      <w:tblGrid>
        <w:gridCol w:w="2578"/>
      </w:tblGrid>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13 a20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21 a"/>
              </w:smartTagPr>
              <w:r w:rsidRPr="00E844B8">
                <w:rPr>
                  <w:rFonts w:ascii="Arial" w:hAnsi="Arial" w:cs="Arial"/>
                  <w:sz w:val="24"/>
                  <w:szCs w:val="24"/>
                  <w:lang w:val="es-ES" w:eastAsia="es-ES"/>
                </w:rPr>
                <w:t>21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30 m3"/>
              </w:smartTagPr>
              <w:r w:rsidRPr="00E844B8">
                <w:rPr>
                  <w:rFonts w:ascii="Arial" w:hAnsi="Arial" w:cs="Arial"/>
                  <w:sz w:val="24"/>
                  <w:szCs w:val="24"/>
                  <w:lang w:val="es-ES" w:eastAsia="es-ES"/>
                </w:rPr>
                <w:t>30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31 a"/>
              </w:smartTagPr>
              <w:r w:rsidRPr="00E844B8">
                <w:rPr>
                  <w:rFonts w:ascii="Arial" w:hAnsi="Arial" w:cs="Arial"/>
                  <w:sz w:val="24"/>
                  <w:szCs w:val="24"/>
                  <w:lang w:val="es-ES" w:eastAsia="es-ES"/>
                </w:rPr>
                <w:t>31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50 m3"/>
              </w:smartTagPr>
              <w:r w:rsidRPr="00E844B8">
                <w:rPr>
                  <w:rFonts w:ascii="Arial" w:hAnsi="Arial" w:cs="Arial"/>
                  <w:sz w:val="24"/>
                  <w:szCs w:val="24"/>
                  <w:lang w:val="es-ES" w:eastAsia="es-ES"/>
                </w:rPr>
                <w:t>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51 a"/>
              </w:smartTagPr>
              <w:r w:rsidRPr="00E844B8">
                <w:rPr>
                  <w:rFonts w:ascii="Arial" w:hAnsi="Arial" w:cs="Arial"/>
                  <w:sz w:val="24"/>
                  <w:szCs w:val="24"/>
                  <w:lang w:val="es-ES" w:eastAsia="es-ES"/>
                </w:rPr>
                <w:t>51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70 m3"/>
              </w:smartTagPr>
              <w:r w:rsidRPr="00E844B8">
                <w:rPr>
                  <w:rFonts w:ascii="Arial" w:hAnsi="Arial" w:cs="Arial"/>
                  <w:sz w:val="24"/>
                  <w:szCs w:val="24"/>
                  <w:lang w:val="es-ES" w:eastAsia="es-ES"/>
                </w:rPr>
                <w:t>70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71 a"/>
              </w:smartTagPr>
              <w:r w:rsidRPr="00E844B8">
                <w:rPr>
                  <w:rFonts w:ascii="Arial" w:hAnsi="Arial" w:cs="Arial"/>
                  <w:sz w:val="24"/>
                  <w:szCs w:val="24"/>
                  <w:lang w:val="es-ES" w:eastAsia="es-ES"/>
                </w:rPr>
                <w:t>71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00 m3"/>
              </w:smartTagPr>
              <w:r w:rsidRPr="00E844B8">
                <w:rPr>
                  <w:rFonts w:ascii="Arial" w:hAnsi="Arial" w:cs="Arial"/>
                  <w:sz w:val="24"/>
                  <w:szCs w:val="24"/>
                  <w:lang w:val="es-ES" w:eastAsia="es-ES"/>
                </w:rPr>
                <w:t>100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01 a"/>
              </w:smartTagPr>
              <w:r w:rsidRPr="00E844B8">
                <w:rPr>
                  <w:rFonts w:ascii="Arial" w:hAnsi="Arial" w:cs="Arial"/>
                  <w:sz w:val="24"/>
                  <w:szCs w:val="24"/>
                  <w:lang w:val="es-ES" w:eastAsia="es-ES"/>
                </w:rPr>
                <w:t>101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50 m3"/>
              </w:smartTagPr>
              <w:r w:rsidRPr="00E844B8">
                <w:rPr>
                  <w:rFonts w:ascii="Arial" w:hAnsi="Arial" w:cs="Arial"/>
                  <w:sz w:val="24"/>
                  <w:szCs w:val="24"/>
                  <w:lang w:val="es-ES" w:eastAsia="es-ES"/>
                </w:rPr>
                <w:t>150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51 m3"/>
              </w:smartTagPr>
              <w:r w:rsidRPr="00E844B8">
                <w:rPr>
                  <w:rFonts w:ascii="Arial" w:hAnsi="Arial" w:cs="Arial"/>
                  <w:sz w:val="24"/>
                  <w:szCs w:val="24"/>
                  <w:lang w:val="es-ES" w:eastAsia="es-ES"/>
                </w:rPr>
                <w:t>151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en adelante</w:t>
            </w:r>
          </w:p>
        </w:tc>
      </w:tr>
    </w:tbl>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numPr>
          <w:ilvl w:val="0"/>
          <w:numId w:val="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Servicios de hotelería:</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Cuando el consumo mensual no rebase los </w:t>
      </w:r>
      <w:smartTag w:uri="urn:schemas-microsoft-com:office:smarttags" w:element="metricconverter">
        <w:smartTagPr>
          <w:attr w:name="ProductID" w:val="12 m3"/>
        </w:smartTagPr>
        <w:r w:rsidRPr="00E844B8">
          <w:rPr>
            <w:rFonts w:ascii="Arial" w:hAnsi="Arial" w:cs="Arial"/>
            <w:sz w:val="24"/>
            <w:szCs w:val="24"/>
            <w:lang w:val="es-ES" w:eastAsia="es-ES"/>
          </w:rPr>
          <w:t>12 m</w:t>
        </w:r>
        <w:r w:rsidRPr="00E844B8">
          <w:rPr>
            <w:rFonts w:ascii="Arial" w:hAnsi="Arial" w:cs="Arial"/>
            <w:sz w:val="24"/>
            <w:szCs w:val="24"/>
            <w:vertAlign w:val="superscript"/>
            <w:lang w:val="es-ES" w:eastAsia="es-ES"/>
          </w:rPr>
          <w:t>3</w:t>
        </w:r>
      </w:smartTag>
      <w:proofErr w:type="gramStart"/>
      <w:r w:rsidRPr="00E844B8">
        <w:rPr>
          <w:rFonts w:ascii="Arial" w:hAnsi="Arial" w:cs="Arial"/>
          <w:sz w:val="24"/>
          <w:szCs w:val="24"/>
          <w:lang w:val="es-ES" w:eastAsia="es-ES"/>
        </w:rPr>
        <w:t>,se</w:t>
      </w:r>
      <w:proofErr w:type="gramEnd"/>
      <w:r w:rsidRPr="00E844B8">
        <w:rPr>
          <w:rFonts w:ascii="Arial" w:hAnsi="Arial" w:cs="Arial"/>
          <w:sz w:val="24"/>
          <w:szCs w:val="24"/>
          <w:lang w:val="es-ES" w:eastAsia="es-ES"/>
        </w:rPr>
        <w:t xml:space="preserve"> aplicará la tarifa básica, y por cada metro cúbico adicional se sumará la tarifa correspondiente de acuerdo a los siguientes rangos:</w:t>
      </w:r>
    </w:p>
    <w:tbl>
      <w:tblPr>
        <w:tblW w:w="0" w:type="auto"/>
        <w:jc w:val="center"/>
        <w:tblLayout w:type="fixed"/>
        <w:tblCellMar>
          <w:left w:w="70" w:type="dxa"/>
          <w:right w:w="70" w:type="dxa"/>
        </w:tblCellMar>
        <w:tblLook w:val="01E0"/>
      </w:tblPr>
      <w:tblGrid>
        <w:gridCol w:w="2578"/>
      </w:tblGrid>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13 a20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lastRenderedPageBreak/>
              <w:t xml:space="preserve">De </w:t>
            </w:r>
            <w:smartTag w:uri="urn:schemas-microsoft-com:office:smarttags" w:element="metricconverter">
              <w:smartTagPr>
                <w:attr w:name="ProductID" w:val="21 a"/>
              </w:smartTagPr>
              <w:r w:rsidRPr="00E844B8">
                <w:rPr>
                  <w:rFonts w:ascii="Arial" w:hAnsi="Arial" w:cs="Arial"/>
                  <w:sz w:val="24"/>
                  <w:szCs w:val="24"/>
                  <w:lang w:val="es-ES" w:eastAsia="es-ES"/>
                </w:rPr>
                <w:t>21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30 m3"/>
              </w:smartTagPr>
              <w:r w:rsidRPr="00E844B8">
                <w:rPr>
                  <w:rFonts w:ascii="Arial" w:hAnsi="Arial" w:cs="Arial"/>
                  <w:sz w:val="24"/>
                  <w:szCs w:val="24"/>
                  <w:lang w:val="es-ES" w:eastAsia="es-ES"/>
                </w:rPr>
                <w:t>30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31 a"/>
              </w:smartTagPr>
              <w:r w:rsidRPr="00E844B8">
                <w:rPr>
                  <w:rFonts w:ascii="Arial" w:hAnsi="Arial" w:cs="Arial"/>
                  <w:sz w:val="24"/>
                  <w:szCs w:val="24"/>
                  <w:lang w:val="es-ES" w:eastAsia="es-ES"/>
                </w:rPr>
                <w:t>31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50 m3"/>
              </w:smartTagPr>
              <w:r w:rsidRPr="00E844B8">
                <w:rPr>
                  <w:rFonts w:ascii="Arial" w:hAnsi="Arial" w:cs="Arial"/>
                  <w:sz w:val="24"/>
                  <w:szCs w:val="24"/>
                  <w:lang w:val="es-ES" w:eastAsia="es-ES"/>
                </w:rPr>
                <w:t>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51 a"/>
              </w:smartTagPr>
              <w:r w:rsidRPr="00E844B8">
                <w:rPr>
                  <w:rFonts w:ascii="Arial" w:hAnsi="Arial" w:cs="Arial"/>
                  <w:sz w:val="24"/>
                  <w:szCs w:val="24"/>
                  <w:lang w:val="es-ES" w:eastAsia="es-ES"/>
                </w:rPr>
                <w:t>51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70 m3"/>
              </w:smartTagPr>
              <w:r w:rsidRPr="00E844B8">
                <w:rPr>
                  <w:rFonts w:ascii="Arial" w:hAnsi="Arial" w:cs="Arial"/>
                  <w:sz w:val="24"/>
                  <w:szCs w:val="24"/>
                  <w:lang w:val="es-ES" w:eastAsia="es-ES"/>
                </w:rPr>
                <w:t>70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71 a"/>
              </w:smartTagPr>
              <w:r w:rsidRPr="00E844B8">
                <w:rPr>
                  <w:rFonts w:ascii="Arial" w:hAnsi="Arial" w:cs="Arial"/>
                  <w:sz w:val="24"/>
                  <w:szCs w:val="24"/>
                  <w:lang w:val="es-ES" w:eastAsia="es-ES"/>
                </w:rPr>
                <w:t>71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00 m3"/>
              </w:smartTagPr>
              <w:r w:rsidRPr="00E844B8">
                <w:rPr>
                  <w:rFonts w:ascii="Arial" w:hAnsi="Arial" w:cs="Arial"/>
                  <w:sz w:val="24"/>
                  <w:szCs w:val="24"/>
                  <w:lang w:val="es-ES" w:eastAsia="es-ES"/>
                </w:rPr>
                <w:t>100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01 a"/>
              </w:smartTagPr>
              <w:r w:rsidRPr="00E844B8">
                <w:rPr>
                  <w:rFonts w:ascii="Arial" w:hAnsi="Arial" w:cs="Arial"/>
                  <w:sz w:val="24"/>
                  <w:szCs w:val="24"/>
                  <w:lang w:val="es-ES" w:eastAsia="es-ES"/>
                </w:rPr>
                <w:t>101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50 m3"/>
              </w:smartTagPr>
              <w:r w:rsidRPr="00E844B8">
                <w:rPr>
                  <w:rFonts w:ascii="Arial" w:hAnsi="Arial" w:cs="Arial"/>
                  <w:sz w:val="24"/>
                  <w:szCs w:val="24"/>
                  <w:lang w:val="es-ES" w:eastAsia="es-ES"/>
                </w:rPr>
                <w:t>150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51 m3"/>
              </w:smartTagPr>
              <w:r w:rsidRPr="00E844B8">
                <w:rPr>
                  <w:rFonts w:ascii="Arial" w:hAnsi="Arial" w:cs="Arial"/>
                  <w:sz w:val="24"/>
                  <w:szCs w:val="24"/>
                  <w:lang w:val="es-ES" w:eastAsia="es-ES"/>
                </w:rPr>
                <w:t>151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en adelante</w:t>
            </w:r>
          </w:p>
        </w:tc>
      </w:tr>
    </w:tbl>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numPr>
          <w:ilvl w:val="0"/>
          <w:numId w:val="8"/>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Industrial:</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Cuando el consumo mensual no rebase los </w:t>
      </w:r>
      <w:smartTag w:uri="urn:schemas-microsoft-com:office:smarttags" w:element="metricconverter">
        <w:smartTagPr>
          <w:attr w:name="ProductID" w:val="12 m3"/>
        </w:smartTagPr>
        <w:r w:rsidRPr="00E844B8">
          <w:rPr>
            <w:rFonts w:ascii="Arial" w:hAnsi="Arial" w:cs="Arial"/>
            <w:sz w:val="24"/>
            <w:szCs w:val="24"/>
            <w:lang w:val="es-ES" w:eastAsia="es-ES"/>
          </w:rPr>
          <w:t>12 m</w:t>
        </w:r>
        <w:r w:rsidRPr="00E844B8">
          <w:rPr>
            <w:rFonts w:ascii="Arial" w:hAnsi="Arial" w:cs="Arial"/>
            <w:sz w:val="24"/>
            <w:szCs w:val="24"/>
            <w:vertAlign w:val="superscript"/>
            <w:lang w:val="es-ES" w:eastAsia="es-ES"/>
          </w:rPr>
          <w:t>3</w:t>
        </w:r>
      </w:smartTag>
      <w:proofErr w:type="gramStart"/>
      <w:r w:rsidRPr="00E844B8">
        <w:rPr>
          <w:rFonts w:ascii="Arial" w:hAnsi="Arial" w:cs="Arial"/>
          <w:sz w:val="24"/>
          <w:szCs w:val="24"/>
          <w:lang w:val="es-ES" w:eastAsia="es-ES"/>
        </w:rPr>
        <w:t>,se</w:t>
      </w:r>
      <w:proofErr w:type="gramEnd"/>
      <w:r w:rsidRPr="00E844B8">
        <w:rPr>
          <w:rFonts w:ascii="Arial" w:hAnsi="Arial" w:cs="Arial"/>
          <w:sz w:val="24"/>
          <w:szCs w:val="24"/>
          <w:lang w:val="es-ES" w:eastAsia="es-ES"/>
        </w:rPr>
        <w:t xml:space="preserve"> aplicará la tarifa básica, y por cada metro cúbico adicional se sumará la tarifa correspondiente de acuerdo a los siguientes rangos:</w:t>
      </w:r>
    </w:p>
    <w:tbl>
      <w:tblPr>
        <w:tblW w:w="0" w:type="auto"/>
        <w:jc w:val="center"/>
        <w:tblLayout w:type="fixed"/>
        <w:tblCellMar>
          <w:left w:w="70" w:type="dxa"/>
          <w:right w:w="70" w:type="dxa"/>
        </w:tblCellMar>
        <w:tblLook w:val="01E0"/>
      </w:tblPr>
      <w:tblGrid>
        <w:gridCol w:w="2578"/>
      </w:tblGrid>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De 13 a20 m</w:t>
            </w:r>
            <w:r w:rsidRPr="00E844B8">
              <w:rPr>
                <w:rFonts w:ascii="Arial" w:hAnsi="Arial" w:cs="Arial"/>
                <w:sz w:val="24"/>
                <w:szCs w:val="24"/>
                <w:vertAlign w:val="superscript"/>
                <w:lang w:val="es-ES" w:eastAsia="es-ES"/>
              </w:rPr>
              <w:t>3</w:t>
            </w:r>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21 a"/>
              </w:smartTagPr>
              <w:r w:rsidRPr="00E844B8">
                <w:rPr>
                  <w:rFonts w:ascii="Arial" w:hAnsi="Arial" w:cs="Arial"/>
                  <w:sz w:val="24"/>
                  <w:szCs w:val="24"/>
                  <w:lang w:val="es-ES" w:eastAsia="es-ES"/>
                </w:rPr>
                <w:t>21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30 m3"/>
              </w:smartTagPr>
              <w:r w:rsidRPr="00E844B8">
                <w:rPr>
                  <w:rFonts w:ascii="Arial" w:hAnsi="Arial" w:cs="Arial"/>
                  <w:sz w:val="24"/>
                  <w:szCs w:val="24"/>
                  <w:lang w:val="es-ES" w:eastAsia="es-ES"/>
                </w:rPr>
                <w:t>30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31 a"/>
              </w:smartTagPr>
              <w:r w:rsidRPr="00E844B8">
                <w:rPr>
                  <w:rFonts w:ascii="Arial" w:hAnsi="Arial" w:cs="Arial"/>
                  <w:sz w:val="24"/>
                  <w:szCs w:val="24"/>
                  <w:lang w:val="es-ES" w:eastAsia="es-ES"/>
                </w:rPr>
                <w:t>31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50 m3"/>
              </w:smartTagPr>
              <w:r w:rsidRPr="00E844B8">
                <w:rPr>
                  <w:rFonts w:ascii="Arial" w:hAnsi="Arial" w:cs="Arial"/>
                  <w:sz w:val="24"/>
                  <w:szCs w:val="24"/>
                  <w:lang w:val="es-ES" w:eastAsia="es-ES"/>
                </w:rPr>
                <w:t>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51 a"/>
              </w:smartTagPr>
              <w:r w:rsidRPr="00E844B8">
                <w:rPr>
                  <w:rFonts w:ascii="Arial" w:hAnsi="Arial" w:cs="Arial"/>
                  <w:sz w:val="24"/>
                  <w:szCs w:val="24"/>
                  <w:lang w:val="es-ES" w:eastAsia="es-ES"/>
                </w:rPr>
                <w:t>51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70 m3"/>
              </w:smartTagPr>
              <w:r w:rsidRPr="00E844B8">
                <w:rPr>
                  <w:rFonts w:ascii="Arial" w:hAnsi="Arial" w:cs="Arial"/>
                  <w:sz w:val="24"/>
                  <w:szCs w:val="24"/>
                  <w:lang w:val="es-ES" w:eastAsia="es-ES"/>
                </w:rPr>
                <w:t>70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71 a"/>
              </w:smartTagPr>
              <w:r w:rsidRPr="00E844B8">
                <w:rPr>
                  <w:rFonts w:ascii="Arial" w:hAnsi="Arial" w:cs="Arial"/>
                  <w:sz w:val="24"/>
                  <w:szCs w:val="24"/>
                  <w:lang w:val="es-ES" w:eastAsia="es-ES"/>
                </w:rPr>
                <w:t>71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00 m3"/>
              </w:smartTagPr>
              <w:r w:rsidRPr="00E844B8">
                <w:rPr>
                  <w:rFonts w:ascii="Arial" w:hAnsi="Arial" w:cs="Arial"/>
                  <w:sz w:val="24"/>
                  <w:szCs w:val="24"/>
                  <w:lang w:val="es-ES" w:eastAsia="es-ES"/>
                </w:rPr>
                <w:t>100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01 a"/>
              </w:smartTagPr>
              <w:r w:rsidRPr="00E844B8">
                <w:rPr>
                  <w:rFonts w:ascii="Arial" w:hAnsi="Arial" w:cs="Arial"/>
                  <w:sz w:val="24"/>
                  <w:szCs w:val="24"/>
                  <w:lang w:val="es-ES" w:eastAsia="es-ES"/>
                </w:rPr>
                <w:t>101 a</w:t>
              </w:r>
            </w:smartTag>
            <w:r w:rsidRPr="00E844B8">
              <w:rPr>
                <w:rFonts w:ascii="Arial" w:hAnsi="Arial" w:cs="Arial"/>
                <w:sz w:val="24"/>
                <w:szCs w:val="24"/>
                <w:lang w:val="es-ES" w:eastAsia="es-ES"/>
              </w:rPr>
              <w:t xml:space="preserve"> </w:t>
            </w:r>
            <w:smartTag w:uri="urn:schemas-microsoft-com:office:smarttags" w:element="metricconverter">
              <w:smartTagPr>
                <w:attr w:name="ProductID" w:val="150 m3"/>
              </w:smartTagPr>
              <w:r w:rsidRPr="00E844B8">
                <w:rPr>
                  <w:rFonts w:ascii="Arial" w:hAnsi="Arial" w:cs="Arial"/>
                  <w:sz w:val="24"/>
                  <w:szCs w:val="24"/>
                  <w:lang w:val="es-ES" w:eastAsia="es-ES"/>
                </w:rPr>
                <w:t>150 m</w:t>
              </w:r>
              <w:r w:rsidRPr="00E844B8">
                <w:rPr>
                  <w:rFonts w:ascii="Arial" w:hAnsi="Arial" w:cs="Arial"/>
                  <w:sz w:val="24"/>
                  <w:szCs w:val="24"/>
                  <w:vertAlign w:val="superscript"/>
                  <w:lang w:val="es-ES" w:eastAsia="es-ES"/>
                </w:rPr>
                <w:t>3</w:t>
              </w:r>
            </w:smartTag>
          </w:p>
        </w:tc>
      </w:tr>
      <w:tr w:rsidR="0017278F" w:rsidRPr="00A56673" w:rsidTr="005D4D07">
        <w:trPr>
          <w:trHeight w:hRule="exact" w:val="340"/>
          <w:jc w:val="center"/>
        </w:trPr>
        <w:tc>
          <w:tcPr>
            <w:tcW w:w="2578" w:type="dxa"/>
            <w:vAlign w:val="center"/>
          </w:tcPr>
          <w:p w:rsidR="0017278F" w:rsidRPr="00E844B8" w:rsidRDefault="0017278F" w:rsidP="005D4D07">
            <w:pPr>
              <w:spacing w:before="60" w:after="60" w:line="240" w:lineRule="auto"/>
              <w:jc w:val="center"/>
              <w:rPr>
                <w:rFonts w:ascii="Arial" w:hAnsi="Arial" w:cs="Arial"/>
                <w:sz w:val="24"/>
                <w:szCs w:val="24"/>
                <w:lang w:val="es-ES" w:eastAsia="es-ES"/>
              </w:rPr>
            </w:pPr>
            <w:r w:rsidRPr="00E844B8">
              <w:rPr>
                <w:rFonts w:ascii="Arial" w:hAnsi="Arial" w:cs="Arial"/>
                <w:sz w:val="24"/>
                <w:szCs w:val="24"/>
                <w:lang w:val="es-ES" w:eastAsia="es-ES"/>
              </w:rPr>
              <w:t xml:space="preserve">De </w:t>
            </w:r>
            <w:smartTag w:uri="urn:schemas-microsoft-com:office:smarttags" w:element="metricconverter">
              <w:smartTagPr>
                <w:attr w:name="ProductID" w:val="151 m3"/>
              </w:smartTagPr>
              <w:r w:rsidRPr="00E844B8">
                <w:rPr>
                  <w:rFonts w:ascii="Arial" w:hAnsi="Arial" w:cs="Arial"/>
                  <w:sz w:val="24"/>
                  <w:szCs w:val="24"/>
                  <w:lang w:val="es-ES" w:eastAsia="es-ES"/>
                </w:rPr>
                <w:t>151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en adelante</w:t>
            </w:r>
          </w:p>
        </w:tc>
      </w:tr>
    </w:tbl>
    <w:p w:rsidR="0017278F" w:rsidRPr="00E844B8" w:rsidRDefault="0017278F" w:rsidP="0017278F">
      <w:pPr>
        <w:tabs>
          <w:tab w:val="left" w:pos="2578"/>
        </w:tabs>
        <w:spacing w:before="60" w:after="6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 xml:space="preserve">Artículo 52.- </w:t>
      </w:r>
      <w:r w:rsidRPr="00E844B8">
        <w:rPr>
          <w:rFonts w:ascii="Arial" w:hAnsi="Arial" w:cs="Arial"/>
          <w:sz w:val="24"/>
          <w:szCs w:val="24"/>
          <w:lang w:val="es-ES" w:eastAsia="es-ES"/>
        </w:rPr>
        <w:t xml:space="preserve">En las localidades las tarifas para el suministro de agua potable para uso Habitacional, administradas bajo el régimen de cuota fija, serán las que apruebe </w:t>
      </w:r>
      <w:smartTag w:uri="urn:schemas-microsoft-com:office:smarttags" w:element="PersonName">
        <w:smartTagPr>
          <w:attr w:name="ProductID" w:val="la Comisi￳n Tarifaria"/>
        </w:smartTagPr>
        <w:r w:rsidRPr="00E844B8">
          <w:rPr>
            <w:rFonts w:ascii="Arial" w:hAnsi="Arial" w:cs="Arial"/>
            <w:sz w:val="24"/>
            <w:szCs w:val="24"/>
            <w:lang w:val="es-ES" w:eastAsia="es-ES"/>
          </w:rPr>
          <w:t>la Comisión Tarifaria</w:t>
        </w:r>
      </w:smartTag>
      <w:r w:rsidRPr="00E844B8">
        <w:rPr>
          <w:rFonts w:ascii="Arial" w:hAnsi="Arial" w:cs="Arial"/>
          <w:sz w:val="24"/>
          <w:szCs w:val="24"/>
          <w:lang w:val="es-ES" w:eastAsia="es-ES"/>
        </w:rPr>
        <w:t xml:space="preserve"> correspondiente:</w:t>
      </w:r>
    </w:p>
    <w:p w:rsidR="0017278F" w:rsidRDefault="0017278F" w:rsidP="0017278F">
      <w:pPr>
        <w:spacing w:before="120" w:after="120" w:line="240" w:lineRule="auto"/>
        <w:jc w:val="both"/>
        <w:rPr>
          <w:rFonts w:ascii="Arial" w:hAnsi="Arial" w:cs="Arial"/>
          <w:sz w:val="24"/>
          <w:szCs w:val="24"/>
          <w:lang w:val="es-ES" w:eastAsia="es-ES"/>
        </w:rPr>
      </w:pPr>
    </w:p>
    <w:p w:rsidR="0017278F" w:rsidRDefault="0017278F" w:rsidP="0017278F">
      <w:pPr>
        <w:spacing w:before="120" w:after="120" w:line="240" w:lineRule="auto"/>
        <w:jc w:val="both"/>
        <w:rPr>
          <w:rFonts w:ascii="Arial" w:hAnsi="Arial" w:cs="Arial"/>
          <w:sz w:val="24"/>
          <w:szCs w:val="24"/>
          <w:lang w:val="es-ES" w:eastAsia="es-ES"/>
        </w:rPr>
      </w:pPr>
    </w:p>
    <w:p w:rsidR="0017278F" w:rsidRDefault="0017278F" w:rsidP="0017278F">
      <w:pPr>
        <w:spacing w:before="120" w:after="120" w:line="240" w:lineRule="auto"/>
        <w:jc w:val="both"/>
        <w:rPr>
          <w:rFonts w:ascii="Arial" w:hAnsi="Arial" w:cs="Arial"/>
          <w:sz w:val="24"/>
          <w:szCs w:val="24"/>
          <w:lang w:val="es-ES" w:eastAsia="es-ES"/>
        </w:rPr>
      </w:pPr>
    </w:p>
    <w:p w:rsidR="0017278F" w:rsidRDefault="0017278F" w:rsidP="0017278F">
      <w:pPr>
        <w:spacing w:before="120" w:after="120" w:line="240" w:lineRule="auto"/>
        <w:jc w:val="both"/>
        <w:rPr>
          <w:rFonts w:ascii="Arial" w:hAnsi="Arial" w:cs="Arial"/>
          <w:sz w:val="24"/>
          <w:szCs w:val="24"/>
          <w:lang w:val="es-ES" w:eastAsia="es-ES"/>
        </w:rPr>
      </w:pPr>
    </w:p>
    <w:p w:rsidR="0017278F" w:rsidRDefault="0017278F" w:rsidP="0017278F">
      <w:pPr>
        <w:spacing w:before="120" w:after="120" w:line="240" w:lineRule="auto"/>
        <w:jc w:val="both"/>
        <w:rPr>
          <w:rFonts w:ascii="Arial" w:hAnsi="Arial" w:cs="Arial"/>
          <w:sz w:val="24"/>
          <w:szCs w:val="24"/>
          <w:lang w:val="es-ES" w:eastAsia="es-ES"/>
        </w:rPr>
      </w:pPr>
    </w:p>
    <w:p w:rsidR="0017278F"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p>
    <w:tbl>
      <w:tblPr>
        <w:tblW w:w="4842" w:type="dxa"/>
        <w:jc w:val="center"/>
        <w:tblLayout w:type="fixed"/>
        <w:tblCellMar>
          <w:left w:w="70" w:type="dxa"/>
          <w:right w:w="70" w:type="dxa"/>
        </w:tblCellMar>
        <w:tblLook w:val="00A0"/>
      </w:tblPr>
      <w:tblGrid>
        <w:gridCol w:w="4842"/>
      </w:tblGrid>
      <w:tr w:rsidR="0017278F" w:rsidRPr="00A56673" w:rsidTr="005D4D07">
        <w:trPr>
          <w:trHeight w:val="493"/>
          <w:jc w:val="center"/>
        </w:trPr>
        <w:tc>
          <w:tcPr>
            <w:tcW w:w="4842"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17278F" w:rsidRPr="00E844B8" w:rsidRDefault="0017278F" w:rsidP="005D4D07">
            <w:pPr>
              <w:spacing w:after="0" w:line="240" w:lineRule="auto"/>
              <w:jc w:val="center"/>
              <w:rPr>
                <w:rFonts w:ascii="Arial" w:hAnsi="Arial" w:cs="Arial"/>
                <w:b/>
                <w:bCs/>
                <w:sz w:val="24"/>
                <w:szCs w:val="24"/>
                <w:lang w:eastAsia="es-MX"/>
              </w:rPr>
            </w:pPr>
            <w:r w:rsidRPr="00E844B8">
              <w:rPr>
                <w:rFonts w:ascii="Arial" w:hAnsi="Arial" w:cs="Arial"/>
                <w:b/>
                <w:bCs/>
                <w:sz w:val="24"/>
                <w:szCs w:val="24"/>
                <w:lang w:eastAsia="es-MX"/>
              </w:rPr>
              <w:t>LOCALIDADES</w:t>
            </w:r>
          </w:p>
        </w:tc>
      </w:tr>
      <w:tr w:rsidR="0017278F" w:rsidRPr="00A56673" w:rsidTr="005D4D07">
        <w:trPr>
          <w:trHeight w:val="276"/>
          <w:jc w:val="center"/>
        </w:trPr>
        <w:tc>
          <w:tcPr>
            <w:tcW w:w="4842" w:type="dxa"/>
            <w:vMerge/>
            <w:tcBorders>
              <w:top w:val="single" w:sz="4" w:space="0" w:color="auto"/>
              <w:left w:val="single" w:sz="4" w:space="0" w:color="auto"/>
              <w:bottom w:val="single" w:sz="4" w:space="0" w:color="auto"/>
              <w:right w:val="single" w:sz="4" w:space="0" w:color="auto"/>
            </w:tcBorders>
            <w:vAlign w:val="center"/>
          </w:tcPr>
          <w:p w:rsidR="0017278F" w:rsidRPr="00E844B8" w:rsidRDefault="0017278F" w:rsidP="005D4D07">
            <w:pPr>
              <w:spacing w:after="0" w:line="240" w:lineRule="auto"/>
              <w:rPr>
                <w:rFonts w:ascii="Arial" w:hAnsi="Arial" w:cs="Arial"/>
                <w:b/>
                <w:bCs/>
                <w:sz w:val="24"/>
                <w:szCs w:val="24"/>
                <w:lang w:eastAsia="es-MX"/>
              </w:rPr>
            </w:pPr>
          </w:p>
        </w:tc>
      </w:tr>
      <w:tr w:rsidR="0017278F" w:rsidRPr="00A56673" w:rsidTr="005D4D07">
        <w:trPr>
          <w:trHeight w:val="493"/>
          <w:jc w:val="center"/>
        </w:trPr>
        <w:tc>
          <w:tcPr>
            <w:tcW w:w="4842" w:type="dxa"/>
            <w:tcBorders>
              <w:top w:val="single" w:sz="4" w:space="0" w:color="auto"/>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Atequiza</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La Capilla</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Buenavista</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lastRenderedPageBreak/>
              <w:t>Cedros</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Santa Rosa</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El Rodeo</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La Cañada</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Los Laureles</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Las Aguilillas</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C67A96" w:rsidRDefault="0017278F" w:rsidP="005D4D07">
            <w:pPr>
              <w:spacing w:before="120" w:after="120" w:line="240" w:lineRule="auto"/>
              <w:jc w:val="both"/>
              <w:rPr>
                <w:rFonts w:ascii="Arial" w:hAnsi="Arial" w:cs="Arial"/>
                <w:sz w:val="24"/>
                <w:szCs w:val="24"/>
                <w:highlight w:val="yellow"/>
                <w:lang w:val="es-ES" w:eastAsia="es-ES"/>
              </w:rPr>
            </w:pPr>
            <w:r w:rsidRPr="00C67A96">
              <w:rPr>
                <w:rFonts w:ascii="Arial" w:hAnsi="Arial" w:cs="Arial"/>
                <w:sz w:val="24"/>
                <w:szCs w:val="24"/>
                <w:highlight w:val="yellow"/>
                <w:lang w:val="es-ES" w:eastAsia="es-ES"/>
              </w:rPr>
              <w:t>La Miseria</w:t>
            </w:r>
          </w:p>
          <w:p w:rsidR="0017278F" w:rsidRPr="00C67A96" w:rsidRDefault="0017278F" w:rsidP="005D4D07">
            <w:pPr>
              <w:spacing w:before="120" w:after="120" w:line="240" w:lineRule="auto"/>
              <w:jc w:val="both"/>
              <w:rPr>
                <w:rFonts w:ascii="Arial" w:hAnsi="Arial" w:cs="Arial"/>
                <w:sz w:val="24"/>
                <w:szCs w:val="24"/>
                <w:highlight w:val="yellow"/>
                <w:lang w:val="es-ES" w:eastAsia="es-ES"/>
              </w:rPr>
            </w:pPr>
            <w:r w:rsidRPr="00C67A96">
              <w:rPr>
                <w:rFonts w:ascii="Arial" w:hAnsi="Arial" w:cs="Arial"/>
                <w:sz w:val="24"/>
                <w:szCs w:val="24"/>
                <w:highlight w:val="yellow"/>
                <w:lang w:val="es-ES" w:eastAsia="es-ES"/>
              </w:rPr>
              <w:t>El Sacrificio</w:t>
            </w:r>
          </w:p>
          <w:p w:rsidR="0017278F" w:rsidRPr="00C67A96" w:rsidRDefault="0017278F" w:rsidP="005D4D07">
            <w:pPr>
              <w:spacing w:before="120" w:after="120" w:line="240" w:lineRule="auto"/>
              <w:jc w:val="both"/>
              <w:rPr>
                <w:rFonts w:ascii="Arial" w:hAnsi="Arial" w:cs="Arial"/>
                <w:sz w:val="24"/>
                <w:szCs w:val="24"/>
                <w:highlight w:val="yellow"/>
                <w:lang w:val="es-ES" w:eastAsia="es-ES"/>
              </w:rPr>
            </w:pPr>
            <w:r w:rsidRPr="00C67A96">
              <w:rPr>
                <w:rFonts w:ascii="Arial" w:hAnsi="Arial" w:cs="Arial"/>
                <w:sz w:val="24"/>
                <w:szCs w:val="24"/>
                <w:highlight w:val="yellow"/>
                <w:lang w:val="es-ES" w:eastAsia="es-ES"/>
              </w:rPr>
              <w:t>Santa Ana de los Cedros</w:t>
            </w:r>
          </w:p>
          <w:p w:rsidR="0017278F" w:rsidRPr="00E844B8" w:rsidRDefault="0017278F" w:rsidP="005D4D07">
            <w:pPr>
              <w:spacing w:before="120" w:after="120" w:line="240" w:lineRule="auto"/>
              <w:jc w:val="both"/>
              <w:rPr>
                <w:rFonts w:ascii="Arial" w:hAnsi="Arial" w:cs="Arial"/>
                <w:sz w:val="24"/>
                <w:szCs w:val="24"/>
                <w:lang w:val="es-ES" w:eastAsia="es-ES"/>
              </w:rPr>
            </w:pPr>
            <w:r w:rsidRPr="00C67A96">
              <w:rPr>
                <w:rFonts w:ascii="Arial" w:hAnsi="Arial" w:cs="Arial"/>
                <w:sz w:val="24"/>
                <w:szCs w:val="24"/>
                <w:highlight w:val="yellow"/>
                <w:lang w:val="es-ES" w:eastAsia="es-ES"/>
              </w:rPr>
              <w:t>Luis García</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Fraccionamiento Puerta del Sol</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Fraccionamiento Rinconada Las Lomas</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C67A96">
              <w:rPr>
                <w:rFonts w:ascii="Arial" w:hAnsi="Arial" w:cs="Arial"/>
                <w:sz w:val="24"/>
                <w:szCs w:val="24"/>
                <w:highlight w:val="yellow"/>
                <w:lang w:val="es-ES" w:eastAsia="es-ES"/>
              </w:rPr>
              <w:t>Fraccionamiento Valle del Lago</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Fraccionamiento Valle de los Olivos I</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Fraccionamiento Valle de los Olivos II</w:t>
            </w:r>
          </w:p>
          <w:p w:rsidR="0017278F" w:rsidRPr="00E844B8" w:rsidRDefault="0017278F" w:rsidP="005D4D07">
            <w:pPr>
              <w:spacing w:before="120" w:after="120" w:line="240" w:lineRule="auto"/>
              <w:jc w:val="both"/>
              <w:rPr>
                <w:rFonts w:ascii="Arial" w:hAnsi="Arial" w:cs="Arial"/>
                <w:sz w:val="24"/>
                <w:szCs w:val="24"/>
                <w:lang w:val="es-ES" w:eastAsia="es-ES"/>
              </w:rPr>
            </w:pPr>
            <w:r w:rsidRPr="00C67A96">
              <w:rPr>
                <w:rFonts w:ascii="Arial" w:hAnsi="Arial" w:cs="Arial"/>
                <w:sz w:val="24"/>
                <w:szCs w:val="24"/>
                <w:highlight w:val="yellow"/>
                <w:lang w:val="es-ES" w:eastAsia="es-ES"/>
              </w:rPr>
              <w:t>Fraccionamiento Valle de los Olivos III</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Fraccionamiento Residencial La Ca</w:t>
            </w:r>
            <w:r>
              <w:rPr>
                <w:rFonts w:ascii="Arial" w:hAnsi="Arial" w:cs="Arial"/>
                <w:sz w:val="24"/>
                <w:szCs w:val="24"/>
                <w:lang w:val="es-ES" w:eastAsia="es-ES"/>
              </w:rPr>
              <w:t>pilla</w:t>
            </w:r>
          </w:p>
          <w:p w:rsidR="0017278F" w:rsidRPr="00E844B8" w:rsidRDefault="0017278F" w:rsidP="005D4D07">
            <w:pPr>
              <w:spacing w:before="120" w:after="120" w:line="240" w:lineRule="auto"/>
              <w:jc w:val="both"/>
              <w:rPr>
                <w:rFonts w:ascii="Arial" w:hAnsi="Arial" w:cs="Arial"/>
                <w:sz w:val="24"/>
                <w:szCs w:val="24"/>
                <w:lang w:val="es-ES" w:eastAsia="es-ES"/>
              </w:rPr>
            </w:pPr>
            <w:r w:rsidRPr="00C67A96">
              <w:rPr>
                <w:rFonts w:ascii="Arial" w:hAnsi="Arial" w:cs="Arial"/>
                <w:sz w:val="24"/>
                <w:szCs w:val="24"/>
                <w:highlight w:val="yellow"/>
                <w:lang w:val="es-ES" w:eastAsia="es-ES"/>
              </w:rPr>
              <w:t>Fraccionamiento Lomas de La Capilla</w:t>
            </w:r>
          </w:p>
        </w:tc>
      </w:tr>
      <w:tr w:rsidR="0017278F" w:rsidRPr="00A56673" w:rsidTr="005D4D07">
        <w:trPr>
          <w:trHeight w:val="493"/>
          <w:jc w:val="center"/>
        </w:trPr>
        <w:tc>
          <w:tcPr>
            <w:tcW w:w="4842" w:type="dxa"/>
            <w:tcBorders>
              <w:top w:val="nil"/>
              <w:left w:val="single" w:sz="4" w:space="0" w:color="auto"/>
              <w:bottom w:val="nil"/>
              <w:right w:val="single" w:sz="4" w:space="0" w:color="auto"/>
            </w:tcBorders>
            <w:noWrap/>
            <w:vAlign w:val="bottom"/>
          </w:tcPr>
          <w:p w:rsidR="0017278F" w:rsidRDefault="0017278F" w:rsidP="005D4D07">
            <w:pPr>
              <w:spacing w:before="120" w:after="120" w:line="240" w:lineRule="auto"/>
              <w:jc w:val="both"/>
              <w:rPr>
                <w:rFonts w:ascii="Arial" w:hAnsi="Arial" w:cs="Arial"/>
                <w:sz w:val="24"/>
                <w:szCs w:val="24"/>
                <w:lang w:val="es-ES" w:eastAsia="es-ES"/>
              </w:rPr>
            </w:pPr>
            <w:r w:rsidRPr="00C67A96">
              <w:rPr>
                <w:rFonts w:ascii="Arial" w:hAnsi="Arial" w:cs="Arial"/>
                <w:sz w:val="24"/>
                <w:szCs w:val="24"/>
                <w:highlight w:val="yellow"/>
                <w:lang w:val="es-ES" w:eastAsia="es-ES"/>
              </w:rPr>
              <w:t>Fraccionamiento San Javier</w:t>
            </w:r>
          </w:p>
          <w:p w:rsidR="0017278F" w:rsidRPr="00C67A96" w:rsidRDefault="0017278F" w:rsidP="005D4D07">
            <w:pPr>
              <w:spacing w:before="120" w:after="120" w:line="240" w:lineRule="auto"/>
              <w:jc w:val="both"/>
              <w:rPr>
                <w:rFonts w:ascii="Arial" w:hAnsi="Arial" w:cs="Arial"/>
                <w:sz w:val="24"/>
                <w:szCs w:val="24"/>
                <w:highlight w:val="yellow"/>
                <w:lang w:val="es-ES" w:eastAsia="es-ES"/>
              </w:rPr>
            </w:pPr>
            <w:r w:rsidRPr="00C67A96">
              <w:rPr>
                <w:rFonts w:ascii="Arial" w:hAnsi="Arial" w:cs="Arial"/>
                <w:sz w:val="24"/>
                <w:szCs w:val="24"/>
                <w:highlight w:val="yellow"/>
                <w:lang w:val="es-ES" w:eastAsia="es-ES"/>
              </w:rPr>
              <w:t>Fraccionamiento Huerta Vieja Residencial</w:t>
            </w:r>
          </w:p>
          <w:p w:rsidR="0017278F" w:rsidRPr="00C67A96" w:rsidRDefault="0017278F" w:rsidP="005D4D07">
            <w:pPr>
              <w:spacing w:before="120" w:after="120" w:line="240" w:lineRule="auto"/>
              <w:jc w:val="both"/>
              <w:rPr>
                <w:rFonts w:ascii="Arial" w:hAnsi="Arial" w:cs="Arial"/>
                <w:sz w:val="24"/>
                <w:szCs w:val="24"/>
                <w:highlight w:val="yellow"/>
                <w:lang w:val="es-ES" w:eastAsia="es-ES"/>
              </w:rPr>
            </w:pPr>
            <w:r w:rsidRPr="00C67A96">
              <w:rPr>
                <w:rFonts w:ascii="Arial" w:hAnsi="Arial" w:cs="Arial"/>
                <w:sz w:val="24"/>
                <w:szCs w:val="24"/>
                <w:highlight w:val="yellow"/>
                <w:lang w:val="es-ES" w:eastAsia="es-ES"/>
              </w:rPr>
              <w:t xml:space="preserve">Fraccionamiento Real del Lago </w:t>
            </w:r>
          </w:p>
          <w:p w:rsidR="0017278F" w:rsidRPr="00C67A96" w:rsidRDefault="0017278F" w:rsidP="005D4D07">
            <w:pPr>
              <w:spacing w:before="120" w:after="120" w:line="240" w:lineRule="auto"/>
              <w:jc w:val="both"/>
              <w:rPr>
                <w:rFonts w:ascii="Arial" w:hAnsi="Arial" w:cs="Arial"/>
                <w:sz w:val="24"/>
                <w:szCs w:val="24"/>
                <w:highlight w:val="yellow"/>
                <w:lang w:val="es-ES" w:eastAsia="es-ES"/>
              </w:rPr>
            </w:pPr>
            <w:r w:rsidRPr="00C67A96">
              <w:rPr>
                <w:rFonts w:ascii="Arial" w:hAnsi="Arial" w:cs="Arial"/>
                <w:sz w:val="24"/>
                <w:szCs w:val="24"/>
                <w:highlight w:val="yellow"/>
                <w:lang w:val="es-ES" w:eastAsia="es-ES"/>
              </w:rPr>
              <w:t>Fraccionamiento Valle de los Sabinos I</w:t>
            </w:r>
          </w:p>
          <w:p w:rsidR="0017278F" w:rsidRPr="00C67A96" w:rsidRDefault="0017278F" w:rsidP="005D4D07">
            <w:pPr>
              <w:spacing w:before="120" w:after="120" w:line="240" w:lineRule="auto"/>
              <w:jc w:val="both"/>
              <w:rPr>
                <w:rFonts w:ascii="Arial" w:hAnsi="Arial" w:cs="Arial"/>
                <w:sz w:val="24"/>
                <w:szCs w:val="24"/>
                <w:highlight w:val="yellow"/>
                <w:lang w:val="es-ES" w:eastAsia="es-ES"/>
              </w:rPr>
            </w:pPr>
            <w:r w:rsidRPr="00C67A96">
              <w:rPr>
                <w:rFonts w:ascii="Arial" w:hAnsi="Arial" w:cs="Arial"/>
                <w:sz w:val="24"/>
                <w:szCs w:val="24"/>
                <w:highlight w:val="yellow"/>
                <w:lang w:val="es-ES" w:eastAsia="es-ES"/>
              </w:rPr>
              <w:t>Fraccionamiento Valle de los Sabinos II</w:t>
            </w:r>
          </w:p>
          <w:p w:rsidR="0017278F" w:rsidRPr="00C67A96" w:rsidRDefault="0017278F" w:rsidP="005D4D07">
            <w:pPr>
              <w:spacing w:before="120" w:after="120" w:line="240" w:lineRule="auto"/>
              <w:jc w:val="both"/>
              <w:rPr>
                <w:rFonts w:ascii="Arial" w:hAnsi="Arial" w:cs="Arial"/>
                <w:sz w:val="24"/>
                <w:szCs w:val="24"/>
                <w:highlight w:val="yellow"/>
                <w:lang w:val="es-ES" w:eastAsia="es-ES"/>
              </w:rPr>
            </w:pPr>
            <w:r w:rsidRPr="00C67A96">
              <w:rPr>
                <w:rFonts w:ascii="Arial" w:hAnsi="Arial" w:cs="Arial"/>
                <w:sz w:val="24"/>
                <w:szCs w:val="24"/>
                <w:highlight w:val="yellow"/>
                <w:lang w:val="es-ES" w:eastAsia="es-ES"/>
              </w:rPr>
              <w:t>Fraccionamiento Valle de los Sabinos III</w:t>
            </w:r>
          </w:p>
          <w:p w:rsidR="0017278F" w:rsidRPr="00E844B8" w:rsidRDefault="0017278F" w:rsidP="005D4D07">
            <w:pPr>
              <w:spacing w:before="120" w:after="120" w:line="240" w:lineRule="auto"/>
              <w:jc w:val="both"/>
              <w:rPr>
                <w:rFonts w:ascii="Arial" w:hAnsi="Arial" w:cs="Arial"/>
                <w:sz w:val="24"/>
                <w:szCs w:val="24"/>
                <w:lang w:val="es-ES" w:eastAsia="es-ES"/>
              </w:rPr>
            </w:pPr>
            <w:r w:rsidRPr="00C67A96">
              <w:rPr>
                <w:rFonts w:ascii="Arial" w:hAnsi="Arial" w:cs="Arial"/>
                <w:sz w:val="24"/>
                <w:szCs w:val="24"/>
                <w:highlight w:val="yellow"/>
                <w:lang w:val="es-ES" w:eastAsia="es-ES"/>
              </w:rPr>
              <w:t>Fraccionamiento Valle de los Sabinos IV</w:t>
            </w:r>
          </w:p>
        </w:tc>
      </w:tr>
      <w:tr w:rsidR="0017278F" w:rsidRPr="00A56673" w:rsidTr="005D4D07">
        <w:trPr>
          <w:trHeight w:val="493"/>
          <w:jc w:val="center"/>
        </w:trPr>
        <w:tc>
          <w:tcPr>
            <w:tcW w:w="4842" w:type="dxa"/>
            <w:tcBorders>
              <w:top w:val="nil"/>
              <w:left w:val="single" w:sz="4" w:space="0" w:color="auto"/>
              <w:bottom w:val="single" w:sz="4" w:space="0" w:color="auto"/>
              <w:right w:val="single" w:sz="4" w:space="0" w:color="auto"/>
            </w:tcBorders>
            <w:noWrap/>
            <w:vAlign w:val="bottom"/>
          </w:tcPr>
          <w:p w:rsidR="0017278F" w:rsidRPr="00E844B8" w:rsidRDefault="0017278F" w:rsidP="005D4D07">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Fraccionamiento Los Girasoles </w:t>
            </w:r>
          </w:p>
        </w:tc>
      </w:tr>
    </w:tbl>
    <w:p w:rsidR="0017278F" w:rsidRPr="00E844B8" w:rsidRDefault="0017278F" w:rsidP="0017278F">
      <w:pPr>
        <w:spacing w:before="120" w:after="0" w:line="240" w:lineRule="auto"/>
        <w:jc w:val="both"/>
        <w:rPr>
          <w:rFonts w:ascii="Arial" w:hAnsi="Arial" w:cs="Arial"/>
          <w:sz w:val="24"/>
          <w:szCs w:val="24"/>
          <w:lang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eastAsia="es-ES"/>
        </w:rPr>
        <w:lastRenderedPageBreak/>
        <w:t xml:space="preserve">A las tomas que den servicio para un uso diferente </w:t>
      </w:r>
      <w:r w:rsidRPr="00E844B8">
        <w:rPr>
          <w:rFonts w:ascii="Arial" w:hAnsi="Arial" w:cs="Arial"/>
          <w:sz w:val="24"/>
          <w:szCs w:val="24"/>
          <w:lang w:val="es-ES" w:eastAsia="es-ES"/>
        </w:rPr>
        <w:t>al habitacional, se les incrementará un 25% de las tarifas referidas en la tabla anterior.</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53.-</w:t>
      </w:r>
      <w:r w:rsidRPr="00E844B8">
        <w:rPr>
          <w:rFonts w:ascii="Arial" w:hAnsi="Arial" w:cs="Arial"/>
          <w:sz w:val="24"/>
          <w:szCs w:val="24"/>
          <w:lang w:val="es-ES" w:eastAsia="es-ES"/>
        </w:rPr>
        <w:t xml:space="preserve"> Cuando los edificios sujetos al régimen de propiedad en condominio, tengan una sola toma de agua y una sola descarga de aguas residuales, cada usuario pagará una cuota fija, o proporcional si se tiene medidor, de acuerdo a las dimensiones del departamento, piso, oficina o local que posean, incluyendo el servicio administrativo y áreas de uso común, de acuerdo a las condiciones que contractualmente se establezcan.</w:t>
      </w:r>
    </w:p>
    <w:p w:rsidR="0017278F" w:rsidRPr="00E844B8" w:rsidRDefault="0017278F" w:rsidP="0017278F">
      <w:pPr>
        <w:spacing w:after="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 xml:space="preserve">Artículo 54.- </w:t>
      </w:r>
      <w:r w:rsidRPr="00E844B8">
        <w:rPr>
          <w:rFonts w:ascii="Arial" w:hAnsi="Arial" w:cs="Arial"/>
          <w:sz w:val="24"/>
          <w:szCs w:val="24"/>
          <w:lang w:val="es-ES" w:eastAsia="es-ES"/>
        </w:rPr>
        <w:t>En la cabecera municipal y en las localidades, los predios baldíos pagarán mensualmente la tarifa base de servicio medido para usuarios de tipo Habitacional.</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5809A5">
        <w:rPr>
          <w:rFonts w:ascii="Arial" w:hAnsi="Arial" w:cs="Arial"/>
          <w:b/>
          <w:sz w:val="24"/>
          <w:szCs w:val="24"/>
          <w:lang w:val="es-ES" w:eastAsia="es-ES"/>
        </w:rPr>
        <w:t>Artículo</w:t>
      </w:r>
      <w:r w:rsidRPr="005809A5">
        <w:rPr>
          <w:rFonts w:ascii="Arial" w:hAnsi="Arial" w:cs="Arial"/>
          <w:b/>
          <w:bCs/>
          <w:sz w:val="24"/>
          <w:szCs w:val="24"/>
          <w:lang w:val="es-ES" w:eastAsia="es-ES"/>
        </w:rPr>
        <w:t xml:space="preserve"> </w:t>
      </w:r>
      <w:r w:rsidRPr="00E844B8">
        <w:rPr>
          <w:rFonts w:ascii="Arial" w:hAnsi="Arial" w:cs="Arial"/>
          <w:b/>
          <w:bCs/>
          <w:sz w:val="24"/>
          <w:szCs w:val="24"/>
          <w:lang w:val="es-ES" w:eastAsia="es-ES"/>
        </w:rPr>
        <w:t>55.-</w:t>
      </w:r>
      <w:r w:rsidRPr="00E844B8">
        <w:rPr>
          <w:rFonts w:ascii="Arial" w:hAnsi="Arial" w:cs="Arial"/>
          <w:sz w:val="24"/>
          <w:szCs w:val="24"/>
          <w:lang w:val="es-ES" w:eastAsia="es-ES"/>
        </w:rPr>
        <w:t xml:space="preserve"> Quienes se beneficien directa o indirectamente de los servicios de agua potable y/o alcantarillado pagarán, adicionalmente un 20% sobre los derechos que correspondan, cuyo producto será destinado a la construcción, operación y mantenimiento de infraestructura para el saneamiento de aguas residuales.</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Para el control y registro diferenciado de este derecho, el Sistema, en su caso, debe abrir una cuenta productiva de cheques, en el banco de su elección. La cuenta bancaria será exclusiva para el manejo de estos ingresos y los rendimientos financieros que se produzcan.</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56.-</w:t>
      </w:r>
      <w:r w:rsidRPr="00E844B8">
        <w:rPr>
          <w:rFonts w:ascii="Arial" w:hAnsi="Arial" w:cs="Arial"/>
          <w:sz w:val="24"/>
          <w:szCs w:val="24"/>
          <w:lang w:val="es-ES" w:eastAsia="es-ES"/>
        </w:rPr>
        <w:t xml:space="preserve"> Quienes se beneficien con los servicios de agua potable y/o alcantarillado, pagarán adicionalmente el 3% sobre la cantidad que resulte de sumar los derechos de agua más la cantidad que resulto del 20% por concepto del saneamiento referido al artículo anterior, cuyo producto será destinado a la infraestructura, así como al mantenimiento de las redes de agua potable existentes.</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Para el control y registro diferenciado de este derecho, el Sistema, en su caso, debe abrir una cuenta productiva de cheques, en el banco de su elección. La cuenta bancaria será exclusiva para el manejo de estos ingresos y los rendimientos financieros que se produzcan.</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57.-</w:t>
      </w:r>
      <w:r w:rsidRPr="00E844B8">
        <w:rPr>
          <w:rFonts w:ascii="Arial" w:hAnsi="Arial" w:cs="Arial"/>
          <w:sz w:val="24"/>
          <w:szCs w:val="24"/>
          <w:lang w:val="es-ES" w:eastAsia="es-ES"/>
        </w:rPr>
        <w:t xml:space="preserve"> En la cabecera municipal, cuando existan propietarios o poseedores de predios o inmuebles destinados a uso habitacional, que se abastezcan del servicio de agua de fuente distinta a la proporcionada por el Ayuntamiento ó por el Organismo Operador, pero que hagan uso del servicio de alcantarillado, cubrirán el 30% del régimen de cuota fija que resulte aplicable de acuerdo a la clasificación establecida en este instrumento.</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lastRenderedPageBreak/>
        <w:t>En las delegaciones cubrirán el 30% de la tarifa mínima aplicable para uso Habitacional, ya sea de cuota fija o servicio medido.</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58.-</w:t>
      </w:r>
      <w:r w:rsidRPr="00E844B8">
        <w:rPr>
          <w:rFonts w:ascii="Arial" w:hAnsi="Arial" w:cs="Arial"/>
          <w:sz w:val="24"/>
          <w:szCs w:val="24"/>
          <w:lang w:val="es-ES" w:eastAsia="es-ES"/>
        </w:rPr>
        <w:t xml:space="preserve"> Cuando existan propietarios o poseedores de predios o inmuebles para uso diferente al Habitacional, que se abastezcan del servicio de agua de fuente distinta a la proporcionada por el Sistema, pero que hagan uso del servicio de alcantarillado, cubrirán el 25% de lo que resulte de multiplicar el volumen extraído reportado a </w:t>
      </w:r>
      <w:smartTag w:uri="urn:schemas-microsoft-com:office:smarttags" w:element="PersonName">
        <w:smartTagPr>
          <w:attr w:name="ProductID" w:val="la Comisi￳n Nacional"/>
        </w:smartTagPr>
        <w:r w:rsidRPr="00E844B8">
          <w:rPr>
            <w:rFonts w:ascii="Arial" w:hAnsi="Arial" w:cs="Arial"/>
            <w:sz w:val="24"/>
            <w:szCs w:val="24"/>
            <w:lang w:val="es-ES" w:eastAsia="es-ES"/>
          </w:rPr>
          <w:t>la Comisión Nacional</w:t>
        </w:r>
      </w:smartTag>
      <w:r w:rsidRPr="00E844B8">
        <w:rPr>
          <w:rFonts w:ascii="Arial" w:hAnsi="Arial" w:cs="Arial"/>
          <w:sz w:val="24"/>
          <w:szCs w:val="24"/>
          <w:lang w:val="es-ES" w:eastAsia="es-ES"/>
        </w:rPr>
        <w:t xml:space="preserve"> del Agua, por la tarifa correspondiente a servicio medido, de acuerdo a la clasificación establecida en este instrumento.</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Artículo59.-</w:t>
      </w:r>
      <w:r w:rsidRPr="00E844B8">
        <w:rPr>
          <w:rFonts w:ascii="Arial" w:hAnsi="Arial" w:cs="Arial"/>
          <w:sz w:val="24"/>
          <w:szCs w:val="24"/>
          <w:lang w:val="es-ES" w:eastAsia="es-ES"/>
        </w:rPr>
        <w:t xml:space="preserve"> Los usuarios de los servicios que efectúen el pago correspondiente al año </w:t>
      </w:r>
      <w:r>
        <w:rPr>
          <w:rFonts w:ascii="Arial" w:hAnsi="Arial" w:cs="Arial"/>
          <w:b/>
          <w:bCs/>
          <w:sz w:val="24"/>
          <w:szCs w:val="24"/>
          <w:lang w:val="es-ES" w:eastAsia="es-ES"/>
        </w:rPr>
        <w:t>2019</w:t>
      </w:r>
      <w:r w:rsidRPr="00E844B8">
        <w:rPr>
          <w:rFonts w:ascii="Arial" w:hAnsi="Arial" w:cs="Arial"/>
          <w:sz w:val="24"/>
          <w:szCs w:val="24"/>
          <w:lang w:val="es-ES" w:eastAsia="es-ES"/>
        </w:rPr>
        <w:t>en una sola exhibición, se les concederán los siguientes descuentos:</w:t>
      </w:r>
    </w:p>
    <w:p w:rsidR="0017278F" w:rsidRPr="00E844B8" w:rsidRDefault="0017278F" w:rsidP="0017278F">
      <w:pPr>
        <w:numPr>
          <w:ilvl w:val="0"/>
          <w:numId w:val="9"/>
        </w:numPr>
        <w:tabs>
          <w:tab w:val="clear" w:pos="1068"/>
          <w:tab w:val="num" w:pos="720"/>
        </w:tabs>
        <w:spacing w:before="120" w:after="120" w:line="240" w:lineRule="auto"/>
        <w:ind w:left="720"/>
        <w:jc w:val="both"/>
        <w:rPr>
          <w:rFonts w:ascii="Arial" w:hAnsi="Arial" w:cs="Arial"/>
          <w:sz w:val="24"/>
          <w:szCs w:val="24"/>
          <w:lang w:val="es-ES" w:eastAsia="es-ES"/>
        </w:rPr>
      </w:pPr>
      <w:r w:rsidRPr="00E844B8">
        <w:rPr>
          <w:rFonts w:ascii="Arial" w:hAnsi="Arial" w:cs="Arial"/>
          <w:sz w:val="24"/>
          <w:szCs w:val="24"/>
          <w:lang w:val="es-ES" w:eastAsia="es-ES"/>
        </w:rPr>
        <w:t xml:space="preserve">Si efectúan el pago antes del día 1° de marzo del año </w:t>
      </w:r>
      <w:r>
        <w:rPr>
          <w:rFonts w:ascii="Arial" w:hAnsi="Arial" w:cs="Arial"/>
          <w:b/>
          <w:bCs/>
          <w:sz w:val="24"/>
          <w:szCs w:val="24"/>
          <w:lang w:val="es-ES" w:eastAsia="es-ES"/>
        </w:rPr>
        <w:t>2019</w:t>
      </w:r>
      <w:r w:rsidRPr="00E844B8">
        <w:rPr>
          <w:rFonts w:ascii="Arial" w:hAnsi="Arial" w:cs="Arial"/>
          <w:sz w:val="24"/>
          <w:szCs w:val="24"/>
          <w:lang w:val="es-ES" w:eastAsia="es-ES"/>
        </w:rPr>
        <w:t xml:space="preserve">, el </w:t>
      </w:r>
      <w:r>
        <w:rPr>
          <w:rFonts w:ascii="Arial" w:hAnsi="Arial" w:cs="Arial"/>
          <w:sz w:val="24"/>
          <w:szCs w:val="24"/>
          <w:lang w:val="es-ES" w:eastAsia="es-ES"/>
        </w:rPr>
        <w:tab/>
      </w:r>
      <w:r>
        <w:rPr>
          <w:rFonts w:ascii="Arial" w:hAnsi="Arial" w:cs="Arial"/>
          <w:sz w:val="24"/>
          <w:szCs w:val="24"/>
          <w:lang w:val="es-ES" w:eastAsia="es-ES"/>
        </w:rPr>
        <w:tab/>
      </w:r>
      <w:r>
        <w:rPr>
          <w:rFonts w:ascii="Arial" w:hAnsi="Arial" w:cs="Arial"/>
          <w:sz w:val="24"/>
          <w:szCs w:val="24"/>
          <w:lang w:val="es-ES" w:eastAsia="es-ES"/>
        </w:rPr>
        <w:tab/>
      </w:r>
      <w:r>
        <w:rPr>
          <w:rFonts w:ascii="Arial" w:hAnsi="Arial" w:cs="Arial"/>
          <w:sz w:val="24"/>
          <w:szCs w:val="24"/>
          <w:lang w:val="es-ES" w:eastAsia="es-ES"/>
        </w:rPr>
        <w:tab/>
      </w:r>
      <w:r>
        <w:rPr>
          <w:rFonts w:ascii="Arial" w:hAnsi="Arial" w:cs="Arial"/>
          <w:sz w:val="24"/>
          <w:szCs w:val="24"/>
          <w:lang w:val="es-ES" w:eastAsia="es-ES"/>
        </w:rPr>
        <w:tab/>
      </w:r>
      <w:r>
        <w:rPr>
          <w:rFonts w:ascii="Arial" w:hAnsi="Arial" w:cs="Arial"/>
          <w:sz w:val="24"/>
          <w:szCs w:val="24"/>
          <w:lang w:val="es-ES" w:eastAsia="es-ES"/>
        </w:rPr>
        <w:tab/>
      </w:r>
      <w:r>
        <w:rPr>
          <w:rFonts w:ascii="Arial" w:hAnsi="Arial" w:cs="Arial"/>
          <w:sz w:val="24"/>
          <w:szCs w:val="24"/>
          <w:lang w:val="es-ES" w:eastAsia="es-ES"/>
        </w:rPr>
        <w:tab/>
      </w:r>
      <w:r>
        <w:rPr>
          <w:rFonts w:ascii="Arial" w:hAnsi="Arial" w:cs="Arial"/>
          <w:sz w:val="24"/>
          <w:szCs w:val="24"/>
          <w:lang w:val="es-ES" w:eastAsia="es-ES"/>
        </w:rPr>
        <w:tab/>
      </w:r>
      <w:r>
        <w:rPr>
          <w:rFonts w:ascii="Arial" w:hAnsi="Arial" w:cs="Arial"/>
          <w:sz w:val="24"/>
          <w:szCs w:val="24"/>
          <w:lang w:val="es-ES" w:eastAsia="es-ES"/>
        </w:rPr>
        <w:tab/>
      </w:r>
      <w:r>
        <w:rPr>
          <w:rFonts w:ascii="Arial" w:hAnsi="Arial" w:cs="Arial"/>
          <w:sz w:val="24"/>
          <w:szCs w:val="24"/>
          <w:lang w:val="es-ES" w:eastAsia="es-ES"/>
        </w:rPr>
        <w:tab/>
        <w:t xml:space="preserve">  </w:t>
      </w:r>
      <w:r w:rsidRPr="00E844B8">
        <w:rPr>
          <w:rFonts w:ascii="Arial" w:hAnsi="Arial" w:cs="Arial"/>
          <w:b/>
          <w:bCs/>
          <w:sz w:val="24"/>
          <w:szCs w:val="24"/>
          <w:lang w:val="es-ES" w:eastAsia="es-ES"/>
        </w:rPr>
        <w:t>15%.</w:t>
      </w:r>
    </w:p>
    <w:p w:rsidR="0017278F" w:rsidRPr="00E844B8" w:rsidRDefault="0017278F" w:rsidP="0017278F">
      <w:pPr>
        <w:numPr>
          <w:ilvl w:val="0"/>
          <w:numId w:val="9"/>
        </w:numPr>
        <w:tabs>
          <w:tab w:val="clear" w:pos="1068"/>
          <w:tab w:val="num" w:pos="720"/>
        </w:tabs>
        <w:spacing w:before="120" w:after="120" w:line="240" w:lineRule="auto"/>
        <w:ind w:left="720"/>
        <w:jc w:val="both"/>
        <w:rPr>
          <w:rFonts w:ascii="Arial" w:hAnsi="Arial" w:cs="Arial"/>
          <w:sz w:val="24"/>
          <w:szCs w:val="24"/>
          <w:lang w:val="es-ES" w:eastAsia="es-ES"/>
        </w:rPr>
      </w:pPr>
      <w:r w:rsidRPr="00E844B8">
        <w:rPr>
          <w:rFonts w:ascii="Arial" w:hAnsi="Arial" w:cs="Arial"/>
          <w:sz w:val="24"/>
          <w:szCs w:val="24"/>
          <w:lang w:val="es-ES" w:eastAsia="es-ES"/>
        </w:rPr>
        <w:t xml:space="preserve">Si efectúan el pago antes del día 1° de mayo del año </w:t>
      </w:r>
      <w:r>
        <w:rPr>
          <w:rFonts w:ascii="Arial" w:hAnsi="Arial" w:cs="Arial"/>
          <w:b/>
          <w:bCs/>
          <w:sz w:val="24"/>
          <w:szCs w:val="24"/>
          <w:lang w:val="es-ES" w:eastAsia="es-ES"/>
        </w:rPr>
        <w:t>2019</w:t>
      </w:r>
      <w:r w:rsidRPr="00E844B8">
        <w:rPr>
          <w:rFonts w:ascii="Arial" w:hAnsi="Arial" w:cs="Arial"/>
          <w:sz w:val="24"/>
          <w:szCs w:val="24"/>
          <w:lang w:val="es-ES" w:eastAsia="es-ES"/>
        </w:rPr>
        <w:t xml:space="preserve">, el </w:t>
      </w:r>
      <w:r w:rsidRPr="00E844B8">
        <w:rPr>
          <w:rFonts w:ascii="Arial" w:hAnsi="Arial" w:cs="Arial"/>
          <w:b/>
          <w:bCs/>
          <w:sz w:val="24"/>
          <w:szCs w:val="24"/>
          <w:lang w:val="es-ES" w:eastAsia="es-ES"/>
        </w:rPr>
        <w:t>5%</w:t>
      </w:r>
      <w:r w:rsidRPr="00E844B8">
        <w:rPr>
          <w:rFonts w:ascii="Arial" w:hAnsi="Arial" w:cs="Arial"/>
          <w:sz w:val="24"/>
          <w:szCs w:val="24"/>
          <w:lang w:val="es-ES" w:eastAsia="es-ES"/>
        </w:rPr>
        <w:t>.</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El descuento se aplicará a los meses que efectivamente se paguen por anticipado.</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60.-</w:t>
      </w:r>
      <w:r w:rsidRPr="00E844B8">
        <w:rPr>
          <w:rFonts w:ascii="Arial" w:hAnsi="Arial" w:cs="Arial"/>
          <w:sz w:val="24"/>
          <w:szCs w:val="24"/>
          <w:lang w:val="es-ES" w:eastAsia="es-ES"/>
        </w:rPr>
        <w:t xml:space="preserve"> A los usuarios de los servicios de uso Habitacional que acrediten con base en lo dispuesto en </w:t>
      </w:r>
      <w:r w:rsidRPr="003444AD">
        <w:rPr>
          <w:rFonts w:ascii="Arial" w:hAnsi="Arial" w:cs="Arial"/>
          <w:sz w:val="24"/>
          <w:szCs w:val="24"/>
          <w:lang w:val="es-ES" w:eastAsia="es-ES"/>
        </w:rPr>
        <w:t>el Reglamento</w:t>
      </w:r>
      <w:r>
        <w:rPr>
          <w:rFonts w:ascii="Arial" w:hAnsi="Arial" w:cs="Arial"/>
          <w:sz w:val="24"/>
          <w:szCs w:val="24"/>
          <w:lang w:val="es-ES" w:eastAsia="es-ES"/>
        </w:rPr>
        <w:t xml:space="preserve"> </w:t>
      </w:r>
      <w:r w:rsidRPr="003444AD">
        <w:rPr>
          <w:rFonts w:ascii="Arial" w:hAnsi="Arial" w:cs="Arial"/>
          <w:sz w:val="24"/>
          <w:szCs w:val="24"/>
          <w:lang w:val="es-ES" w:eastAsia="es-ES"/>
        </w:rPr>
        <w:t>del Sistema Administrativo Municipal de Agua Potable y alcantarillado</w:t>
      </w:r>
      <w:r>
        <w:rPr>
          <w:rFonts w:ascii="Arial" w:hAnsi="Arial" w:cs="Arial"/>
          <w:sz w:val="24"/>
          <w:szCs w:val="24"/>
          <w:lang w:val="es-ES" w:eastAsia="es-ES"/>
        </w:rPr>
        <w:t xml:space="preserve"> </w:t>
      </w:r>
      <w:r w:rsidRPr="003444AD">
        <w:rPr>
          <w:rFonts w:ascii="Arial" w:hAnsi="Arial" w:cs="Arial"/>
          <w:sz w:val="24"/>
          <w:szCs w:val="24"/>
          <w:lang w:val="es-ES" w:eastAsia="es-ES"/>
        </w:rPr>
        <w:t>del Municipio de Ixtlahuacán de los Membrillos, para la prestación de los servicios de agua potable, alcantarillado, y saneamiento del Municipio, tener la calidad de pensionados, jubilados, discapacitados, personas viudas, que tengan</w:t>
      </w:r>
      <w:r w:rsidRPr="00E844B8">
        <w:rPr>
          <w:rFonts w:ascii="Arial" w:hAnsi="Arial" w:cs="Arial"/>
          <w:sz w:val="24"/>
          <w:szCs w:val="24"/>
          <w:lang w:val="es-ES" w:eastAsia="es-ES"/>
        </w:rPr>
        <w:t xml:space="preserve"> 60 años o más, serán beneficiados con un subsidio del 50% de las tarifas por uso de los servicios que en esta sección se señalan, siempre y cuando; estén al corriente en sus pagos respecto de la cada que habitan y sean poseedores o dueños del inmueble de que se trate y residan en él.</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Tratándose de usuarios a los que el suministro de agua potable se administra bajo el régimen de servicio medido, gozarán de este beneficio siempre y cuando no excedan de </w:t>
      </w:r>
      <w:smartTag w:uri="urn:schemas-microsoft-com:office:smarttags" w:element="metricconverter">
        <w:smartTagPr>
          <w:attr w:name="ProductID" w:val="10 m3"/>
        </w:smartTagPr>
        <w:r w:rsidRPr="00E844B8">
          <w:rPr>
            <w:rFonts w:ascii="Arial" w:hAnsi="Arial" w:cs="Arial"/>
            <w:sz w:val="24"/>
            <w:szCs w:val="24"/>
            <w:lang w:val="es-ES" w:eastAsia="es-ES"/>
          </w:rPr>
          <w:t>10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su consumo mensual, además de acreditar los requisitos establecidos en el párrafo anterior.</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En todos los casos, el beneficio antes citado se aplicará a un solo inmueble.</w:t>
      </w: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En los casos en que los usuarios acrediten el derecho a más de un beneficio, sólo se otorgará el de mayor cuantía.</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61.</w:t>
      </w:r>
      <w:r w:rsidRPr="00E844B8">
        <w:rPr>
          <w:rFonts w:ascii="Arial" w:hAnsi="Arial" w:cs="Arial"/>
          <w:sz w:val="24"/>
          <w:szCs w:val="24"/>
          <w:lang w:val="es-ES" w:eastAsia="es-ES"/>
        </w:rPr>
        <w:t>- Por derechos de infraestructura de agua potable y saneamiento para la incorporación de nuevas urbanizaciones, conjuntos habitacionales, desarrollos industriales y comerciales, o por la conexión de predios ya urbanizados, que por primera vez demanden los servicios, pagarán por única vez, una contribución especial por cada litro por segundo demandado requerido por cada unidad de consumo, de acuerdo a las siguientes características:</w:t>
      </w:r>
    </w:p>
    <w:p w:rsidR="0017278F" w:rsidRPr="00E844B8" w:rsidRDefault="0017278F" w:rsidP="0017278F">
      <w:pPr>
        <w:numPr>
          <w:ilvl w:val="0"/>
          <w:numId w:val="11"/>
        </w:numPr>
        <w:spacing w:before="240" w:after="120" w:line="240" w:lineRule="auto"/>
        <w:ind w:left="357" w:hanging="357"/>
        <w:jc w:val="both"/>
        <w:rPr>
          <w:rFonts w:ascii="Arial" w:hAnsi="Arial" w:cs="Arial"/>
          <w:sz w:val="24"/>
          <w:szCs w:val="24"/>
          <w:lang w:val="es-ES" w:eastAsia="es-ES"/>
        </w:rPr>
      </w:pPr>
      <w:r w:rsidRPr="00E844B8">
        <w:rPr>
          <w:rFonts w:ascii="Arial" w:hAnsi="Arial" w:cs="Arial"/>
          <w:sz w:val="24"/>
          <w:szCs w:val="24"/>
          <w:lang w:val="es-ES" w:eastAsia="es-ES"/>
        </w:rPr>
        <w:lastRenderedPageBreak/>
        <w:t xml:space="preserve">Con un volumen máximo de consumo mensual autorizado de </w:t>
      </w:r>
      <w:smartTag w:uri="urn:schemas-microsoft-com:office:smarttags" w:element="metricconverter">
        <w:smartTagPr>
          <w:attr w:name="ProductID" w:val="17 m3"/>
        </w:smartTagPr>
        <w:r w:rsidRPr="00E844B8">
          <w:rPr>
            <w:rFonts w:ascii="Arial" w:hAnsi="Arial" w:cs="Arial"/>
            <w:sz w:val="24"/>
            <w:szCs w:val="24"/>
            <w:lang w:val="es-ES" w:eastAsia="es-ES"/>
          </w:rPr>
          <w:t>17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los predios que:</w:t>
      </w:r>
    </w:p>
    <w:p w:rsidR="0017278F" w:rsidRPr="00E844B8" w:rsidRDefault="0017278F" w:rsidP="0017278F">
      <w:pPr>
        <w:numPr>
          <w:ilvl w:val="0"/>
          <w:numId w:val="10"/>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No cuenten con infraestructura hidráulica dentro de la vivienda, establecimiento u oficina, ó</w:t>
      </w:r>
    </w:p>
    <w:p w:rsidR="0017278F" w:rsidRPr="00E844B8" w:rsidRDefault="0017278F" w:rsidP="0017278F">
      <w:pPr>
        <w:numPr>
          <w:ilvl w:val="0"/>
          <w:numId w:val="10"/>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La superficie de la construcción no rebase los 60m</w:t>
      </w:r>
      <w:r w:rsidRPr="00E844B8">
        <w:rPr>
          <w:rFonts w:ascii="Arial" w:hAnsi="Arial" w:cs="Arial"/>
          <w:sz w:val="24"/>
          <w:szCs w:val="24"/>
          <w:vertAlign w:val="superscript"/>
          <w:lang w:val="es-ES" w:eastAsia="es-ES"/>
        </w:rPr>
        <w:t>2</w:t>
      </w:r>
      <w:r w:rsidRPr="00E844B8">
        <w:rPr>
          <w:rFonts w:ascii="Arial" w:hAnsi="Arial" w:cs="Arial"/>
          <w:sz w:val="24"/>
          <w:szCs w:val="24"/>
          <w:lang w:val="es-ES" w:eastAsia="es-ES"/>
        </w:rPr>
        <w:t>.</w:t>
      </w:r>
    </w:p>
    <w:p w:rsidR="0017278F" w:rsidRPr="00E844B8" w:rsidRDefault="0017278F" w:rsidP="0017278F">
      <w:pPr>
        <w:spacing w:before="120" w:after="120" w:line="240" w:lineRule="auto"/>
        <w:ind w:left="708"/>
        <w:jc w:val="both"/>
        <w:rPr>
          <w:rFonts w:ascii="Arial" w:hAnsi="Arial" w:cs="Arial"/>
          <w:sz w:val="24"/>
          <w:szCs w:val="24"/>
          <w:lang w:val="es-ES" w:eastAsia="es-ES"/>
        </w:rPr>
      </w:pPr>
      <w:r w:rsidRPr="00E844B8">
        <w:rPr>
          <w:rFonts w:ascii="Arial" w:hAnsi="Arial" w:cs="Arial"/>
          <w:sz w:val="24"/>
          <w:szCs w:val="24"/>
          <w:lang w:val="es-ES" w:eastAsia="es-ES"/>
        </w:rPr>
        <w:t>Para el caso de las viviendas, establecimientos u oficinas, en condominio vertical, la superficie a considerar será la habitable.</w:t>
      </w:r>
    </w:p>
    <w:p w:rsidR="0017278F" w:rsidRPr="00E844B8" w:rsidRDefault="0017278F" w:rsidP="0017278F">
      <w:pPr>
        <w:spacing w:before="120" w:after="120" w:line="240" w:lineRule="auto"/>
        <w:ind w:left="708"/>
        <w:jc w:val="both"/>
        <w:rPr>
          <w:rFonts w:ascii="Arial" w:hAnsi="Arial" w:cs="Arial"/>
          <w:sz w:val="24"/>
          <w:szCs w:val="24"/>
          <w:lang w:val="es-ES" w:eastAsia="es-ES"/>
        </w:rPr>
      </w:pPr>
      <w:r w:rsidRPr="00E844B8">
        <w:rPr>
          <w:rFonts w:ascii="Arial" w:hAnsi="Arial" w:cs="Arial"/>
          <w:sz w:val="24"/>
          <w:szCs w:val="24"/>
          <w:lang w:val="es-ES" w:eastAsia="es-ES"/>
        </w:rPr>
        <w:t xml:space="preserve">En comunidades rurales, para uso Habitacional, la superficie máxima del predio a considerar será de </w:t>
      </w:r>
      <w:smartTag w:uri="urn:schemas-microsoft-com:office:smarttags" w:element="metricconverter">
        <w:smartTagPr>
          <w:attr w:name="ProductID" w:val="200 m2"/>
        </w:smartTagPr>
        <w:r w:rsidRPr="00E844B8">
          <w:rPr>
            <w:rFonts w:ascii="Arial" w:hAnsi="Arial" w:cs="Arial"/>
            <w:sz w:val="24"/>
            <w:szCs w:val="24"/>
            <w:lang w:val="es-ES" w:eastAsia="es-ES"/>
          </w:rPr>
          <w:t>200 m</w:t>
        </w:r>
        <w:r w:rsidRPr="00E844B8">
          <w:rPr>
            <w:rFonts w:ascii="Arial" w:hAnsi="Arial" w:cs="Arial"/>
            <w:sz w:val="24"/>
            <w:szCs w:val="24"/>
            <w:vertAlign w:val="superscript"/>
            <w:lang w:val="es-ES" w:eastAsia="es-ES"/>
          </w:rPr>
          <w:t>2</w:t>
        </w:r>
      </w:smartTag>
      <w:r w:rsidRPr="00E844B8">
        <w:rPr>
          <w:rFonts w:ascii="Arial" w:hAnsi="Arial" w:cs="Arial"/>
          <w:sz w:val="24"/>
          <w:szCs w:val="24"/>
          <w:lang w:val="es-ES" w:eastAsia="es-ES"/>
        </w:rPr>
        <w:t xml:space="preserve">, o la superficie construida no sea mayor a </w:t>
      </w:r>
      <w:smartTag w:uri="urn:schemas-microsoft-com:office:smarttags" w:element="metricconverter">
        <w:smartTagPr>
          <w:attr w:name="ProductID" w:val="100 m2"/>
        </w:smartTagPr>
        <w:r w:rsidRPr="00E844B8">
          <w:rPr>
            <w:rFonts w:ascii="Arial" w:hAnsi="Arial" w:cs="Arial"/>
            <w:sz w:val="24"/>
            <w:szCs w:val="24"/>
            <w:lang w:val="es-ES" w:eastAsia="es-ES"/>
          </w:rPr>
          <w:t>100 m</w:t>
        </w:r>
        <w:r w:rsidRPr="00E844B8">
          <w:rPr>
            <w:rFonts w:ascii="Arial" w:hAnsi="Arial" w:cs="Arial"/>
            <w:sz w:val="24"/>
            <w:szCs w:val="24"/>
            <w:vertAlign w:val="superscript"/>
            <w:lang w:val="es-ES" w:eastAsia="es-ES"/>
          </w:rPr>
          <w:t>2</w:t>
        </w:r>
      </w:smartTag>
      <w:r w:rsidRPr="00E844B8">
        <w:rPr>
          <w:rFonts w:ascii="Arial" w:hAnsi="Arial" w:cs="Arial"/>
          <w:sz w:val="24"/>
          <w:szCs w:val="24"/>
          <w:lang w:val="es-ES" w:eastAsia="es-ES"/>
        </w:rPr>
        <w:t>.</w:t>
      </w:r>
    </w:p>
    <w:p w:rsidR="0017278F" w:rsidRPr="00E844B8" w:rsidRDefault="0017278F" w:rsidP="0017278F">
      <w:pPr>
        <w:numPr>
          <w:ilvl w:val="0"/>
          <w:numId w:val="11"/>
        </w:numPr>
        <w:spacing w:before="240" w:after="120" w:line="240" w:lineRule="auto"/>
        <w:ind w:left="357" w:hanging="357"/>
        <w:jc w:val="both"/>
        <w:rPr>
          <w:rFonts w:ascii="Arial" w:hAnsi="Arial" w:cs="Arial"/>
          <w:sz w:val="24"/>
          <w:szCs w:val="24"/>
          <w:lang w:val="es-ES" w:eastAsia="es-ES"/>
        </w:rPr>
      </w:pPr>
      <w:r w:rsidRPr="00E844B8">
        <w:rPr>
          <w:rFonts w:ascii="Arial" w:hAnsi="Arial" w:cs="Arial"/>
          <w:sz w:val="24"/>
          <w:szCs w:val="24"/>
          <w:lang w:val="es-ES" w:eastAsia="es-ES"/>
        </w:rPr>
        <w:t xml:space="preserve">Con un volumen máximo de consumo mensual autorizado de </w:t>
      </w:r>
      <w:smartTag w:uri="urn:schemas-microsoft-com:office:smarttags" w:element="metricconverter">
        <w:smartTagPr>
          <w:attr w:name="ProductID" w:val="33 m3"/>
        </w:smartTagPr>
        <w:r w:rsidRPr="00E844B8">
          <w:rPr>
            <w:rFonts w:ascii="Arial" w:hAnsi="Arial" w:cs="Arial"/>
            <w:sz w:val="24"/>
            <w:szCs w:val="24"/>
            <w:lang w:val="es-ES" w:eastAsia="es-ES"/>
          </w:rPr>
          <w:t>33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los predios que: </w:t>
      </w:r>
    </w:p>
    <w:p w:rsidR="0017278F" w:rsidRPr="00E844B8" w:rsidRDefault="0017278F" w:rsidP="0017278F">
      <w:pPr>
        <w:numPr>
          <w:ilvl w:val="0"/>
          <w:numId w:val="12"/>
        </w:numPr>
        <w:spacing w:before="24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Cuenten con infraestructura hidráulica dentro de la vivienda, establecimiento u oficina, o</w:t>
      </w:r>
    </w:p>
    <w:p w:rsidR="0017278F" w:rsidRPr="00E844B8" w:rsidRDefault="0017278F" w:rsidP="0017278F">
      <w:pPr>
        <w:numPr>
          <w:ilvl w:val="0"/>
          <w:numId w:val="12"/>
        </w:numPr>
        <w:spacing w:before="24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La superficie de la construcción sea superior a los </w:t>
      </w:r>
      <w:smartTag w:uri="urn:schemas-microsoft-com:office:smarttags" w:element="metricconverter">
        <w:smartTagPr>
          <w:attr w:name="ProductID" w:val="60 m2"/>
        </w:smartTagPr>
        <w:r w:rsidRPr="00E844B8">
          <w:rPr>
            <w:rFonts w:ascii="Arial" w:hAnsi="Arial" w:cs="Arial"/>
            <w:sz w:val="24"/>
            <w:szCs w:val="24"/>
            <w:lang w:val="es-ES" w:eastAsia="es-ES"/>
          </w:rPr>
          <w:t>60 m</w:t>
        </w:r>
        <w:r w:rsidRPr="00E844B8">
          <w:rPr>
            <w:rFonts w:ascii="Arial" w:hAnsi="Arial" w:cs="Arial"/>
            <w:sz w:val="24"/>
            <w:szCs w:val="24"/>
            <w:vertAlign w:val="superscript"/>
            <w:lang w:val="es-ES" w:eastAsia="es-ES"/>
          </w:rPr>
          <w:t>2</w:t>
        </w:r>
      </w:smartTag>
      <w:r w:rsidRPr="00E844B8">
        <w:rPr>
          <w:rFonts w:ascii="Arial" w:hAnsi="Arial" w:cs="Arial"/>
          <w:sz w:val="24"/>
          <w:szCs w:val="24"/>
          <w:lang w:val="es-ES" w:eastAsia="es-ES"/>
        </w:rPr>
        <w:t>.</w:t>
      </w:r>
    </w:p>
    <w:p w:rsidR="0017278F" w:rsidRPr="00E844B8" w:rsidRDefault="0017278F" w:rsidP="0017278F">
      <w:pPr>
        <w:spacing w:before="120" w:after="120" w:line="240" w:lineRule="auto"/>
        <w:ind w:left="708"/>
        <w:jc w:val="both"/>
        <w:rPr>
          <w:rFonts w:ascii="Arial" w:hAnsi="Arial" w:cs="Arial"/>
          <w:sz w:val="24"/>
          <w:szCs w:val="24"/>
          <w:lang w:val="es-ES" w:eastAsia="es-ES"/>
        </w:rPr>
      </w:pPr>
      <w:r w:rsidRPr="00E844B8">
        <w:rPr>
          <w:rFonts w:ascii="Arial" w:hAnsi="Arial" w:cs="Arial"/>
          <w:sz w:val="24"/>
          <w:szCs w:val="24"/>
          <w:lang w:val="es-ES" w:eastAsia="es-ES"/>
        </w:rPr>
        <w:t>Para el caso de las viviendas, establecimientos u oficinas en condominio vertical (departamentos), la superficie a considerar será la habitable.</w:t>
      </w:r>
    </w:p>
    <w:p w:rsidR="0017278F" w:rsidRPr="00E844B8" w:rsidRDefault="0017278F" w:rsidP="0017278F">
      <w:pPr>
        <w:spacing w:before="120" w:after="120" w:line="240" w:lineRule="auto"/>
        <w:ind w:left="708"/>
        <w:jc w:val="both"/>
        <w:rPr>
          <w:rFonts w:ascii="Arial" w:hAnsi="Arial" w:cs="Arial"/>
          <w:sz w:val="24"/>
          <w:szCs w:val="24"/>
          <w:lang w:val="es-ES" w:eastAsia="es-ES"/>
        </w:rPr>
      </w:pPr>
      <w:r w:rsidRPr="00E844B8">
        <w:rPr>
          <w:rFonts w:ascii="Arial" w:hAnsi="Arial" w:cs="Arial"/>
          <w:sz w:val="24"/>
          <w:szCs w:val="24"/>
          <w:lang w:val="es-ES" w:eastAsia="es-ES"/>
        </w:rPr>
        <w:t xml:space="preserve">En comunidades rurales, para uso Habitacional, la superficie del predio rebase los </w:t>
      </w:r>
      <w:smartTag w:uri="urn:schemas-microsoft-com:office:smarttags" w:element="metricconverter">
        <w:smartTagPr>
          <w:attr w:name="ProductID" w:val="200 m2"/>
        </w:smartTagPr>
        <w:r w:rsidRPr="00E844B8">
          <w:rPr>
            <w:rFonts w:ascii="Arial" w:hAnsi="Arial" w:cs="Arial"/>
            <w:sz w:val="24"/>
            <w:szCs w:val="24"/>
            <w:lang w:val="es-ES" w:eastAsia="es-ES"/>
          </w:rPr>
          <w:t>200 m</w:t>
        </w:r>
        <w:r w:rsidRPr="00E844B8">
          <w:rPr>
            <w:rFonts w:ascii="Arial" w:hAnsi="Arial" w:cs="Arial"/>
            <w:sz w:val="24"/>
            <w:szCs w:val="24"/>
            <w:vertAlign w:val="superscript"/>
            <w:lang w:val="es-ES" w:eastAsia="es-ES"/>
          </w:rPr>
          <w:t>2</w:t>
        </w:r>
      </w:smartTag>
      <w:r w:rsidRPr="00E844B8">
        <w:rPr>
          <w:rFonts w:ascii="Arial" w:hAnsi="Arial" w:cs="Arial"/>
          <w:sz w:val="24"/>
          <w:szCs w:val="24"/>
          <w:lang w:val="es-ES" w:eastAsia="es-ES"/>
        </w:rPr>
        <w:t xml:space="preserve">, o la superficie construida sea mayor a </w:t>
      </w:r>
      <w:smartTag w:uri="urn:schemas-microsoft-com:office:smarttags" w:element="metricconverter">
        <w:smartTagPr>
          <w:attr w:name="ProductID" w:val="100 m2"/>
        </w:smartTagPr>
        <w:r w:rsidRPr="00E844B8">
          <w:rPr>
            <w:rFonts w:ascii="Arial" w:hAnsi="Arial" w:cs="Arial"/>
            <w:sz w:val="24"/>
            <w:szCs w:val="24"/>
            <w:lang w:val="es-ES" w:eastAsia="es-ES"/>
          </w:rPr>
          <w:t>100 m</w:t>
        </w:r>
        <w:r w:rsidRPr="00E844B8">
          <w:rPr>
            <w:rFonts w:ascii="Arial" w:hAnsi="Arial" w:cs="Arial"/>
            <w:sz w:val="24"/>
            <w:szCs w:val="24"/>
            <w:vertAlign w:val="superscript"/>
            <w:lang w:val="es-ES" w:eastAsia="es-ES"/>
          </w:rPr>
          <w:t>2</w:t>
        </w:r>
      </w:smartTag>
      <w:r w:rsidRPr="00E844B8">
        <w:rPr>
          <w:rFonts w:ascii="Arial" w:hAnsi="Arial" w:cs="Arial"/>
          <w:sz w:val="24"/>
          <w:szCs w:val="24"/>
          <w:lang w:val="es-ES" w:eastAsia="es-ES"/>
        </w:rPr>
        <w:t xml:space="preserve">. </w:t>
      </w:r>
    </w:p>
    <w:p w:rsidR="0017278F" w:rsidRPr="00E844B8" w:rsidRDefault="0017278F" w:rsidP="0017278F">
      <w:pPr>
        <w:numPr>
          <w:ilvl w:val="0"/>
          <w:numId w:val="11"/>
        </w:numPr>
        <w:spacing w:before="240" w:after="120" w:line="240" w:lineRule="auto"/>
        <w:ind w:left="357" w:hanging="357"/>
        <w:jc w:val="both"/>
        <w:rPr>
          <w:rFonts w:ascii="Arial" w:hAnsi="Arial" w:cs="Arial"/>
          <w:sz w:val="24"/>
          <w:szCs w:val="24"/>
          <w:lang w:val="es-ES" w:eastAsia="es-ES"/>
        </w:rPr>
      </w:pPr>
      <w:r w:rsidRPr="00E844B8">
        <w:rPr>
          <w:rFonts w:ascii="Arial" w:hAnsi="Arial" w:cs="Arial"/>
          <w:sz w:val="24"/>
          <w:szCs w:val="24"/>
          <w:lang w:val="es-ES" w:eastAsia="es-ES"/>
        </w:rPr>
        <w:t xml:space="preserve">Con un volumen máximo de consumo mensual autorizado de </w:t>
      </w:r>
      <w:smartTag w:uri="urn:schemas-microsoft-com:office:smarttags" w:element="metricconverter">
        <w:smartTagPr>
          <w:attr w:name="ProductID" w:val="39 m3"/>
        </w:smartTagPr>
        <w:r w:rsidRPr="00E844B8">
          <w:rPr>
            <w:rFonts w:ascii="Arial" w:hAnsi="Arial" w:cs="Arial"/>
            <w:sz w:val="24"/>
            <w:szCs w:val="24"/>
            <w:lang w:val="es-ES" w:eastAsia="es-ES"/>
          </w:rPr>
          <w:t>39 m</w:t>
        </w:r>
        <w:r w:rsidRPr="00E844B8">
          <w:rPr>
            <w:rFonts w:ascii="Arial" w:hAnsi="Arial" w:cs="Arial"/>
            <w:sz w:val="24"/>
            <w:szCs w:val="24"/>
            <w:vertAlign w:val="superscript"/>
            <w:lang w:val="es-ES" w:eastAsia="es-ES"/>
          </w:rPr>
          <w:t>3</w:t>
        </w:r>
      </w:smartTag>
      <w:r w:rsidRPr="00E844B8">
        <w:rPr>
          <w:rFonts w:ascii="Arial" w:hAnsi="Arial" w:cs="Arial"/>
          <w:sz w:val="24"/>
          <w:szCs w:val="24"/>
          <w:lang w:val="es-ES" w:eastAsia="es-ES"/>
        </w:rPr>
        <w:t xml:space="preserve">, en la cabecera municipal, los predios que cuenten con infraestructura hidráulica interna y tengan: </w:t>
      </w:r>
    </w:p>
    <w:p w:rsidR="0017278F" w:rsidRPr="00E844B8" w:rsidRDefault="0017278F" w:rsidP="0017278F">
      <w:pPr>
        <w:numPr>
          <w:ilvl w:val="3"/>
          <w:numId w:val="11"/>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Una superficie construida mayor a </w:t>
      </w:r>
      <w:smartTag w:uri="urn:schemas-microsoft-com:office:smarttags" w:element="metricconverter">
        <w:smartTagPr>
          <w:attr w:name="ProductID" w:val="250 m2"/>
        </w:smartTagPr>
        <w:r w:rsidRPr="00E844B8">
          <w:rPr>
            <w:rFonts w:ascii="Arial" w:hAnsi="Arial" w:cs="Arial"/>
            <w:sz w:val="24"/>
            <w:szCs w:val="24"/>
            <w:lang w:val="es-ES" w:eastAsia="es-ES"/>
          </w:rPr>
          <w:t>250 m</w:t>
        </w:r>
        <w:r w:rsidRPr="00E844B8">
          <w:rPr>
            <w:rFonts w:ascii="Arial" w:hAnsi="Arial" w:cs="Arial"/>
            <w:sz w:val="24"/>
            <w:szCs w:val="24"/>
            <w:vertAlign w:val="superscript"/>
            <w:lang w:val="es-ES" w:eastAsia="es-ES"/>
          </w:rPr>
          <w:t>2</w:t>
        </w:r>
      </w:smartTag>
      <w:r w:rsidRPr="00E844B8">
        <w:rPr>
          <w:rFonts w:ascii="Arial" w:hAnsi="Arial" w:cs="Arial"/>
          <w:sz w:val="24"/>
          <w:szCs w:val="24"/>
          <w:lang w:val="es-ES" w:eastAsia="es-ES"/>
        </w:rPr>
        <w:t>, ó</w:t>
      </w:r>
    </w:p>
    <w:p w:rsidR="0017278F" w:rsidRPr="00E844B8" w:rsidRDefault="0017278F" w:rsidP="0017278F">
      <w:pPr>
        <w:numPr>
          <w:ilvl w:val="3"/>
          <w:numId w:val="11"/>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Jardín con una superficie superior a los </w:t>
      </w:r>
      <w:smartTag w:uri="urn:schemas-microsoft-com:office:smarttags" w:element="metricconverter">
        <w:smartTagPr>
          <w:attr w:name="ProductID" w:val="50 m2"/>
        </w:smartTagPr>
        <w:r w:rsidRPr="00E844B8">
          <w:rPr>
            <w:rFonts w:ascii="Arial" w:hAnsi="Arial" w:cs="Arial"/>
            <w:sz w:val="24"/>
            <w:szCs w:val="24"/>
            <w:lang w:val="es-ES" w:eastAsia="es-ES"/>
          </w:rPr>
          <w:t>50 m</w:t>
        </w:r>
        <w:r w:rsidRPr="00E844B8">
          <w:rPr>
            <w:rFonts w:ascii="Arial" w:hAnsi="Arial" w:cs="Arial"/>
            <w:sz w:val="24"/>
            <w:szCs w:val="24"/>
            <w:vertAlign w:val="superscript"/>
            <w:lang w:val="es-ES" w:eastAsia="es-ES"/>
          </w:rPr>
          <w:t>2</w:t>
        </w:r>
      </w:smartTag>
      <w:r w:rsidRPr="00E844B8">
        <w:rPr>
          <w:rFonts w:ascii="Arial" w:hAnsi="Arial" w:cs="Arial"/>
          <w:sz w:val="24"/>
          <w:szCs w:val="24"/>
          <w:lang w:val="es-ES" w:eastAsia="es-ES"/>
        </w:rPr>
        <w:t>.</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Para el caso de los usuarios de uso distinto al Habitacional, en donde el agua potable sea parte fundamental para el desarrollo de sus actividades, se realizará estudio específico para determinar la demanda requerida en litros por segundo, aplicando la cuota que se determine por cada litro por segundo demandado.</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Cuando el usuario rebase por 6 meses consecutivos el volumen autorizado, se le cobrará el excedente del que esté haciendo uso, basando el cálculo de la demanda adicional en litros por segundo, por el costo señalado en el párrafo anterior.</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62.-</w:t>
      </w:r>
      <w:r w:rsidRPr="00E844B8">
        <w:rPr>
          <w:rFonts w:ascii="Arial" w:hAnsi="Arial" w:cs="Arial"/>
          <w:sz w:val="24"/>
          <w:szCs w:val="24"/>
          <w:lang w:val="es-ES" w:eastAsia="es-ES"/>
        </w:rPr>
        <w:t xml:space="preserve"> Cuando un usuario demande agua potable en mayor cantidad de la autorizada, deberá pagar el volumen de agua excedente a razón de la cuota que </w:t>
      </w:r>
      <w:r w:rsidRPr="00E844B8">
        <w:rPr>
          <w:rFonts w:ascii="Arial" w:hAnsi="Arial" w:cs="Arial"/>
          <w:sz w:val="24"/>
          <w:szCs w:val="24"/>
          <w:lang w:val="es-ES" w:eastAsia="es-ES"/>
        </w:rPr>
        <w:lastRenderedPageBreak/>
        <w:t>se determine por cada litro por segundo, además de sufragar el costo de las obras e instalaciones complementarias a que hubiere lugar.</w:t>
      </w:r>
    </w:p>
    <w:p w:rsidR="0017278F" w:rsidRDefault="0017278F" w:rsidP="0017278F">
      <w:pPr>
        <w:spacing w:before="120" w:after="120" w:line="240" w:lineRule="auto"/>
        <w:jc w:val="both"/>
        <w:rPr>
          <w:rFonts w:ascii="Arial" w:hAnsi="Arial" w:cs="Arial"/>
          <w:sz w:val="24"/>
          <w:szCs w:val="24"/>
          <w:lang w:val="es-ES" w:eastAsia="es-ES"/>
        </w:rPr>
      </w:pPr>
    </w:p>
    <w:p w:rsidR="0017278F"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b/>
          <w:sz w:val="24"/>
          <w:szCs w:val="24"/>
          <w:highlight w:val="yellow"/>
          <w:lang w:val="es-ES" w:eastAsia="es-ES"/>
        </w:rPr>
        <w:t xml:space="preserve">Artículo </w:t>
      </w:r>
      <w:r>
        <w:rPr>
          <w:rFonts w:ascii="Arial" w:hAnsi="Arial" w:cs="Arial"/>
          <w:b/>
          <w:sz w:val="24"/>
          <w:szCs w:val="24"/>
          <w:highlight w:val="yellow"/>
          <w:lang w:val="es-ES" w:eastAsia="es-ES"/>
        </w:rPr>
        <w:t>63</w:t>
      </w:r>
      <w:r w:rsidRPr="001B6039">
        <w:rPr>
          <w:rFonts w:ascii="Arial" w:hAnsi="Arial" w:cs="Arial"/>
          <w:b/>
          <w:sz w:val="24"/>
          <w:szCs w:val="24"/>
          <w:highlight w:val="yellow"/>
          <w:lang w:val="es-ES" w:eastAsia="es-ES"/>
        </w:rPr>
        <w:t xml:space="preserve">.- </w:t>
      </w:r>
      <w:r w:rsidRPr="001B6039">
        <w:rPr>
          <w:rFonts w:ascii="Arial" w:hAnsi="Arial" w:cs="Arial"/>
          <w:sz w:val="24"/>
          <w:szCs w:val="24"/>
          <w:highlight w:val="yellow"/>
          <w:lang w:val="es-ES" w:eastAsia="es-ES"/>
        </w:rPr>
        <w:t xml:space="preserve"> Para efectos del presente artículo se entiende por:</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numPr>
          <w:ilvl w:val="0"/>
          <w:numId w:val="20"/>
        </w:num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Descarga: la acción de verter aguas residuales al sistema de alcantarillado o drenaje.</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numPr>
          <w:ilvl w:val="0"/>
          <w:numId w:val="20"/>
        </w:num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Aguas residuales: los líquidos de composición variada provenientes de las descargas de los usos industriales, comerciales, de servicios, agrícolas, pecuarios, domésticos, de tratamiento de aguas incluyendo fraccionamientos; y en general de cualquier uso, así como la mezcla de ellas. Cuando el usuario no separe el agua pluvial de las residuales, (sanitaria) la totalidad de la descarga se considerará para los efectos de este artículo como aguas residuales.</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numPr>
          <w:ilvl w:val="0"/>
          <w:numId w:val="20"/>
        </w:num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Condiciones particulares de descarga: el conjunto de parámetros físicos, químicos y biológicos y de sus niveles máximos permitidos en las descargas de agua residual, fijados por el SAMAPA para un usuarios o grupo de usuarios, para un determinado uso, con el fin de preservar y controlar la calidad de las aguas conforme a las normas oficiales mexicanas.</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numPr>
          <w:ilvl w:val="0"/>
          <w:numId w:val="20"/>
        </w:num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Contaminantes básicos: son aquellos compuestos que se presentan en las descargas de aguas residuales y pueden ser removidos o estabilizados mediante tratamientos convencionales. Para este artículo se consideran contaminantes básicos, las grasas y aceites, los sólidos suspendidos totales, la demanda bioquímica de oxígeno, los sólidos sedimentables, el nitrógeno y el fósforo.</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numPr>
          <w:ilvl w:val="0"/>
          <w:numId w:val="20"/>
        </w:num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Metales pesados y cianuros: son aquellos elementos o compuestos que en concentraciones por encima de determinados límites pueden producir efectos negativos para la salud humana, flora o fauna. Para este artículo se considera metales pesados y cianuros, el arsénico, el cadmio, el cobre, el mercurio, el níquel, el plomo, el zinc y los cianuros.</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numPr>
          <w:ilvl w:val="0"/>
          <w:numId w:val="20"/>
        </w:num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Carga de contaminantes: cantidad de un contaminante expresado en unidades de masa por unidad de tiempo, aportada en una descarga de aguas residuales.</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numPr>
          <w:ilvl w:val="0"/>
          <w:numId w:val="20"/>
        </w:num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lastRenderedPageBreak/>
        <w:t>Índice de incumplimiento: cantidad de veces que la concentración de cada contaminante en las descargas de aguas residuales vertidas, rebasa los límites máximos permisibles establecidos en la NOM-002-SEMARNAT-1996 o en las Condiciones Particulares de Descarga, la cual se obtiene de la diferencia entre la concentración de contaminantes de las descargas de aguas residuales y la concentración establecida como límite máximo permisible, dividida por ésta última.</w:t>
      </w:r>
    </w:p>
    <w:p w:rsidR="0017278F"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Los usuarios comerciales e industriales estarán sujetos a los límites establecidos en las condiciones particulares de descarga o en la NOM-002-SEMARNAT-1996.</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Los usuarios industriales y comerciales que descarguen aguas residuales que contengan carga de contaminantes pagarán de forma mensual las tarifas siguientes:</w:t>
      </w:r>
    </w:p>
    <w:p w:rsidR="0017278F"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b/>
          <w:sz w:val="24"/>
          <w:szCs w:val="24"/>
          <w:highlight w:val="yellow"/>
          <w:lang w:val="es-ES" w:eastAsia="es-ES"/>
        </w:rPr>
      </w:pPr>
      <w:r w:rsidRPr="001B6039">
        <w:rPr>
          <w:rFonts w:ascii="Arial" w:hAnsi="Arial" w:cs="Arial"/>
          <w:b/>
          <w:sz w:val="24"/>
          <w:szCs w:val="24"/>
          <w:highlight w:val="yellow"/>
          <w:lang w:val="es-ES" w:eastAsia="es-ES"/>
        </w:rPr>
        <w:t>Contaminantes Básicos:</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6"/>
        <w:gridCol w:w="3544"/>
      </w:tblGrid>
      <w:tr w:rsidR="0017278F" w:rsidRPr="001B6039" w:rsidTr="005D4D07">
        <w:trPr>
          <w:trHeight w:hRule="exact" w:val="510"/>
          <w:jc w:val="center"/>
        </w:trPr>
        <w:tc>
          <w:tcPr>
            <w:tcW w:w="4076" w:type="dxa"/>
            <w:tcBorders>
              <w:top w:val="single" w:sz="4" w:space="0" w:color="auto"/>
              <w:left w:val="single" w:sz="4" w:space="0" w:color="auto"/>
              <w:bottom w:val="single" w:sz="4" w:space="0" w:color="auto"/>
              <w:right w:val="single" w:sz="4" w:space="0" w:color="auto"/>
            </w:tcBorders>
            <w:shd w:val="clear" w:color="auto" w:fill="D9D9D9"/>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b/>
                <w:bCs/>
                <w:sz w:val="24"/>
                <w:szCs w:val="24"/>
                <w:highlight w:val="yellow"/>
                <w:lang w:val="es-ES" w:eastAsia="es-ES"/>
              </w:rPr>
              <w:t>Rango de Incumplimiento</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b/>
                <w:bCs/>
                <w:sz w:val="24"/>
                <w:szCs w:val="24"/>
                <w:highlight w:val="yellow"/>
                <w:lang w:val="es-ES" w:eastAsia="es-ES"/>
              </w:rPr>
              <w:t>Costo por Kilogramo</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0.0 0 y hasta 0.50: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B6039" w:rsidRDefault="0017278F" w:rsidP="005D4D07">
            <w:pPr>
              <w:spacing w:before="120" w:after="120" w:line="240" w:lineRule="auto"/>
              <w:jc w:val="center"/>
              <w:rPr>
                <w:rFonts w:ascii="Arial" w:hAnsi="Arial" w:cs="Arial"/>
                <w:sz w:val="24"/>
                <w:szCs w:val="24"/>
                <w:highlight w:val="yellow"/>
                <w:lang w:val="es-ES" w:eastAsia="es-ES"/>
              </w:rPr>
            </w:pPr>
            <w:r w:rsidRPr="00135DDA">
              <w:rPr>
                <w:rFonts w:cs="Arial"/>
                <w:highlight w:val="cyan"/>
              </w:rPr>
              <w:t>$2.62</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0.51 y hasta 0.75: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$3.57</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0.75 y hasta 1.00: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$4.55</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1.00 y hasta 1.25: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$5.51</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1.25 y hasta 1.50: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$6.47</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1.50 y hasta 1.75: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$7.45</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1.75 y hasta 2.00: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$8.40</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2.00 y hasta 2.25: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$9.36</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2.25 y hasta 2.50: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$10.34</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2.50 y hasta 2.75: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$11.30</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2.75 y hasta 3.00: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$12.26</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3.00 y hasta 3.25: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$13.24</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3.25 y hasta 3.50: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$14.20</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3.50 y hasta 3.75: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$15.16</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3.75 y hasta 4.00: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$16.14</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4.00 y hasta 4.25: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$17.08</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4.25 y hasta 4.50: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$18.05</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4.50 y hasta 4.75: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$19.03</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lastRenderedPageBreak/>
              <w:t>Mayor de 4.75 y hasta 5.00: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$19.99</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5.00 y hasta 7.50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$20.95</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7.50 y hasta 10.00: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$21.93</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10.00 y hasta 15.00: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$22.87</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15.00 y hasta 20.00: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$23.84</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20.00 y hasta 25.00: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$24.82</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25.00 y hasta 30.00: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$25.78</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30.00 y hasta 40.00: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$26.74</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40.00 y hasta 50.00: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$27.72</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50.00: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$28.67</w:t>
            </w:r>
          </w:p>
        </w:tc>
      </w:tr>
    </w:tbl>
    <w:p w:rsidR="0017278F"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b/>
          <w:sz w:val="24"/>
          <w:szCs w:val="24"/>
          <w:highlight w:val="yellow"/>
          <w:lang w:val="es-ES" w:eastAsia="es-ES"/>
        </w:rPr>
      </w:pPr>
      <w:r w:rsidRPr="001B6039">
        <w:rPr>
          <w:rFonts w:ascii="Arial" w:hAnsi="Arial" w:cs="Arial"/>
          <w:b/>
          <w:sz w:val="24"/>
          <w:szCs w:val="24"/>
          <w:highlight w:val="yellow"/>
          <w:lang w:val="es-ES" w:eastAsia="es-ES"/>
        </w:rPr>
        <w:t>Contaminantes metales y cianuros:</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6"/>
        <w:gridCol w:w="3544"/>
      </w:tblGrid>
      <w:tr w:rsidR="0017278F" w:rsidRPr="001B6039" w:rsidTr="005D4D07">
        <w:trPr>
          <w:trHeight w:hRule="exact" w:val="510"/>
          <w:jc w:val="center"/>
        </w:trPr>
        <w:tc>
          <w:tcPr>
            <w:tcW w:w="40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b/>
                <w:bCs/>
                <w:sz w:val="24"/>
                <w:szCs w:val="24"/>
                <w:highlight w:val="yellow"/>
                <w:lang w:val="es-ES" w:eastAsia="es-ES"/>
              </w:rPr>
              <w:t>Rango de Incumplimiento</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b/>
                <w:bCs/>
                <w:sz w:val="24"/>
                <w:szCs w:val="24"/>
                <w:highlight w:val="yellow"/>
                <w:lang w:val="es-ES" w:eastAsia="es-ES"/>
              </w:rPr>
              <w:t>Costo por Kilogramo</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0.0 0 y hasta 0.50: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$122.35</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0.51 y hasta 0.75: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$141.63</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0.75 y hasta 1.00: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$160.92</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1.00 y hasta 1.25: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$180.19</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1.25 y hasta 1.50: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$199.48</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1.50 y hasta 1.75: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$218.76</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1.75 y hasta 2.00: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$238.04</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2.00 y hasta 2.25: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$257.33</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2.25 y hasta 2.50: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$276.60</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2.50 y hasta 2.75: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$295.89</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2.75 y hasta 3.00: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$315.17</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3.00 y hasta 3.25: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$334.45</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3.25 y hasta 3.50: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$353.73</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3.50 y hasta 3.75: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$373.01</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3.75 y hasta 4.00: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$392.30</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4.00 y hasta 4.25: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$411.58</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4.25 y hasta 4.50: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$430.86</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4.50 y hasta 4.75:</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$450.14</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lastRenderedPageBreak/>
              <w:t>Mayor de 4.75 y hasta 5.00: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$469.42</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5.00 y hasta 7.50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$488.71</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7.50 y hasta 10.00: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$491.96</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10.00 y hasta 15.00: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$527.27</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15.00 y hasta 20.00: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$546.55</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20.00 y hasta 25.00: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$565.83</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25.00 y hasta 30.00: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$585.11</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30.00 y hasta 40.00: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$604.40</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40.00 y hasta 50.00: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$623.68</w:t>
            </w:r>
          </w:p>
        </w:tc>
      </w:tr>
      <w:tr w:rsidR="0017278F" w:rsidRPr="001B6039" w:rsidTr="005D4D07">
        <w:trPr>
          <w:trHeight w:hRule="exact" w:val="397"/>
          <w:jc w:val="center"/>
        </w:trPr>
        <w:tc>
          <w:tcPr>
            <w:tcW w:w="4076" w:type="dxa"/>
            <w:tcBorders>
              <w:top w:val="single" w:sz="4" w:space="0" w:color="auto"/>
              <w:left w:val="single" w:sz="4" w:space="0" w:color="auto"/>
              <w:bottom w:val="single" w:sz="4" w:space="0" w:color="auto"/>
              <w:right w:val="single" w:sz="4" w:space="0" w:color="auto"/>
            </w:tcBorders>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50.00:</w:t>
            </w:r>
          </w:p>
        </w:tc>
        <w:tc>
          <w:tcPr>
            <w:tcW w:w="3544" w:type="dxa"/>
            <w:tcBorders>
              <w:top w:val="single" w:sz="4" w:space="0" w:color="auto"/>
              <w:left w:val="single" w:sz="4" w:space="0" w:color="auto"/>
              <w:bottom w:val="single" w:sz="4" w:space="0" w:color="auto"/>
              <w:right w:val="single" w:sz="4" w:space="0" w:color="auto"/>
            </w:tcBorders>
            <w:vAlign w:val="bottom"/>
          </w:tcPr>
          <w:p w:rsidR="0017278F" w:rsidRPr="00135DDA" w:rsidRDefault="0017278F" w:rsidP="005D4D07">
            <w:pPr>
              <w:jc w:val="center"/>
              <w:rPr>
                <w:rFonts w:cs="Arial"/>
                <w:highlight w:val="cyan"/>
              </w:rPr>
            </w:pPr>
            <w:r w:rsidRPr="00135DDA">
              <w:rPr>
                <w:rFonts w:cs="Arial"/>
                <w:highlight w:val="cyan"/>
              </w:rPr>
              <w:t>$642.96</w:t>
            </w:r>
          </w:p>
        </w:tc>
      </w:tr>
    </w:tbl>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b/>
          <w:sz w:val="24"/>
          <w:szCs w:val="24"/>
          <w:highlight w:val="yellow"/>
          <w:lang w:val="es-ES" w:eastAsia="es-ES"/>
        </w:rPr>
        <w:t xml:space="preserve">Artículo </w:t>
      </w:r>
      <w:r>
        <w:rPr>
          <w:rFonts w:ascii="Arial" w:hAnsi="Arial" w:cs="Arial"/>
          <w:b/>
          <w:sz w:val="24"/>
          <w:szCs w:val="24"/>
          <w:highlight w:val="yellow"/>
          <w:lang w:val="es-ES" w:eastAsia="es-ES"/>
        </w:rPr>
        <w:t>64</w:t>
      </w:r>
      <w:r w:rsidRPr="001B6039">
        <w:rPr>
          <w:rFonts w:ascii="Arial" w:hAnsi="Arial" w:cs="Arial"/>
          <w:b/>
          <w:sz w:val="24"/>
          <w:szCs w:val="24"/>
          <w:highlight w:val="yellow"/>
          <w:lang w:val="es-ES" w:eastAsia="es-ES"/>
        </w:rPr>
        <w:t xml:space="preserve">.- </w:t>
      </w:r>
      <w:r w:rsidRPr="001B6039">
        <w:rPr>
          <w:rFonts w:ascii="Arial" w:hAnsi="Arial" w:cs="Arial"/>
          <w:sz w:val="24"/>
          <w:szCs w:val="24"/>
          <w:highlight w:val="yellow"/>
          <w:lang w:val="es-ES" w:eastAsia="es-ES"/>
        </w:rPr>
        <w:t>Los usuarios comerciales e industriales responsables de las descargas deben entregar a SAMAPA un informe de resultados de cada una de sus descargas al alcantarillado municipal con la finalidad de verificar las concentraciones de los contaminantes, informe que deberán se emitidos por un laboratorio externo, acreditado ante la Entidad autorizada por la Secretaría de Economía mismo que tendrá por lo menos una periodicidad semestral, con una vigencia de seis meses contados a partir de la fecha del muestreo.</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El informe deberá incluir los parámetros y límites establecidos en la NOM-002-SEMARNAT-1996 o en las Condiciones Particulares de Descarga así como el aforo del agua descargada. El SAMAPA aceptará el muestreo, la medición del gasto y el análisis de la muestra, solamente si es realizado por un laboratorio con acreditación vigente.</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El monto de las cuotas a pagar para las concentraciones de contaminantes que rebasen los límites máximos permisibles, se determinará de la siguiente forma:</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Las concentraciones de cada uno de los contaminantes que rebasen los límites máximos permisibles fijados en la NOM-002-SEMARNAT-1996 o las Condiciones Particulares de Descarga expresadas en miligramos por litro, se multiplicarán por el factor de 0.001 para convertirlas a kilogramos por metro cúbico.</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Este resultado a su vez, se multiplicará por el volumen de aguas residuales en metros cúbicos descargados por mes obteniendo así la carga de contaminantes, expresada en kilogramos descargados al sistema de alcantarillado.</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Para determinar el índice de incumplimiento y la cuota en pesos por kilogramo, a efecto de obtener el monto de la cuota para cada uno de los contaminantes básicos, se procederá conforme a lo siguiente:</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 xml:space="preserve">A cada contaminante que rebase los límites señalados, se le restará el límite máximo permisible respectivo conforme a la Norma Oficial Mexicana o las condiciones particulares autorizadas, cuyo resultado deberá dividirse entre el </w:t>
      </w:r>
      <w:r w:rsidRPr="001B6039">
        <w:rPr>
          <w:rFonts w:ascii="Arial" w:hAnsi="Arial" w:cs="Arial"/>
          <w:sz w:val="24"/>
          <w:szCs w:val="24"/>
          <w:highlight w:val="yellow"/>
          <w:lang w:val="es-ES" w:eastAsia="es-ES"/>
        </w:rPr>
        <w:lastRenderedPageBreak/>
        <w:t>mismo límite máximo permisible, obteniendo así el índice de incumplimiento del contaminante respectivo.</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Con el índice de incumplimiento determinado para cada contaminante conforme al presente artículo se procederá a identificar la cuota en pesos por kilogramo de contaminante que se utilizará para el cálculo del monto a pagar.</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Para obtener el monto a pagar por cada contaminante se multiplicará los kilogramos de contaminantes obtenidos de acuerdo con este artículo por la cuota en peso por kilogramo que corresponda a su índice de incumplimiento de acuerdo a las tablas de contaminantes básicos y contaminantes de metales y cianuros.</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Una vez efectuado el cálculo de la cuota para cada contaminante, el usuario estará obligado a pagar el importe mensual del contaminante que resulte mayor.</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b/>
          <w:sz w:val="24"/>
          <w:szCs w:val="24"/>
          <w:highlight w:val="yellow"/>
          <w:lang w:val="es-ES" w:eastAsia="es-ES"/>
        </w:rPr>
        <w:t xml:space="preserve">Artículo </w:t>
      </w:r>
      <w:r>
        <w:rPr>
          <w:rFonts w:ascii="Arial" w:hAnsi="Arial" w:cs="Arial"/>
          <w:b/>
          <w:sz w:val="24"/>
          <w:szCs w:val="24"/>
          <w:highlight w:val="yellow"/>
          <w:lang w:val="es-ES" w:eastAsia="es-ES"/>
        </w:rPr>
        <w:t>65</w:t>
      </w:r>
      <w:r w:rsidRPr="001B6039">
        <w:rPr>
          <w:rFonts w:ascii="Arial" w:hAnsi="Arial" w:cs="Arial"/>
          <w:b/>
          <w:sz w:val="24"/>
          <w:szCs w:val="24"/>
          <w:highlight w:val="yellow"/>
          <w:lang w:val="es-ES" w:eastAsia="es-ES"/>
        </w:rPr>
        <w:t xml:space="preserve">.- </w:t>
      </w:r>
      <w:r w:rsidRPr="001B6039">
        <w:rPr>
          <w:rFonts w:ascii="Arial" w:hAnsi="Arial" w:cs="Arial"/>
          <w:sz w:val="24"/>
          <w:szCs w:val="24"/>
          <w:highlight w:val="yellow"/>
          <w:lang w:val="es-ES" w:eastAsia="es-ES"/>
        </w:rPr>
        <w:t>Los usuarios comerciales e industriales que realicen descargas de aguas residuales a la red de alcantarillado municipal, en forma permanente o intermitente, mayores a 500 metros cúbicos en un mes calendario, deberán de colocar aparatos de medición de descarga en el predio de su propiedad o posesión, dentro de un plazo de 30 días hábiles, a partir de la fecha de la comunicación que por escrito le haga el SAMAPA.</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En el caso de descargas permanentes o intermitentes, menores a 500 metros cúbicos, en un mes calendario, el usuario podrá optar por instalar un aparato medidor de descarga o el SAMAPA en su caso tomará como base el periodo de las doce lecturas de los aparatos medidores de agua potable, las mediciones de descargas realizadas por el SAMAPA o las presentadas por el usuarios en un mes calendario efectuadas por un laboratorio acreditado ante la Entidad autorizada por la Secretaría de Economía.</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Cuando por causa de la descompostura del medidor, o situaciones no imputables al usuario, no se pueda medir el volumen de agua descargada, el importe que se genere por concepto de descarga se pagará conforme al promedio de volúmenes que por este concepto se realizaron los en los últimos seis meses.</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b/>
          <w:sz w:val="24"/>
          <w:szCs w:val="24"/>
          <w:highlight w:val="yellow"/>
          <w:lang w:val="es-ES" w:eastAsia="es-ES"/>
        </w:rPr>
        <w:t xml:space="preserve">Artículo </w:t>
      </w:r>
      <w:r>
        <w:rPr>
          <w:rFonts w:ascii="Arial" w:hAnsi="Arial" w:cs="Arial"/>
          <w:b/>
          <w:sz w:val="24"/>
          <w:szCs w:val="24"/>
          <w:highlight w:val="yellow"/>
          <w:lang w:val="es-ES" w:eastAsia="es-ES"/>
        </w:rPr>
        <w:t>66</w:t>
      </w:r>
      <w:r w:rsidRPr="001B6039">
        <w:rPr>
          <w:rFonts w:ascii="Arial" w:hAnsi="Arial" w:cs="Arial"/>
          <w:b/>
          <w:sz w:val="24"/>
          <w:szCs w:val="24"/>
          <w:highlight w:val="yellow"/>
          <w:lang w:val="es-ES" w:eastAsia="es-ES"/>
        </w:rPr>
        <w:t xml:space="preserve">.- </w:t>
      </w:r>
      <w:r w:rsidRPr="001B6039">
        <w:rPr>
          <w:rFonts w:ascii="Arial" w:hAnsi="Arial" w:cs="Arial"/>
          <w:sz w:val="24"/>
          <w:szCs w:val="24"/>
          <w:highlight w:val="yellow"/>
          <w:lang w:val="es-ES" w:eastAsia="es-ES"/>
        </w:rPr>
        <w:t>Es obligación de los usuarios Comerciales e Industriales construir los pozos de visita adecuados para la realización del aforo y muestreo de las descargas de agua residual al sistema de alcantarillado, el cual deberá instalarse en la parte exterior del predio, incluyendo una estructura de medición secundaria, de tal suerte que esté libre de obstáculos y que cumpla con las condiciones adecuadas.</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Cuando al usuario se le sorprenda descargando al sistema de alcantarillado agua residual con valores de pH menores de 5.5 o mayores de 10 unidades y/o temperatura por arriba de 40° C, deberá pagar una multa conforme a las siguientes tablas:</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b/>
          <w:sz w:val="24"/>
          <w:szCs w:val="24"/>
          <w:highlight w:val="yellow"/>
          <w:lang w:val="es-ES" w:eastAsia="es-ES"/>
        </w:rPr>
      </w:pPr>
      <w:r w:rsidRPr="001B6039">
        <w:rPr>
          <w:rFonts w:ascii="Arial" w:hAnsi="Arial" w:cs="Arial"/>
          <w:b/>
          <w:sz w:val="24"/>
          <w:szCs w:val="24"/>
          <w:highlight w:val="yellow"/>
          <w:lang w:val="es-ES" w:eastAsia="es-ES"/>
        </w:rPr>
        <w:t>TABLA DE COSTOS POR INCUMPLIMIENTO DE pH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2835"/>
      </w:tblGrid>
      <w:tr w:rsidR="0017278F" w:rsidRPr="001B6039" w:rsidTr="005D4D07">
        <w:trPr>
          <w:trHeight w:val="397"/>
          <w:jc w:val="center"/>
        </w:trPr>
        <w:tc>
          <w:tcPr>
            <w:tcW w:w="3969" w:type="dxa"/>
            <w:tcBorders>
              <w:top w:val="single" w:sz="4" w:space="0" w:color="auto"/>
              <w:left w:val="single" w:sz="4" w:space="0" w:color="auto"/>
              <w:bottom w:val="single" w:sz="4" w:space="0" w:color="auto"/>
              <w:right w:val="single" w:sz="4" w:space="0" w:color="auto"/>
            </w:tcBorders>
            <w:shd w:val="clear" w:color="auto" w:fill="D9D9D9"/>
            <w:vAlign w:val="bottom"/>
            <w:hideMark/>
          </w:tcPr>
          <w:p w:rsidR="0017278F" w:rsidRPr="001B6039" w:rsidRDefault="0017278F" w:rsidP="005D4D07">
            <w:pPr>
              <w:spacing w:before="120" w:after="120" w:line="240" w:lineRule="auto"/>
              <w:jc w:val="both"/>
              <w:rPr>
                <w:rFonts w:ascii="Arial" w:hAnsi="Arial" w:cs="Arial"/>
                <w:b/>
                <w:sz w:val="24"/>
                <w:szCs w:val="24"/>
                <w:highlight w:val="yellow"/>
                <w:lang w:val="es-ES" w:eastAsia="es-ES"/>
              </w:rPr>
            </w:pPr>
            <w:r w:rsidRPr="001B6039">
              <w:rPr>
                <w:rFonts w:ascii="Arial" w:hAnsi="Arial" w:cs="Arial"/>
                <w:b/>
                <w:sz w:val="24"/>
                <w:szCs w:val="24"/>
                <w:highlight w:val="yellow"/>
                <w:lang w:val="es-ES" w:eastAsia="es-ES"/>
              </w:rPr>
              <w:t>RANGO DE INCUMPLIMIENTO</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bottom"/>
            <w:hideMark/>
          </w:tcPr>
          <w:p w:rsidR="0017278F" w:rsidRPr="001B6039" w:rsidRDefault="0017278F" w:rsidP="005D4D07">
            <w:pPr>
              <w:spacing w:before="120" w:after="120" w:line="240" w:lineRule="auto"/>
              <w:jc w:val="both"/>
              <w:rPr>
                <w:rFonts w:ascii="Arial" w:hAnsi="Arial" w:cs="Arial"/>
                <w:b/>
                <w:sz w:val="24"/>
                <w:szCs w:val="24"/>
                <w:highlight w:val="yellow"/>
                <w:lang w:val="es-ES" w:eastAsia="es-ES"/>
              </w:rPr>
            </w:pPr>
            <w:r w:rsidRPr="001B6039">
              <w:rPr>
                <w:rFonts w:ascii="Arial" w:hAnsi="Arial" w:cs="Arial"/>
                <w:b/>
                <w:sz w:val="24"/>
                <w:szCs w:val="24"/>
                <w:highlight w:val="yellow"/>
                <w:lang w:val="es-ES" w:eastAsia="es-ES"/>
              </w:rPr>
              <w:t>COSTO</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o hasta 0.5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$1,627.09</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0.6 hasta 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$3,254.18</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1.1 hasta 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$8,135.44</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1.6 hasta 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$12,203.16</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2.1 hasta 2.5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$16,270.89</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2.6 hasta 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$20,338.61</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3.1 hasta 3.5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$24,406.33</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3.6 hasta 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$28,474.05</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4.1.6 hasta 4.5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$32,541.77</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4.6 hasta 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$36,609.49</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De 5.1 hasta 5.5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$40,677.22</w:t>
            </w:r>
          </w:p>
        </w:tc>
      </w:tr>
    </w:tbl>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Y en caso de demostrarse que existe daño a las líneas de alcantarillado por alguno de estos parámetros o la combinación de dos o más se hará responsable de la reparación del tramo dañado, así como de los costos originados por el operativo montado para la corrección de la contingencia.</w:t>
      </w:r>
    </w:p>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b/>
          <w:sz w:val="24"/>
          <w:szCs w:val="24"/>
          <w:highlight w:val="yellow"/>
          <w:lang w:val="es-ES" w:eastAsia="es-ES"/>
        </w:rPr>
      </w:pPr>
      <w:r w:rsidRPr="001B6039">
        <w:rPr>
          <w:rFonts w:ascii="Arial" w:hAnsi="Arial" w:cs="Arial"/>
          <w:b/>
          <w:sz w:val="24"/>
          <w:szCs w:val="24"/>
          <w:highlight w:val="yellow"/>
          <w:lang w:val="es-ES" w:eastAsia="es-ES"/>
        </w:rPr>
        <w:t>TABLA DE COSTOS POR INCUMPLIMIENTO DE TEMPERATURA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2835"/>
      </w:tblGrid>
      <w:tr w:rsidR="0017278F" w:rsidRPr="001B6039" w:rsidTr="005D4D07">
        <w:trPr>
          <w:trHeight w:val="397"/>
          <w:jc w:val="center"/>
        </w:trPr>
        <w:tc>
          <w:tcPr>
            <w:tcW w:w="3969" w:type="dxa"/>
            <w:tcBorders>
              <w:top w:val="single" w:sz="4" w:space="0" w:color="auto"/>
              <w:left w:val="single" w:sz="4" w:space="0" w:color="auto"/>
              <w:bottom w:val="single" w:sz="4" w:space="0" w:color="auto"/>
              <w:right w:val="single" w:sz="4" w:space="0" w:color="auto"/>
            </w:tcBorders>
            <w:shd w:val="clear" w:color="auto" w:fill="D9D9D9"/>
            <w:vAlign w:val="bottom"/>
            <w:hideMark/>
          </w:tcPr>
          <w:p w:rsidR="0017278F" w:rsidRPr="001B6039" w:rsidRDefault="0017278F" w:rsidP="005D4D07">
            <w:pPr>
              <w:spacing w:before="120" w:after="120" w:line="240" w:lineRule="auto"/>
              <w:jc w:val="both"/>
              <w:rPr>
                <w:rFonts w:ascii="Arial" w:hAnsi="Arial" w:cs="Arial"/>
                <w:b/>
                <w:sz w:val="24"/>
                <w:szCs w:val="24"/>
                <w:highlight w:val="yellow"/>
                <w:lang w:val="es-ES" w:eastAsia="es-ES"/>
              </w:rPr>
            </w:pPr>
            <w:r w:rsidRPr="001B6039">
              <w:rPr>
                <w:rFonts w:ascii="Arial" w:hAnsi="Arial" w:cs="Arial"/>
                <w:b/>
                <w:sz w:val="24"/>
                <w:szCs w:val="24"/>
                <w:highlight w:val="yellow"/>
                <w:lang w:val="es-ES" w:eastAsia="es-ES"/>
              </w:rPr>
              <w:t>RANGO DE INCUMPLIMIENTO</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bottom"/>
            <w:hideMark/>
          </w:tcPr>
          <w:p w:rsidR="0017278F" w:rsidRPr="001B6039" w:rsidRDefault="0017278F" w:rsidP="005D4D07">
            <w:pPr>
              <w:spacing w:before="120" w:after="120" w:line="240" w:lineRule="auto"/>
              <w:jc w:val="both"/>
              <w:rPr>
                <w:rFonts w:ascii="Arial" w:hAnsi="Arial" w:cs="Arial"/>
                <w:b/>
                <w:sz w:val="24"/>
                <w:szCs w:val="24"/>
                <w:highlight w:val="yellow"/>
                <w:lang w:val="es-ES" w:eastAsia="es-ES"/>
              </w:rPr>
            </w:pPr>
            <w:r w:rsidRPr="001B6039">
              <w:rPr>
                <w:rFonts w:ascii="Arial" w:hAnsi="Arial" w:cs="Arial"/>
                <w:b/>
                <w:sz w:val="24"/>
                <w:szCs w:val="24"/>
                <w:highlight w:val="yellow"/>
                <w:lang w:val="es-ES" w:eastAsia="es-ES"/>
              </w:rPr>
              <w:t>COSTO</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40° hasta 45°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$8,135.44</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46° hasta 50°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$11,389.62</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51° hasta 55°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$14,643.80</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56° hasta 60°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$17,897.97</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61° hasta 65°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$21,152.15</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lastRenderedPageBreak/>
              <w:t>Mayor de 66° hasta 70°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$24,406.33</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71° hasta 75°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$27,660.51</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76° hasta 80°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$30,914.68</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81° hasta 85°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$34,168.86</w:t>
            </w:r>
          </w:p>
        </w:tc>
      </w:tr>
      <w:tr w:rsidR="0017278F" w:rsidRPr="001B6039" w:rsidTr="005D4D07">
        <w:trPr>
          <w:trHeight w:val="34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86° hasta 90°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$37,423.04</w:t>
            </w:r>
          </w:p>
        </w:tc>
      </w:tr>
      <w:tr w:rsidR="0017278F" w:rsidRPr="001B6039" w:rsidTr="005D4D07">
        <w:trPr>
          <w:trHeight w:hRule="exact" w:val="370"/>
          <w:jc w:val="center"/>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278F" w:rsidRPr="001B6039" w:rsidRDefault="0017278F" w:rsidP="005D4D07">
            <w:pPr>
              <w:spacing w:before="120" w:after="120" w:line="240" w:lineRule="auto"/>
              <w:jc w:val="both"/>
              <w:rPr>
                <w:rFonts w:ascii="Arial" w:hAnsi="Arial" w:cs="Arial"/>
                <w:sz w:val="24"/>
                <w:szCs w:val="24"/>
                <w:highlight w:val="yellow"/>
                <w:lang w:val="es-ES" w:eastAsia="es-ES"/>
              </w:rPr>
            </w:pPr>
            <w:r w:rsidRPr="001B6039">
              <w:rPr>
                <w:rFonts w:ascii="Arial" w:hAnsi="Arial" w:cs="Arial"/>
                <w:sz w:val="24"/>
                <w:szCs w:val="24"/>
                <w:highlight w:val="yellow"/>
                <w:lang w:val="es-ES" w:eastAsia="es-ES"/>
              </w:rPr>
              <w:t>Mayor de 91°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7278F" w:rsidRPr="00135DDA" w:rsidRDefault="0017278F" w:rsidP="005D4D07">
            <w:pPr>
              <w:spacing w:after="0"/>
              <w:jc w:val="center"/>
              <w:rPr>
                <w:rFonts w:cs="Arial"/>
                <w:highlight w:val="cyan"/>
              </w:rPr>
            </w:pPr>
            <w:r w:rsidRPr="00135DDA">
              <w:rPr>
                <w:rFonts w:cs="Arial"/>
                <w:highlight w:val="cyan"/>
              </w:rPr>
              <w:t>$40,677.22</w:t>
            </w:r>
          </w:p>
        </w:tc>
      </w:tr>
    </w:tbl>
    <w:p w:rsidR="0017278F" w:rsidRPr="001B6039" w:rsidRDefault="0017278F" w:rsidP="0017278F">
      <w:pPr>
        <w:spacing w:before="120" w:after="120" w:line="240" w:lineRule="auto"/>
        <w:jc w:val="both"/>
        <w:rPr>
          <w:rFonts w:ascii="Arial" w:hAnsi="Arial" w:cs="Arial"/>
          <w:sz w:val="24"/>
          <w:szCs w:val="24"/>
          <w:highlight w:val="yellow"/>
          <w:lang w:val="es-ES" w:eastAsia="es-ES"/>
        </w:rPr>
      </w:pPr>
    </w:p>
    <w:p w:rsidR="0017278F" w:rsidRPr="001B6039" w:rsidRDefault="0017278F" w:rsidP="0017278F">
      <w:pPr>
        <w:spacing w:before="120" w:after="120" w:line="240" w:lineRule="auto"/>
        <w:jc w:val="both"/>
        <w:rPr>
          <w:rFonts w:ascii="Arial" w:hAnsi="Arial" w:cs="Arial"/>
          <w:sz w:val="24"/>
          <w:szCs w:val="24"/>
          <w:lang w:val="es-ES" w:eastAsia="es-ES"/>
        </w:rPr>
      </w:pPr>
      <w:r w:rsidRPr="001B6039">
        <w:rPr>
          <w:rFonts w:ascii="Arial" w:hAnsi="Arial" w:cs="Arial"/>
          <w:sz w:val="24"/>
          <w:szCs w:val="24"/>
          <w:highlight w:val="yellow"/>
          <w:lang w:val="es-ES" w:eastAsia="es-ES"/>
        </w:rPr>
        <w:t>Y en caso de demostrarse que existe daño a las líneas de alcantarillado por alguno de estos parámetros o la combinación de dos o más se hará responsable de la reparación del tramo dañado, así como de los costos originados por el operativo montado para la corrección de la contingencia.</w:t>
      </w:r>
    </w:p>
    <w:p w:rsidR="0017278F" w:rsidRPr="00E844B8" w:rsidRDefault="0017278F" w:rsidP="0017278F">
      <w:pPr>
        <w:spacing w:before="120" w:after="120" w:line="240" w:lineRule="auto"/>
        <w:jc w:val="both"/>
        <w:rPr>
          <w:rFonts w:ascii="Arial" w:hAnsi="Arial" w:cs="Arial"/>
          <w:sz w:val="24"/>
          <w:szCs w:val="24"/>
          <w:lang w:val="es-ES" w:eastAsia="es-ES"/>
        </w:rPr>
      </w:pPr>
    </w:p>
    <w:p w:rsidR="0017278F" w:rsidRPr="00E844B8" w:rsidRDefault="0017278F" w:rsidP="0017278F">
      <w:pPr>
        <w:spacing w:before="120" w:after="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6</w:t>
      </w:r>
      <w:r>
        <w:rPr>
          <w:rFonts w:ascii="Arial" w:hAnsi="Arial" w:cs="Arial"/>
          <w:b/>
          <w:bCs/>
          <w:sz w:val="24"/>
          <w:szCs w:val="24"/>
          <w:lang w:val="es-ES" w:eastAsia="es-ES"/>
        </w:rPr>
        <w:t>7</w:t>
      </w:r>
      <w:r w:rsidRPr="00E844B8">
        <w:rPr>
          <w:rFonts w:ascii="Arial" w:hAnsi="Arial" w:cs="Arial"/>
          <w:b/>
          <w:bCs/>
          <w:sz w:val="24"/>
          <w:szCs w:val="24"/>
          <w:lang w:val="es-ES" w:eastAsia="es-ES"/>
        </w:rPr>
        <w:t xml:space="preserve">.- </w:t>
      </w:r>
      <w:r w:rsidRPr="00E844B8">
        <w:rPr>
          <w:rFonts w:ascii="Arial" w:hAnsi="Arial" w:cs="Arial"/>
          <w:sz w:val="24"/>
          <w:szCs w:val="24"/>
          <w:lang w:val="es-ES" w:eastAsia="es-ES"/>
        </w:rPr>
        <w:t>Por la conexión o reposición de toma de agua potable y/o descarga de drenaje, los usuarios deberán pagar, además de la mano de obra y materiales necesarios para su instalación, las siguientes cuotas:</w:t>
      </w:r>
    </w:p>
    <w:p w:rsidR="0017278F" w:rsidRDefault="0017278F" w:rsidP="0017278F">
      <w:pPr>
        <w:spacing w:after="0" w:line="240" w:lineRule="auto"/>
        <w:jc w:val="both"/>
        <w:rPr>
          <w:rFonts w:ascii="Arial" w:hAnsi="Arial" w:cs="Arial"/>
          <w:sz w:val="24"/>
          <w:szCs w:val="24"/>
          <w:lang w:val="es-ES" w:eastAsia="es-ES"/>
        </w:rPr>
      </w:pPr>
    </w:p>
    <w:p w:rsidR="0017278F" w:rsidRPr="00E844B8" w:rsidRDefault="0017278F" w:rsidP="0017278F">
      <w:pPr>
        <w:spacing w:after="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Toma de agua:</w:t>
      </w:r>
    </w:p>
    <w:p w:rsidR="0017278F" w:rsidRPr="00E844B8" w:rsidRDefault="0017278F" w:rsidP="0017278F">
      <w:pPr>
        <w:numPr>
          <w:ilvl w:val="0"/>
          <w:numId w:val="15"/>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Toma de ½”: (Longitud </w:t>
      </w:r>
      <w:smartTag w:uri="urn:schemas-microsoft-com:office:smarttags" w:element="metricconverter">
        <w:smartTagPr>
          <w:attr w:name="ProductID" w:val="6 metros"/>
        </w:smartTagPr>
        <w:r w:rsidRPr="00E844B8">
          <w:rPr>
            <w:rFonts w:ascii="Arial" w:hAnsi="Arial" w:cs="Arial"/>
            <w:sz w:val="24"/>
            <w:szCs w:val="24"/>
            <w:lang w:val="es-ES" w:eastAsia="es-ES"/>
          </w:rPr>
          <w:t>6 metros</w:t>
        </w:r>
      </w:smartTag>
      <w:r w:rsidRPr="00E844B8">
        <w:rPr>
          <w:rFonts w:ascii="Arial" w:hAnsi="Arial" w:cs="Arial"/>
          <w:sz w:val="24"/>
          <w:szCs w:val="24"/>
          <w:lang w:val="es-ES" w:eastAsia="es-ES"/>
        </w:rPr>
        <w:t>):</w:t>
      </w:r>
    </w:p>
    <w:p w:rsidR="0017278F" w:rsidRPr="00E844B8" w:rsidRDefault="0017278F" w:rsidP="0017278F">
      <w:pPr>
        <w:numPr>
          <w:ilvl w:val="0"/>
          <w:numId w:val="15"/>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 Toma de ¾” (Longitud </w:t>
      </w:r>
      <w:smartTag w:uri="urn:schemas-microsoft-com:office:smarttags" w:element="metricconverter">
        <w:smartTagPr>
          <w:attr w:name="ProductID" w:val="6 metros"/>
        </w:smartTagPr>
        <w:r w:rsidRPr="00E844B8">
          <w:rPr>
            <w:rFonts w:ascii="Arial" w:hAnsi="Arial" w:cs="Arial"/>
            <w:sz w:val="24"/>
            <w:szCs w:val="24"/>
            <w:lang w:val="es-ES" w:eastAsia="es-ES"/>
          </w:rPr>
          <w:t>6 metros</w:t>
        </w:r>
      </w:smartTag>
      <w:r w:rsidRPr="00E844B8">
        <w:rPr>
          <w:rFonts w:ascii="Arial" w:hAnsi="Arial" w:cs="Arial"/>
          <w:sz w:val="24"/>
          <w:szCs w:val="24"/>
          <w:lang w:val="es-ES" w:eastAsia="es-ES"/>
        </w:rPr>
        <w:t>):</w:t>
      </w:r>
    </w:p>
    <w:p w:rsidR="0017278F" w:rsidRPr="00E844B8" w:rsidRDefault="0017278F" w:rsidP="0017278F">
      <w:pPr>
        <w:numPr>
          <w:ilvl w:val="0"/>
          <w:numId w:val="15"/>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Medidor de ½”:</w:t>
      </w:r>
    </w:p>
    <w:p w:rsidR="0017278F" w:rsidRPr="00E844B8" w:rsidRDefault="0017278F" w:rsidP="0017278F">
      <w:pPr>
        <w:numPr>
          <w:ilvl w:val="0"/>
          <w:numId w:val="15"/>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Medidor de ¾”.</w:t>
      </w:r>
    </w:p>
    <w:p w:rsidR="0017278F" w:rsidRPr="00E844B8" w:rsidRDefault="0017278F" w:rsidP="0017278F">
      <w:pPr>
        <w:spacing w:after="0" w:line="240" w:lineRule="auto"/>
        <w:jc w:val="both"/>
        <w:rPr>
          <w:rFonts w:ascii="Arial" w:hAnsi="Arial" w:cs="Arial"/>
          <w:sz w:val="24"/>
          <w:szCs w:val="24"/>
          <w:lang w:val="es-ES" w:eastAsia="es-ES"/>
        </w:rPr>
      </w:pPr>
    </w:p>
    <w:p w:rsidR="0017278F" w:rsidRPr="00E844B8" w:rsidRDefault="0017278F" w:rsidP="0017278F">
      <w:pPr>
        <w:spacing w:before="120" w:after="12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Descarga de drenaje:</w:t>
      </w:r>
    </w:p>
    <w:p w:rsidR="0017278F" w:rsidRPr="00E844B8" w:rsidRDefault="0017278F" w:rsidP="0017278F">
      <w:pPr>
        <w:numPr>
          <w:ilvl w:val="0"/>
          <w:numId w:val="13"/>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Diámetro de 6”: (Longitud </w:t>
      </w:r>
      <w:smartTag w:uri="urn:schemas-microsoft-com:office:smarttags" w:element="metricconverter">
        <w:smartTagPr>
          <w:attr w:name="ProductID" w:val="6 metros"/>
        </w:smartTagPr>
        <w:r w:rsidRPr="00E844B8">
          <w:rPr>
            <w:rFonts w:ascii="Arial" w:hAnsi="Arial" w:cs="Arial"/>
            <w:sz w:val="24"/>
            <w:szCs w:val="24"/>
            <w:lang w:val="es-ES" w:eastAsia="es-ES"/>
          </w:rPr>
          <w:t>6 metros</w:t>
        </w:r>
      </w:smartTag>
      <w:r w:rsidRPr="00E844B8">
        <w:rPr>
          <w:rFonts w:ascii="Arial" w:hAnsi="Arial" w:cs="Arial"/>
          <w:sz w:val="24"/>
          <w:szCs w:val="24"/>
          <w:lang w:val="es-ES" w:eastAsia="es-ES"/>
        </w:rPr>
        <w:t>):</w:t>
      </w:r>
    </w:p>
    <w:p w:rsidR="0017278F" w:rsidRPr="00E844B8" w:rsidRDefault="0017278F" w:rsidP="0017278F">
      <w:pPr>
        <w:numPr>
          <w:ilvl w:val="0"/>
          <w:numId w:val="13"/>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Diámetro de </w:t>
      </w:r>
      <w:smartTag w:uri="urn:schemas-microsoft-com:office:smarttags" w:element="metricconverter">
        <w:smartTagPr>
          <w:attr w:name="ProductID" w:val="8”"/>
        </w:smartTagPr>
        <w:r w:rsidRPr="00E844B8">
          <w:rPr>
            <w:rFonts w:ascii="Arial" w:hAnsi="Arial" w:cs="Arial"/>
            <w:sz w:val="24"/>
            <w:szCs w:val="24"/>
            <w:lang w:val="es-ES" w:eastAsia="es-ES"/>
          </w:rPr>
          <w:t>8”</w:t>
        </w:r>
      </w:smartTag>
      <w:r w:rsidRPr="00E844B8">
        <w:rPr>
          <w:rFonts w:ascii="Arial" w:hAnsi="Arial" w:cs="Arial"/>
          <w:sz w:val="24"/>
          <w:szCs w:val="24"/>
          <w:lang w:val="es-ES" w:eastAsia="es-ES"/>
        </w:rPr>
        <w:t xml:space="preserve"> (Longitud </w:t>
      </w:r>
      <w:smartTag w:uri="urn:schemas-microsoft-com:office:smarttags" w:element="metricconverter">
        <w:smartTagPr>
          <w:attr w:name="ProductID" w:val="6 metros"/>
        </w:smartTagPr>
        <w:r w:rsidRPr="00E844B8">
          <w:rPr>
            <w:rFonts w:ascii="Arial" w:hAnsi="Arial" w:cs="Arial"/>
            <w:sz w:val="24"/>
            <w:szCs w:val="24"/>
            <w:lang w:val="es-ES" w:eastAsia="es-ES"/>
          </w:rPr>
          <w:t>6 metros</w:t>
        </w:r>
      </w:smartTag>
      <w:r w:rsidRPr="00E844B8">
        <w:rPr>
          <w:rFonts w:ascii="Arial" w:hAnsi="Arial" w:cs="Arial"/>
          <w:sz w:val="24"/>
          <w:szCs w:val="24"/>
          <w:lang w:val="es-ES" w:eastAsia="es-ES"/>
        </w:rPr>
        <w:t>):</w:t>
      </w:r>
    </w:p>
    <w:p w:rsidR="0017278F" w:rsidRPr="00E844B8" w:rsidRDefault="0017278F" w:rsidP="0017278F">
      <w:pPr>
        <w:numPr>
          <w:ilvl w:val="0"/>
          <w:numId w:val="13"/>
        </w:numPr>
        <w:spacing w:before="12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Diámetro de </w:t>
      </w:r>
      <w:smartTag w:uri="urn:schemas-microsoft-com:office:smarttags" w:element="metricconverter">
        <w:smartTagPr>
          <w:attr w:name="ProductID" w:val="10”"/>
        </w:smartTagPr>
        <w:r w:rsidRPr="00E844B8">
          <w:rPr>
            <w:rFonts w:ascii="Arial" w:hAnsi="Arial" w:cs="Arial"/>
            <w:sz w:val="24"/>
            <w:szCs w:val="24"/>
            <w:lang w:val="es-ES" w:eastAsia="es-ES"/>
          </w:rPr>
          <w:t>10”</w:t>
        </w:r>
      </w:smartTag>
      <w:r w:rsidRPr="00E844B8">
        <w:rPr>
          <w:rFonts w:ascii="Arial" w:hAnsi="Arial" w:cs="Arial"/>
          <w:sz w:val="24"/>
          <w:szCs w:val="24"/>
          <w:lang w:val="es-ES" w:eastAsia="es-ES"/>
        </w:rPr>
        <w:t xml:space="preserve"> (Longitud </w:t>
      </w:r>
      <w:smartTag w:uri="urn:schemas-microsoft-com:office:smarttags" w:element="metricconverter">
        <w:smartTagPr>
          <w:attr w:name="ProductID" w:val="6 metros"/>
        </w:smartTagPr>
        <w:r w:rsidRPr="00E844B8">
          <w:rPr>
            <w:rFonts w:ascii="Arial" w:hAnsi="Arial" w:cs="Arial"/>
            <w:sz w:val="24"/>
            <w:szCs w:val="24"/>
            <w:lang w:val="es-ES" w:eastAsia="es-ES"/>
          </w:rPr>
          <w:t>6 metros</w:t>
        </w:r>
      </w:smartTag>
      <w:r w:rsidRPr="00E844B8">
        <w:rPr>
          <w:rFonts w:ascii="Arial" w:hAnsi="Arial" w:cs="Arial"/>
          <w:sz w:val="24"/>
          <w:szCs w:val="24"/>
          <w:lang w:val="es-ES" w:eastAsia="es-ES"/>
        </w:rPr>
        <w:t>):</w:t>
      </w:r>
    </w:p>
    <w:p w:rsidR="0017278F" w:rsidRPr="00E844B8" w:rsidRDefault="0017278F" w:rsidP="0017278F">
      <w:pPr>
        <w:spacing w:before="240" w:after="120" w:line="240" w:lineRule="auto"/>
        <w:jc w:val="both"/>
        <w:rPr>
          <w:rFonts w:ascii="Arial" w:hAnsi="Arial" w:cs="Arial"/>
          <w:sz w:val="24"/>
          <w:szCs w:val="24"/>
          <w:lang w:val="es-ES" w:eastAsia="es-ES"/>
        </w:rPr>
      </w:pPr>
      <w:r w:rsidRPr="00E844B8">
        <w:rPr>
          <w:rFonts w:ascii="Arial" w:hAnsi="Arial" w:cs="Arial"/>
          <w:sz w:val="24"/>
          <w:szCs w:val="24"/>
          <w:lang w:val="es-ES" w:eastAsia="es-ES"/>
        </w:rPr>
        <w:t xml:space="preserve">Las cuotas por conexión o reposición de tomas, descargas y medidores que </w:t>
      </w:r>
      <w:r w:rsidRPr="003444AD">
        <w:rPr>
          <w:rFonts w:ascii="Arial" w:hAnsi="Arial" w:cs="Arial"/>
          <w:sz w:val="24"/>
          <w:szCs w:val="24"/>
          <w:lang w:val="es-ES" w:eastAsia="es-ES"/>
        </w:rPr>
        <w:t>rebasen las especificaciones establecidas, deberán ser evaluadas por el Sistema Administrativo de Agua Potable y alcantarillado del Municipio de Ixtlahuacán de los Membrillos, en el momento de solicitar la conexión.</w:t>
      </w:r>
    </w:p>
    <w:p w:rsidR="0017278F" w:rsidRPr="00E844B8" w:rsidRDefault="0017278F" w:rsidP="0017278F">
      <w:pPr>
        <w:spacing w:after="0" w:line="240" w:lineRule="auto"/>
        <w:jc w:val="both"/>
        <w:rPr>
          <w:rFonts w:ascii="Arial" w:hAnsi="Arial" w:cs="Arial"/>
          <w:sz w:val="24"/>
          <w:szCs w:val="24"/>
          <w:lang w:val="es-ES" w:eastAsia="es-ES"/>
        </w:rPr>
      </w:pPr>
    </w:p>
    <w:p w:rsidR="0017278F" w:rsidRPr="00E844B8" w:rsidRDefault="0017278F" w:rsidP="0017278F">
      <w:pPr>
        <w:spacing w:after="0" w:line="240" w:lineRule="auto"/>
        <w:jc w:val="both"/>
        <w:rPr>
          <w:rFonts w:ascii="Arial" w:hAnsi="Arial" w:cs="Arial"/>
          <w:sz w:val="24"/>
          <w:szCs w:val="24"/>
          <w:lang w:val="es-ES" w:eastAsia="es-ES"/>
        </w:rPr>
      </w:pPr>
      <w:r w:rsidRPr="00E844B8">
        <w:rPr>
          <w:rFonts w:ascii="Arial" w:hAnsi="Arial" w:cs="Arial"/>
          <w:b/>
          <w:bCs/>
          <w:sz w:val="24"/>
          <w:szCs w:val="24"/>
          <w:lang w:val="es-ES" w:eastAsia="es-ES"/>
        </w:rPr>
        <w:t>Artículo 6</w:t>
      </w:r>
      <w:r>
        <w:rPr>
          <w:rFonts w:ascii="Arial" w:hAnsi="Arial" w:cs="Arial"/>
          <w:b/>
          <w:bCs/>
          <w:sz w:val="24"/>
          <w:szCs w:val="24"/>
          <w:lang w:val="es-ES" w:eastAsia="es-ES"/>
        </w:rPr>
        <w:t>8</w:t>
      </w:r>
      <w:r w:rsidRPr="00E844B8">
        <w:rPr>
          <w:rFonts w:ascii="Arial" w:hAnsi="Arial" w:cs="Arial"/>
          <w:b/>
          <w:bCs/>
          <w:sz w:val="24"/>
          <w:szCs w:val="24"/>
          <w:lang w:val="es-ES" w:eastAsia="es-ES"/>
        </w:rPr>
        <w:t xml:space="preserve">.- </w:t>
      </w:r>
      <w:r w:rsidRPr="00E844B8">
        <w:rPr>
          <w:rFonts w:ascii="Arial" w:hAnsi="Arial" w:cs="Arial"/>
          <w:sz w:val="24"/>
          <w:szCs w:val="24"/>
          <w:lang w:val="es-ES" w:eastAsia="es-ES"/>
        </w:rPr>
        <w:t>Las cuotas por los siguientes servicios serán:</w:t>
      </w:r>
    </w:p>
    <w:p w:rsidR="0017278F" w:rsidRPr="00E844B8" w:rsidRDefault="0017278F" w:rsidP="0017278F">
      <w:pPr>
        <w:numPr>
          <w:ilvl w:val="0"/>
          <w:numId w:val="14"/>
        </w:numPr>
        <w:spacing w:before="240" w:after="180" w:line="240" w:lineRule="auto"/>
        <w:jc w:val="both"/>
        <w:rPr>
          <w:rFonts w:ascii="Arial" w:hAnsi="Arial" w:cs="Arial"/>
          <w:sz w:val="24"/>
          <w:szCs w:val="24"/>
          <w:lang w:val="es-ES" w:eastAsia="es-ES"/>
        </w:rPr>
      </w:pPr>
      <w:r w:rsidRPr="00E844B8">
        <w:rPr>
          <w:rFonts w:ascii="Arial" w:hAnsi="Arial" w:cs="Arial"/>
          <w:sz w:val="24"/>
          <w:szCs w:val="24"/>
          <w:lang w:val="es-ES" w:eastAsia="es-ES"/>
        </w:rPr>
        <w:lastRenderedPageBreak/>
        <w:t>Suspensión o reconexión de cualesquiera de los servicios:</w:t>
      </w:r>
      <w:r>
        <w:rPr>
          <w:rFonts w:ascii="Arial" w:hAnsi="Arial" w:cs="Arial"/>
          <w:sz w:val="24"/>
          <w:szCs w:val="24"/>
          <w:lang w:val="es-ES" w:eastAsia="es-ES"/>
        </w:rPr>
        <w:t>$726.00</w:t>
      </w:r>
    </w:p>
    <w:p w:rsidR="0017278F" w:rsidRPr="00E844B8" w:rsidRDefault="0017278F" w:rsidP="0017278F">
      <w:pPr>
        <w:numPr>
          <w:ilvl w:val="0"/>
          <w:numId w:val="14"/>
        </w:numPr>
        <w:spacing w:before="180" w:after="180" w:line="240" w:lineRule="auto"/>
        <w:jc w:val="both"/>
        <w:rPr>
          <w:rFonts w:ascii="Arial" w:hAnsi="Arial" w:cs="Arial"/>
          <w:sz w:val="24"/>
          <w:szCs w:val="24"/>
          <w:lang w:val="es-ES" w:eastAsia="es-ES"/>
        </w:rPr>
      </w:pPr>
      <w:r w:rsidRPr="00E844B8">
        <w:rPr>
          <w:rFonts w:ascii="Arial" w:hAnsi="Arial" w:cs="Arial"/>
          <w:sz w:val="24"/>
          <w:szCs w:val="24"/>
          <w:lang w:val="es-ES" w:eastAsia="es-ES"/>
        </w:rPr>
        <w:t>Conexión de toma y/o descarga provisionales:</w:t>
      </w:r>
      <w:r>
        <w:rPr>
          <w:rFonts w:ascii="Arial" w:hAnsi="Arial" w:cs="Arial"/>
          <w:sz w:val="24"/>
          <w:szCs w:val="24"/>
          <w:lang w:val="es-ES" w:eastAsia="es-ES"/>
        </w:rPr>
        <w:t>$ 1,689.00</w:t>
      </w:r>
    </w:p>
    <w:p w:rsidR="0017278F" w:rsidRPr="00E844B8" w:rsidRDefault="0017278F" w:rsidP="0017278F">
      <w:pPr>
        <w:numPr>
          <w:ilvl w:val="0"/>
          <w:numId w:val="14"/>
        </w:numPr>
        <w:spacing w:before="180" w:after="180" w:line="240" w:lineRule="auto"/>
        <w:jc w:val="both"/>
        <w:rPr>
          <w:rFonts w:ascii="Arial" w:hAnsi="Arial" w:cs="Arial"/>
          <w:sz w:val="24"/>
          <w:szCs w:val="24"/>
          <w:lang w:val="es-ES" w:eastAsia="es-ES"/>
        </w:rPr>
      </w:pPr>
      <w:r w:rsidRPr="00E844B8">
        <w:rPr>
          <w:rFonts w:ascii="Arial" w:hAnsi="Arial" w:cs="Arial"/>
          <w:sz w:val="24"/>
          <w:szCs w:val="24"/>
          <w:lang w:val="es-ES" w:eastAsia="es-ES"/>
        </w:rPr>
        <w:t>Limpieza de fosas y extracción de sólidos o desechos químicos por m³:</w:t>
      </w:r>
      <w:r>
        <w:rPr>
          <w:rFonts w:ascii="Arial" w:hAnsi="Arial" w:cs="Arial"/>
          <w:sz w:val="24"/>
          <w:szCs w:val="24"/>
          <w:lang w:val="es-ES" w:eastAsia="es-ES"/>
        </w:rPr>
        <w:t xml:space="preserve"> $ 27.50</w:t>
      </w:r>
    </w:p>
    <w:p w:rsidR="0017278F" w:rsidRPr="00C20D68" w:rsidRDefault="0017278F" w:rsidP="0017278F">
      <w:pPr>
        <w:numPr>
          <w:ilvl w:val="0"/>
          <w:numId w:val="14"/>
        </w:numPr>
        <w:spacing w:before="180" w:after="180" w:line="240" w:lineRule="auto"/>
        <w:jc w:val="both"/>
        <w:rPr>
          <w:rFonts w:ascii="Arial" w:hAnsi="Arial" w:cs="Arial"/>
          <w:sz w:val="24"/>
          <w:szCs w:val="24"/>
          <w:highlight w:val="yellow"/>
          <w:lang w:val="es-ES" w:eastAsia="es-ES"/>
        </w:rPr>
      </w:pPr>
      <w:r w:rsidRPr="00C20D68">
        <w:rPr>
          <w:rFonts w:ascii="Arial" w:hAnsi="Arial" w:cs="Arial"/>
          <w:sz w:val="24"/>
          <w:szCs w:val="24"/>
          <w:highlight w:val="yellow"/>
          <w:lang w:val="es-ES" w:eastAsia="es-ES"/>
        </w:rPr>
        <w:t>Por el servicio del equipo hidroneumático para desazolve se cobrará lo siguiente:</w:t>
      </w:r>
    </w:p>
    <w:p w:rsidR="0017278F" w:rsidRPr="00C20D68" w:rsidRDefault="0017278F" w:rsidP="0017278F">
      <w:pPr>
        <w:numPr>
          <w:ilvl w:val="0"/>
          <w:numId w:val="21"/>
        </w:numPr>
        <w:spacing w:before="180" w:after="180" w:line="240" w:lineRule="auto"/>
        <w:jc w:val="both"/>
        <w:rPr>
          <w:rFonts w:ascii="Arial" w:hAnsi="Arial" w:cs="Arial"/>
          <w:sz w:val="24"/>
          <w:szCs w:val="24"/>
          <w:highlight w:val="yellow"/>
          <w:lang w:val="es-ES" w:eastAsia="es-ES"/>
        </w:rPr>
      </w:pPr>
      <w:r w:rsidRPr="00C20D68">
        <w:rPr>
          <w:rFonts w:ascii="Arial" w:hAnsi="Arial" w:cs="Arial"/>
          <w:sz w:val="24"/>
          <w:szCs w:val="24"/>
          <w:highlight w:val="yellow"/>
          <w:lang w:val="es-ES" w:eastAsia="es-ES"/>
        </w:rPr>
        <w:t>En la cabecera municipal y dentro del municipio se cobrará por hora efectiva de trabajo el precio señalada en esta fracción, o el equivalente a la fracción del tiempo destinado en los trabajos:</w:t>
      </w:r>
      <w:r>
        <w:rPr>
          <w:rFonts w:ascii="Arial" w:hAnsi="Arial" w:cs="Arial"/>
          <w:sz w:val="24"/>
          <w:szCs w:val="24"/>
          <w:highlight w:val="yellow"/>
          <w:lang w:val="es-ES" w:eastAsia="es-ES"/>
        </w:rPr>
        <w:t xml:space="preserve"> $1,703.50</w:t>
      </w:r>
    </w:p>
    <w:p w:rsidR="0017278F" w:rsidRPr="00C20D68" w:rsidRDefault="0017278F" w:rsidP="0017278F">
      <w:pPr>
        <w:numPr>
          <w:ilvl w:val="0"/>
          <w:numId w:val="21"/>
        </w:numPr>
        <w:spacing w:before="180" w:after="180" w:line="240" w:lineRule="auto"/>
        <w:jc w:val="both"/>
        <w:rPr>
          <w:rFonts w:ascii="Arial" w:hAnsi="Arial" w:cs="Arial"/>
          <w:sz w:val="24"/>
          <w:szCs w:val="24"/>
          <w:highlight w:val="yellow"/>
          <w:lang w:val="es-ES" w:eastAsia="es-ES"/>
        </w:rPr>
      </w:pPr>
      <w:r w:rsidRPr="00C20D68">
        <w:rPr>
          <w:rFonts w:ascii="Arial" w:hAnsi="Arial" w:cs="Arial"/>
          <w:sz w:val="24"/>
          <w:szCs w:val="24"/>
          <w:highlight w:val="yellow"/>
          <w:lang w:val="es-ES" w:eastAsia="es-ES"/>
        </w:rPr>
        <w:t>Para otros municipios de la región, por hora efectiva:</w:t>
      </w:r>
      <w:r>
        <w:rPr>
          <w:rFonts w:ascii="Arial" w:hAnsi="Arial" w:cs="Arial"/>
          <w:sz w:val="24"/>
          <w:szCs w:val="24"/>
          <w:highlight w:val="yellow"/>
          <w:lang w:val="es-ES" w:eastAsia="es-ES"/>
        </w:rPr>
        <w:t>$ 2,298.50</w:t>
      </w:r>
    </w:p>
    <w:p w:rsidR="0017278F" w:rsidRPr="00C20D68" w:rsidRDefault="0017278F" w:rsidP="0017278F">
      <w:pPr>
        <w:spacing w:before="180" w:after="180" w:line="240" w:lineRule="auto"/>
        <w:ind w:left="680"/>
        <w:jc w:val="both"/>
        <w:rPr>
          <w:rFonts w:ascii="Arial" w:hAnsi="Arial" w:cs="Arial"/>
          <w:sz w:val="24"/>
          <w:szCs w:val="24"/>
          <w:lang w:val="es-ES" w:eastAsia="es-ES"/>
        </w:rPr>
      </w:pPr>
      <w:r w:rsidRPr="00C20D68">
        <w:rPr>
          <w:rFonts w:ascii="Arial" w:hAnsi="Arial" w:cs="Arial"/>
          <w:sz w:val="24"/>
          <w:szCs w:val="24"/>
          <w:highlight w:val="yellow"/>
          <w:lang w:val="es-ES" w:eastAsia="es-ES"/>
        </w:rPr>
        <w:t>más, el costo por cada kilómetro recorrido (desde la salida del equipo hidroneumático para desazolve, hasta su regreso)</w:t>
      </w:r>
      <w:r>
        <w:rPr>
          <w:rFonts w:ascii="Arial" w:hAnsi="Arial" w:cs="Arial"/>
          <w:sz w:val="24"/>
          <w:szCs w:val="24"/>
          <w:highlight w:val="yellow"/>
          <w:lang w:val="es-ES" w:eastAsia="es-ES"/>
        </w:rPr>
        <w:t xml:space="preserve"> $ 34.60</w:t>
      </w:r>
    </w:p>
    <w:p w:rsidR="0017278F" w:rsidRPr="00C20D68" w:rsidRDefault="0017278F" w:rsidP="0017278F">
      <w:pPr>
        <w:numPr>
          <w:ilvl w:val="0"/>
          <w:numId w:val="14"/>
        </w:numPr>
        <w:spacing w:before="180" w:after="180" w:line="240" w:lineRule="auto"/>
        <w:jc w:val="both"/>
        <w:rPr>
          <w:rFonts w:ascii="Arial" w:hAnsi="Arial" w:cs="Arial"/>
          <w:sz w:val="24"/>
          <w:szCs w:val="24"/>
          <w:lang w:val="es-ES" w:eastAsia="es-ES"/>
        </w:rPr>
      </w:pPr>
      <w:r w:rsidRPr="00C20D68">
        <w:rPr>
          <w:rFonts w:ascii="Arial" w:hAnsi="Arial" w:cs="Arial"/>
          <w:sz w:val="24"/>
          <w:szCs w:val="24"/>
          <w:lang w:val="es-ES" w:eastAsia="es-ES"/>
        </w:rPr>
        <w:t>Venta de aguas residual tratadas, por cada m</w:t>
      </w:r>
      <w:r w:rsidRPr="00C20D68">
        <w:rPr>
          <w:rFonts w:ascii="Arial" w:hAnsi="Arial" w:cs="Arial"/>
          <w:sz w:val="24"/>
          <w:szCs w:val="24"/>
          <w:vertAlign w:val="superscript"/>
          <w:lang w:val="es-ES" w:eastAsia="es-ES"/>
        </w:rPr>
        <w:t>3</w:t>
      </w:r>
      <w:r w:rsidRPr="00C20D68">
        <w:rPr>
          <w:rFonts w:ascii="Arial" w:hAnsi="Arial" w:cs="Arial"/>
          <w:sz w:val="24"/>
          <w:szCs w:val="24"/>
          <w:lang w:val="es-ES" w:eastAsia="es-ES"/>
        </w:rPr>
        <w:t>:</w:t>
      </w:r>
      <w:r>
        <w:rPr>
          <w:rFonts w:ascii="Arial" w:hAnsi="Arial" w:cs="Arial"/>
          <w:sz w:val="24"/>
          <w:szCs w:val="24"/>
          <w:lang w:val="es-ES" w:eastAsia="es-ES"/>
        </w:rPr>
        <w:t xml:space="preserve"> $ 15.50</w:t>
      </w:r>
    </w:p>
    <w:p w:rsidR="0017278F" w:rsidRPr="00C20D68" w:rsidRDefault="0017278F" w:rsidP="0017278F">
      <w:pPr>
        <w:numPr>
          <w:ilvl w:val="0"/>
          <w:numId w:val="14"/>
        </w:numPr>
        <w:spacing w:before="180" w:after="180" w:line="240" w:lineRule="auto"/>
        <w:jc w:val="both"/>
        <w:rPr>
          <w:rFonts w:ascii="Arial" w:hAnsi="Arial" w:cs="Arial"/>
          <w:sz w:val="24"/>
          <w:szCs w:val="24"/>
          <w:lang w:val="es-ES" w:eastAsia="es-ES"/>
        </w:rPr>
      </w:pPr>
      <w:r w:rsidRPr="00C20D68">
        <w:rPr>
          <w:rFonts w:ascii="Arial" w:hAnsi="Arial" w:cs="Arial"/>
          <w:sz w:val="24"/>
          <w:szCs w:val="24"/>
          <w:lang w:val="es-ES" w:eastAsia="es-ES"/>
        </w:rPr>
        <w:t xml:space="preserve">Venta de agua en bloque, por cada pipa con capacidad de 10,000 </w:t>
      </w:r>
      <w:proofErr w:type="spellStart"/>
      <w:r w:rsidRPr="00C20D68">
        <w:rPr>
          <w:rFonts w:ascii="Arial" w:hAnsi="Arial" w:cs="Arial"/>
          <w:sz w:val="24"/>
          <w:szCs w:val="24"/>
          <w:lang w:val="es-ES" w:eastAsia="es-ES"/>
        </w:rPr>
        <w:t>lts</w:t>
      </w:r>
      <w:proofErr w:type="spellEnd"/>
      <w:r w:rsidRPr="00C20D68">
        <w:rPr>
          <w:rFonts w:ascii="Arial" w:hAnsi="Arial" w:cs="Arial"/>
          <w:sz w:val="24"/>
          <w:szCs w:val="24"/>
          <w:lang w:val="es-ES" w:eastAsia="es-ES"/>
        </w:rPr>
        <w:t>.</w:t>
      </w:r>
      <w:r>
        <w:rPr>
          <w:rFonts w:ascii="Arial" w:hAnsi="Arial" w:cs="Arial"/>
          <w:sz w:val="24"/>
          <w:szCs w:val="24"/>
          <w:lang w:val="es-ES" w:eastAsia="es-ES"/>
        </w:rPr>
        <w:t xml:space="preserve"> $ 529.70</w:t>
      </w:r>
    </w:p>
    <w:p w:rsidR="0017278F" w:rsidRPr="00C20D68" w:rsidRDefault="0017278F" w:rsidP="0017278F">
      <w:pPr>
        <w:numPr>
          <w:ilvl w:val="0"/>
          <w:numId w:val="14"/>
        </w:numPr>
        <w:spacing w:before="180" w:after="180" w:line="240" w:lineRule="auto"/>
        <w:jc w:val="both"/>
        <w:rPr>
          <w:rFonts w:ascii="Arial" w:hAnsi="Arial" w:cs="Arial"/>
          <w:sz w:val="24"/>
          <w:szCs w:val="24"/>
          <w:lang w:val="es-ES" w:eastAsia="es-ES"/>
        </w:rPr>
      </w:pPr>
      <w:r w:rsidRPr="00C20D68">
        <w:rPr>
          <w:rFonts w:ascii="Arial" w:hAnsi="Arial" w:cs="Arial"/>
          <w:sz w:val="24"/>
          <w:szCs w:val="24"/>
          <w:lang w:val="es-ES" w:eastAsia="es-ES"/>
        </w:rPr>
        <w:t>Expedición de certificado de factibilidad:</w:t>
      </w:r>
      <w:r>
        <w:rPr>
          <w:rFonts w:ascii="Arial" w:hAnsi="Arial" w:cs="Arial"/>
          <w:sz w:val="24"/>
          <w:szCs w:val="24"/>
          <w:lang w:val="es-ES" w:eastAsia="es-ES"/>
        </w:rPr>
        <w:t xml:space="preserve"> $ 245.90</w:t>
      </w:r>
    </w:p>
    <w:p w:rsidR="0017278F" w:rsidRPr="00C20D68" w:rsidRDefault="0017278F" w:rsidP="0017278F">
      <w:pPr>
        <w:numPr>
          <w:ilvl w:val="0"/>
          <w:numId w:val="14"/>
        </w:numPr>
        <w:spacing w:before="180" w:after="180" w:line="240" w:lineRule="auto"/>
        <w:jc w:val="both"/>
        <w:rPr>
          <w:rFonts w:ascii="Arial" w:hAnsi="Arial" w:cs="Arial"/>
          <w:sz w:val="24"/>
          <w:szCs w:val="24"/>
          <w:lang w:val="es-ES" w:eastAsia="es-ES"/>
        </w:rPr>
      </w:pPr>
      <w:r w:rsidRPr="00C20D68">
        <w:rPr>
          <w:rFonts w:ascii="Arial" w:hAnsi="Arial" w:cs="Arial"/>
          <w:sz w:val="24"/>
          <w:szCs w:val="24"/>
          <w:highlight w:val="yellow"/>
          <w:lang w:val="es-ES" w:eastAsia="es-ES"/>
        </w:rPr>
        <w:t>Expedición de dictamen técnico sanitario</w:t>
      </w:r>
      <w:r w:rsidRPr="00C20D68">
        <w:rPr>
          <w:rFonts w:ascii="Arial" w:hAnsi="Arial" w:cs="Arial"/>
          <w:sz w:val="24"/>
          <w:szCs w:val="24"/>
          <w:lang w:val="es-ES" w:eastAsia="es-ES"/>
        </w:rPr>
        <w:t>:</w:t>
      </w:r>
      <w:r>
        <w:rPr>
          <w:rFonts w:ascii="Arial" w:hAnsi="Arial" w:cs="Arial"/>
          <w:sz w:val="24"/>
          <w:szCs w:val="24"/>
          <w:lang w:val="es-ES" w:eastAsia="es-ES"/>
        </w:rPr>
        <w:t>$ 937.70</w:t>
      </w:r>
    </w:p>
    <w:p w:rsidR="0017278F" w:rsidRPr="00C20D68" w:rsidRDefault="0017278F" w:rsidP="0017278F">
      <w:pPr>
        <w:numPr>
          <w:ilvl w:val="0"/>
          <w:numId w:val="14"/>
        </w:numPr>
        <w:spacing w:before="180" w:after="180" w:line="240" w:lineRule="auto"/>
        <w:jc w:val="both"/>
        <w:rPr>
          <w:rFonts w:ascii="Arial" w:hAnsi="Arial" w:cs="Arial"/>
          <w:sz w:val="24"/>
          <w:szCs w:val="24"/>
          <w:lang w:val="es-ES" w:eastAsia="es-ES"/>
        </w:rPr>
      </w:pPr>
      <w:r w:rsidRPr="00C20D68">
        <w:rPr>
          <w:rFonts w:ascii="Arial" w:hAnsi="Arial" w:cs="Arial"/>
          <w:sz w:val="24"/>
          <w:szCs w:val="24"/>
          <w:highlight w:val="yellow"/>
          <w:lang w:val="es-ES" w:eastAsia="es-ES"/>
        </w:rPr>
        <w:t>Expedición de dictamen técnico de agua potable</w:t>
      </w:r>
      <w:r w:rsidRPr="00C20D68">
        <w:rPr>
          <w:rFonts w:ascii="Arial" w:hAnsi="Arial" w:cs="Arial"/>
          <w:sz w:val="24"/>
          <w:szCs w:val="24"/>
          <w:lang w:val="es-ES" w:eastAsia="es-ES"/>
        </w:rPr>
        <w:t>:</w:t>
      </w:r>
      <w:r>
        <w:rPr>
          <w:rFonts w:ascii="Arial" w:hAnsi="Arial" w:cs="Arial"/>
          <w:sz w:val="24"/>
          <w:szCs w:val="24"/>
          <w:lang w:val="es-ES" w:eastAsia="es-ES"/>
        </w:rPr>
        <w:t>$ 937.70</w:t>
      </w:r>
    </w:p>
    <w:p w:rsidR="0017278F" w:rsidRPr="00C20D68" w:rsidRDefault="0017278F" w:rsidP="0017278F">
      <w:pPr>
        <w:numPr>
          <w:ilvl w:val="0"/>
          <w:numId w:val="14"/>
        </w:numPr>
        <w:spacing w:before="180" w:after="180" w:line="240" w:lineRule="auto"/>
        <w:jc w:val="both"/>
        <w:rPr>
          <w:rFonts w:ascii="Arial" w:hAnsi="Arial" w:cs="Arial"/>
          <w:bCs/>
          <w:sz w:val="24"/>
          <w:szCs w:val="24"/>
          <w:lang w:val="es-ES" w:eastAsia="es-ES"/>
        </w:rPr>
      </w:pPr>
      <w:r w:rsidRPr="00C20D68">
        <w:rPr>
          <w:rFonts w:ascii="Arial" w:hAnsi="Arial" w:cs="Arial"/>
          <w:sz w:val="24"/>
          <w:szCs w:val="24"/>
          <w:lang w:val="es-ES" w:eastAsia="es-ES"/>
        </w:rPr>
        <w:t>Expedición de constancia de no adeudo:</w:t>
      </w:r>
      <w:r>
        <w:rPr>
          <w:rFonts w:ascii="Arial" w:hAnsi="Arial" w:cs="Arial"/>
          <w:sz w:val="24"/>
          <w:szCs w:val="24"/>
          <w:lang w:val="es-ES" w:eastAsia="es-ES"/>
        </w:rPr>
        <w:t>$58.80</w:t>
      </w:r>
    </w:p>
    <w:p w:rsidR="0017278F" w:rsidRPr="00C20D68" w:rsidRDefault="0017278F" w:rsidP="0017278F">
      <w:pPr>
        <w:numPr>
          <w:ilvl w:val="0"/>
          <w:numId w:val="14"/>
        </w:numPr>
        <w:spacing w:before="180" w:after="180" w:line="240" w:lineRule="auto"/>
        <w:jc w:val="both"/>
        <w:rPr>
          <w:rFonts w:ascii="Arial" w:hAnsi="Arial" w:cs="Arial"/>
          <w:bCs/>
          <w:sz w:val="24"/>
          <w:szCs w:val="24"/>
          <w:highlight w:val="yellow"/>
          <w:lang w:val="es-ES" w:eastAsia="es-ES"/>
        </w:rPr>
      </w:pPr>
      <w:r w:rsidRPr="00C20D68">
        <w:rPr>
          <w:rFonts w:ascii="Arial" w:hAnsi="Arial" w:cs="Arial"/>
          <w:sz w:val="24"/>
          <w:szCs w:val="24"/>
          <w:highlight w:val="yellow"/>
          <w:lang w:val="es-ES" w:eastAsia="es-ES"/>
        </w:rPr>
        <w:t>Solicitud de cambio de propietario:</w:t>
      </w:r>
      <w:r>
        <w:rPr>
          <w:rFonts w:ascii="Arial" w:hAnsi="Arial" w:cs="Arial"/>
          <w:sz w:val="24"/>
          <w:szCs w:val="24"/>
          <w:highlight w:val="yellow"/>
          <w:lang w:val="es-ES" w:eastAsia="es-ES"/>
        </w:rPr>
        <w:t>$ 40.00</w:t>
      </w:r>
    </w:p>
    <w:p w:rsidR="0017278F" w:rsidRPr="00C20D68" w:rsidRDefault="0017278F" w:rsidP="0017278F">
      <w:pPr>
        <w:numPr>
          <w:ilvl w:val="0"/>
          <w:numId w:val="14"/>
        </w:numPr>
        <w:spacing w:before="180" w:after="180" w:line="240" w:lineRule="auto"/>
        <w:jc w:val="both"/>
        <w:rPr>
          <w:rFonts w:ascii="Arial" w:hAnsi="Arial" w:cs="Arial"/>
          <w:bCs/>
          <w:sz w:val="24"/>
          <w:szCs w:val="24"/>
          <w:highlight w:val="yellow"/>
          <w:lang w:val="es-ES" w:eastAsia="es-ES"/>
        </w:rPr>
      </w:pPr>
      <w:r w:rsidRPr="00C20D68">
        <w:rPr>
          <w:rFonts w:ascii="Arial" w:hAnsi="Arial" w:cs="Arial"/>
          <w:sz w:val="24"/>
          <w:szCs w:val="24"/>
          <w:highlight w:val="yellow"/>
          <w:lang w:val="es-ES" w:eastAsia="es-ES"/>
        </w:rPr>
        <w:t>Expedición de constancia o copias certificadas de recibo oficial:</w:t>
      </w:r>
      <w:r>
        <w:rPr>
          <w:rFonts w:ascii="Arial" w:hAnsi="Arial" w:cs="Arial"/>
          <w:sz w:val="24"/>
          <w:szCs w:val="24"/>
          <w:highlight w:val="yellow"/>
          <w:lang w:val="es-ES" w:eastAsia="es-ES"/>
        </w:rPr>
        <w:t xml:space="preserve"> $ 58.80</w:t>
      </w:r>
    </w:p>
    <w:p w:rsidR="0017278F" w:rsidRPr="00C20D68" w:rsidRDefault="0017278F" w:rsidP="0017278F">
      <w:pPr>
        <w:numPr>
          <w:ilvl w:val="0"/>
          <w:numId w:val="14"/>
        </w:numPr>
        <w:spacing w:before="180" w:after="180" w:line="240" w:lineRule="auto"/>
        <w:jc w:val="both"/>
        <w:rPr>
          <w:rFonts w:ascii="Arial" w:hAnsi="Arial" w:cs="Arial"/>
          <w:bCs/>
          <w:sz w:val="24"/>
          <w:szCs w:val="24"/>
          <w:highlight w:val="yellow"/>
          <w:lang w:val="es-ES" w:eastAsia="es-ES"/>
        </w:rPr>
      </w:pPr>
      <w:r w:rsidRPr="00C20D68">
        <w:rPr>
          <w:rFonts w:ascii="Arial" w:hAnsi="Arial" w:cs="Arial"/>
          <w:sz w:val="24"/>
          <w:szCs w:val="24"/>
          <w:highlight w:val="yellow"/>
          <w:lang w:val="es-ES" w:eastAsia="es-ES"/>
        </w:rPr>
        <w:t>Copia simple, por cada hoja:</w:t>
      </w:r>
      <w:r>
        <w:rPr>
          <w:rFonts w:ascii="Arial" w:hAnsi="Arial" w:cs="Arial"/>
          <w:sz w:val="24"/>
          <w:szCs w:val="24"/>
          <w:highlight w:val="yellow"/>
          <w:lang w:val="es-ES" w:eastAsia="es-ES"/>
        </w:rPr>
        <w:t xml:space="preserve"> $ 3.00</w:t>
      </w:r>
    </w:p>
    <w:p w:rsidR="0017278F" w:rsidRPr="00C20D68" w:rsidRDefault="0017278F" w:rsidP="0017278F">
      <w:pPr>
        <w:numPr>
          <w:ilvl w:val="0"/>
          <w:numId w:val="14"/>
        </w:numPr>
        <w:spacing w:before="180" w:after="180" w:line="240" w:lineRule="auto"/>
        <w:jc w:val="both"/>
        <w:rPr>
          <w:rFonts w:ascii="Arial" w:hAnsi="Arial" w:cs="Arial"/>
          <w:bCs/>
          <w:sz w:val="24"/>
          <w:szCs w:val="24"/>
          <w:highlight w:val="yellow"/>
          <w:lang w:val="es-ES" w:eastAsia="es-ES"/>
        </w:rPr>
      </w:pPr>
      <w:r w:rsidRPr="00C20D68">
        <w:rPr>
          <w:rFonts w:ascii="Arial" w:hAnsi="Arial" w:cs="Arial"/>
          <w:sz w:val="24"/>
          <w:szCs w:val="24"/>
          <w:highlight w:val="yellow"/>
          <w:lang w:val="es-ES" w:eastAsia="es-ES"/>
        </w:rPr>
        <w:t>Copia certificada, por cada una:</w:t>
      </w:r>
      <w:r>
        <w:rPr>
          <w:rFonts w:ascii="Arial" w:hAnsi="Arial" w:cs="Arial"/>
          <w:sz w:val="24"/>
          <w:szCs w:val="24"/>
          <w:highlight w:val="yellow"/>
          <w:lang w:val="es-ES" w:eastAsia="es-ES"/>
        </w:rPr>
        <w:t xml:space="preserve"> $ 6.00</w:t>
      </w:r>
    </w:p>
    <w:p w:rsidR="0017278F" w:rsidRDefault="0017278F" w:rsidP="0017278F">
      <w:pPr>
        <w:spacing w:before="180" w:after="180" w:line="240" w:lineRule="auto"/>
        <w:ind w:left="680"/>
        <w:jc w:val="both"/>
        <w:rPr>
          <w:rFonts w:ascii="Arial" w:hAnsi="Arial" w:cs="Arial"/>
          <w:sz w:val="24"/>
          <w:szCs w:val="24"/>
          <w:lang w:val="es-ES" w:eastAsia="es-ES"/>
        </w:rPr>
      </w:pPr>
    </w:p>
    <w:p w:rsidR="0017278F" w:rsidRPr="00E844B8" w:rsidRDefault="0017278F" w:rsidP="0017278F">
      <w:pPr>
        <w:spacing w:before="120" w:after="120" w:line="240" w:lineRule="auto"/>
        <w:rPr>
          <w:rFonts w:ascii="Arial" w:hAnsi="Arial" w:cs="Arial"/>
          <w:b/>
          <w:bCs/>
          <w:sz w:val="24"/>
          <w:szCs w:val="24"/>
          <w:lang w:val="es-ES" w:eastAsia="es-ES"/>
        </w:rPr>
      </w:pPr>
    </w:p>
    <w:p w:rsidR="0017278F" w:rsidRPr="00E844B8" w:rsidRDefault="0017278F" w:rsidP="0017278F">
      <w:pPr>
        <w:spacing w:before="120" w:after="120" w:line="240" w:lineRule="auto"/>
        <w:jc w:val="center"/>
        <w:rPr>
          <w:rFonts w:ascii="Arial" w:hAnsi="Arial" w:cs="Arial"/>
          <w:b/>
          <w:bCs/>
          <w:sz w:val="24"/>
          <w:szCs w:val="24"/>
          <w:lang w:val="es-ES" w:eastAsia="es-ES"/>
        </w:rPr>
      </w:pPr>
      <w:r w:rsidRPr="00E844B8">
        <w:rPr>
          <w:rFonts w:ascii="Arial" w:hAnsi="Arial" w:cs="Arial"/>
          <w:b/>
          <w:bCs/>
          <w:sz w:val="24"/>
          <w:szCs w:val="24"/>
          <w:lang w:val="es-ES" w:eastAsia="es-ES"/>
        </w:rPr>
        <w:t>SECCION SEXTA</w:t>
      </w:r>
    </w:p>
    <w:p w:rsidR="0017278F" w:rsidRPr="00E844B8" w:rsidRDefault="0017278F" w:rsidP="0017278F">
      <w:pPr>
        <w:spacing w:before="120" w:after="120" w:line="240" w:lineRule="auto"/>
        <w:jc w:val="center"/>
        <w:rPr>
          <w:rFonts w:ascii="Arial" w:hAnsi="Arial" w:cs="Arial"/>
          <w:b/>
          <w:bCs/>
          <w:sz w:val="24"/>
          <w:szCs w:val="24"/>
          <w:lang w:val="es-ES" w:eastAsia="es-ES"/>
        </w:rPr>
      </w:pPr>
      <w:r w:rsidRPr="00E844B8">
        <w:rPr>
          <w:rFonts w:ascii="Arial" w:hAnsi="Arial" w:cs="Arial"/>
          <w:b/>
          <w:bCs/>
          <w:sz w:val="24"/>
          <w:szCs w:val="24"/>
          <w:lang w:val="es-ES" w:eastAsia="es-ES"/>
        </w:rPr>
        <w:t>DEL RASTRO</w:t>
      </w:r>
    </w:p>
    <w:p w:rsidR="0017278F" w:rsidRPr="00E844B8" w:rsidRDefault="0017278F" w:rsidP="0017278F">
      <w:pPr>
        <w:spacing w:after="0" w:line="240" w:lineRule="auto"/>
        <w:jc w:val="both"/>
        <w:rPr>
          <w:rFonts w:ascii="Arial" w:hAnsi="Arial" w:cs="Arial"/>
          <w:sz w:val="24"/>
          <w:szCs w:val="24"/>
        </w:rPr>
      </w:pPr>
      <w:r w:rsidRPr="00B72F1E">
        <w:rPr>
          <w:rFonts w:ascii="Arial" w:hAnsi="Arial" w:cs="Arial"/>
          <w:b/>
          <w:sz w:val="24"/>
          <w:szCs w:val="24"/>
        </w:rPr>
        <w:t>Artículo 69</w:t>
      </w:r>
      <w:r w:rsidRPr="00E844B8">
        <w:rPr>
          <w:rFonts w:ascii="Arial" w:hAnsi="Arial" w:cs="Arial"/>
          <w:sz w:val="24"/>
          <w:szCs w:val="24"/>
        </w:rPr>
        <w:t>. Las personas físicas o jurídicas que pretendan realizar la matanza de cualquier clase de animales para consumo humano, ya sea dentro del rastro municipal o fuera de él, deberán obtener la autorización correspondiente y pagar los derechos, conforme a las siguientes: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8A78C7" w:rsidRDefault="0017278F" w:rsidP="0017278F">
      <w:pPr>
        <w:spacing w:after="0" w:line="240" w:lineRule="auto"/>
        <w:jc w:val="right"/>
        <w:rPr>
          <w:rFonts w:ascii="Arial" w:hAnsi="Arial" w:cs="Arial"/>
          <w:b/>
          <w:bCs/>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t xml:space="preserve">   </w:t>
      </w:r>
      <w:r w:rsidRPr="008A78C7">
        <w:rPr>
          <w:rFonts w:ascii="Arial" w:hAnsi="Arial" w:cs="Arial"/>
          <w:b/>
          <w:bCs/>
          <w:sz w:val="24"/>
          <w:szCs w:val="24"/>
        </w:rPr>
        <w:t>CUOTAS</w:t>
      </w:r>
      <w:r w:rsidRPr="008A78C7">
        <w:rPr>
          <w:rFonts w:ascii="Arial" w:hAnsi="Arial" w:cs="Arial"/>
          <w:b/>
          <w:bCs/>
          <w:sz w:val="24"/>
          <w:szCs w:val="24"/>
        </w:rPr>
        <w:tab/>
      </w:r>
    </w:p>
    <w:p w:rsidR="0017278F" w:rsidRPr="00E844B8" w:rsidRDefault="0017278F" w:rsidP="0017278F">
      <w:pPr>
        <w:tabs>
          <w:tab w:val="left" w:pos="0"/>
          <w:tab w:val="left" w:pos="7370"/>
          <w:tab w:val="left" w:pos="7810"/>
        </w:tabs>
        <w:spacing w:after="0" w:line="240" w:lineRule="auto"/>
        <w:ind w:right="48"/>
        <w:jc w:val="both"/>
        <w:rPr>
          <w:rFonts w:ascii="Arial" w:hAnsi="Arial" w:cs="Arial"/>
          <w:sz w:val="24"/>
          <w:szCs w:val="24"/>
        </w:rPr>
      </w:pPr>
      <w:r w:rsidRPr="00E844B8">
        <w:rPr>
          <w:rFonts w:ascii="Arial" w:hAnsi="Arial" w:cs="Arial"/>
          <w:sz w:val="24"/>
          <w:szCs w:val="24"/>
        </w:rPr>
        <w:t>I. Por la autorización de matanza de ganado: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370"/>
          <w:tab w:val="left" w:pos="7810"/>
        </w:tabs>
        <w:spacing w:after="0" w:line="240" w:lineRule="auto"/>
        <w:ind w:right="48"/>
        <w:jc w:val="both"/>
        <w:rPr>
          <w:rFonts w:ascii="Arial" w:hAnsi="Arial" w:cs="Arial"/>
          <w:sz w:val="24"/>
          <w:szCs w:val="24"/>
        </w:rPr>
      </w:pPr>
      <w:r w:rsidRPr="00E844B8">
        <w:rPr>
          <w:rFonts w:ascii="Arial" w:hAnsi="Arial" w:cs="Arial"/>
          <w:sz w:val="24"/>
          <w:szCs w:val="24"/>
        </w:rPr>
        <w:lastRenderedPageBreak/>
        <w:t>a) En el rastro municipal, por cabeza de ganado: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370"/>
          <w:tab w:val="left" w:pos="7810"/>
          <w:tab w:val="left" w:pos="8080"/>
        </w:tabs>
        <w:spacing w:after="0" w:line="240" w:lineRule="auto"/>
        <w:ind w:right="48"/>
        <w:jc w:val="both"/>
        <w:rPr>
          <w:rFonts w:ascii="Arial" w:hAnsi="Arial" w:cs="Arial"/>
          <w:sz w:val="24"/>
          <w:szCs w:val="24"/>
        </w:rPr>
      </w:pPr>
      <w:r>
        <w:rPr>
          <w:rFonts w:ascii="Arial" w:hAnsi="Arial" w:cs="Arial"/>
          <w:sz w:val="24"/>
          <w:szCs w:val="24"/>
        </w:rPr>
        <w:t xml:space="preserve">1. Vacuno:                                                                               </w:t>
      </w:r>
      <w:r w:rsidRPr="00E844B8">
        <w:rPr>
          <w:rFonts w:ascii="Arial" w:hAnsi="Arial" w:cs="Arial"/>
          <w:sz w:val="24"/>
          <w:szCs w:val="24"/>
        </w:rPr>
        <w:t>$</w:t>
      </w:r>
      <w:r>
        <w:rPr>
          <w:rFonts w:ascii="Arial" w:hAnsi="Arial" w:cs="Arial"/>
          <w:sz w:val="24"/>
          <w:szCs w:val="24"/>
        </w:rPr>
        <w:t>119.00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370"/>
          <w:tab w:val="left" w:pos="7810"/>
          <w:tab w:val="left" w:pos="8080"/>
        </w:tabs>
        <w:spacing w:after="0" w:line="240" w:lineRule="auto"/>
        <w:ind w:right="48"/>
        <w:jc w:val="both"/>
        <w:rPr>
          <w:rFonts w:ascii="Arial" w:hAnsi="Arial" w:cs="Arial"/>
          <w:sz w:val="24"/>
          <w:szCs w:val="24"/>
        </w:rPr>
      </w:pPr>
      <w:r>
        <w:rPr>
          <w:rFonts w:ascii="Arial" w:hAnsi="Arial" w:cs="Arial"/>
          <w:sz w:val="24"/>
          <w:szCs w:val="24"/>
        </w:rPr>
        <w:t xml:space="preserve">2. Terneras:                                                                             </w:t>
      </w:r>
      <w:r w:rsidRPr="00E844B8">
        <w:rPr>
          <w:rFonts w:ascii="Arial" w:hAnsi="Arial" w:cs="Arial"/>
          <w:sz w:val="24"/>
          <w:szCs w:val="24"/>
        </w:rPr>
        <w:t>$</w:t>
      </w:r>
      <w:r>
        <w:rPr>
          <w:rFonts w:ascii="Arial" w:hAnsi="Arial" w:cs="Arial"/>
          <w:sz w:val="24"/>
          <w:szCs w:val="24"/>
        </w:rPr>
        <w:t>85.00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370"/>
          <w:tab w:val="left" w:pos="7810"/>
          <w:tab w:val="left" w:pos="8080"/>
        </w:tabs>
        <w:spacing w:after="0" w:line="240" w:lineRule="auto"/>
        <w:ind w:right="48"/>
        <w:jc w:val="both"/>
        <w:rPr>
          <w:rFonts w:ascii="Arial" w:hAnsi="Arial" w:cs="Arial"/>
          <w:sz w:val="24"/>
          <w:szCs w:val="24"/>
        </w:rPr>
      </w:pPr>
      <w:r>
        <w:rPr>
          <w:rFonts w:ascii="Arial" w:hAnsi="Arial" w:cs="Arial"/>
          <w:sz w:val="24"/>
          <w:szCs w:val="24"/>
        </w:rPr>
        <w:t xml:space="preserve">3. Porcinos:                                                                              </w:t>
      </w:r>
      <w:r w:rsidRPr="00E844B8">
        <w:rPr>
          <w:rFonts w:ascii="Arial" w:hAnsi="Arial" w:cs="Arial"/>
          <w:sz w:val="24"/>
          <w:szCs w:val="24"/>
        </w:rPr>
        <w:t>$</w:t>
      </w:r>
      <w:r>
        <w:rPr>
          <w:rFonts w:ascii="Arial" w:hAnsi="Arial" w:cs="Arial"/>
          <w:sz w:val="24"/>
          <w:szCs w:val="24"/>
        </w:rPr>
        <w:t>53.00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370"/>
          <w:tab w:val="left" w:pos="7810"/>
          <w:tab w:val="left" w:pos="8080"/>
        </w:tabs>
        <w:spacing w:after="0" w:line="240" w:lineRule="auto"/>
        <w:ind w:right="48"/>
        <w:jc w:val="both"/>
        <w:rPr>
          <w:rFonts w:ascii="Arial" w:hAnsi="Arial" w:cs="Arial"/>
          <w:sz w:val="24"/>
          <w:szCs w:val="24"/>
        </w:rPr>
      </w:pPr>
      <w:r w:rsidRPr="00E844B8">
        <w:rPr>
          <w:rFonts w:ascii="Arial" w:hAnsi="Arial" w:cs="Arial"/>
          <w:sz w:val="24"/>
          <w:szCs w:val="24"/>
        </w:rPr>
        <w:t xml:space="preserve">4. </w:t>
      </w:r>
      <w:proofErr w:type="spellStart"/>
      <w:r w:rsidRPr="00E844B8">
        <w:rPr>
          <w:rFonts w:ascii="Arial" w:hAnsi="Arial" w:cs="Arial"/>
          <w:sz w:val="24"/>
          <w:szCs w:val="24"/>
        </w:rPr>
        <w:t>Ovicaprino</w:t>
      </w:r>
      <w:proofErr w:type="spellEnd"/>
      <w:r w:rsidRPr="00E844B8">
        <w:rPr>
          <w:rFonts w:ascii="Arial" w:hAnsi="Arial" w:cs="Arial"/>
          <w:sz w:val="24"/>
          <w:szCs w:val="24"/>
        </w:rPr>
        <w:t xml:space="preserve"> y becerros d</w:t>
      </w:r>
      <w:r>
        <w:rPr>
          <w:rFonts w:ascii="Arial" w:hAnsi="Arial" w:cs="Arial"/>
          <w:sz w:val="24"/>
          <w:szCs w:val="24"/>
        </w:rPr>
        <w:t xml:space="preserve">e leche:                                           </w:t>
      </w:r>
      <w:r w:rsidRPr="00E844B8">
        <w:rPr>
          <w:rFonts w:ascii="Arial" w:hAnsi="Arial" w:cs="Arial"/>
          <w:sz w:val="24"/>
          <w:szCs w:val="24"/>
        </w:rPr>
        <w:t>$</w:t>
      </w:r>
      <w:r>
        <w:rPr>
          <w:rFonts w:ascii="Arial" w:hAnsi="Arial" w:cs="Arial"/>
          <w:sz w:val="24"/>
          <w:szCs w:val="24"/>
        </w:rPr>
        <w:t>37.00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370"/>
          <w:tab w:val="left" w:pos="7810"/>
          <w:tab w:val="left" w:pos="8080"/>
        </w:tabs>
        <w:spacing w:after="0" w:line="240" w:lineRule="auto"/>
        <w:ind w:right="48"/>
        <w:jc w:val="both"/>
        <w:rPr>
          <w:rFonts w:ascii="Arial" w:hAnsi="Arial" w:cs="Arial"/>
          <w:sz w:val="24"/>
          <w:szCs w:val="24"/>
        </w:rPr>
      </w:pPr>
      <w:r>
        <w:rPr>
          <w:rFonts w:ascii="Arial" w:hAnsi="Arial" w:cs="Arial"/>
          <w:sz w:val="24"/>
          <w:szCs w:val="24"/>
        </w:rPr>
        <w:t xml:space="preserve">5. Caballar, mular y asnal:                                                        </w:t>
      </w:r>
      <w:r w:rsidRPr="00E844B8">
        <w:rPr>
          <w:rFonts w:ascii="Arial" w:hAnsi="Arial" w:cs="Arial"/>
          <w:sz w:val="24"/>
          <w:szCs w:val="24"/>
        </w:rPr>
        <w:t>$</w:t>
      </w:r>
      <w:r>
        <w:rPr>
          <w:rFonts w:ascii="Arial" w:hAnsi="Arial" w:cs="Arial"/>
          <w:sz w:val="24"/>
          <w:szCs w:val="24"/>
        </w:rPr>
        <w:t>37.00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b) En rastros concesionados a particulares, incluyendo establecimientos T. I. F., por cabeza de ganado, se cobrará el 50% de la tarifa señalada en el inciso 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c) Fuera del rastro municipal para consumo familiar, exclusivamente: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 w:val="left" w:pos="7938"/>
        </w:tabs>
        <w:spacing w:after="0" w:line="240" w:lineRule="auto"/>
        <w:ind w:right="48"/>
        <w:jc w:val="both"/>
        <w:rPr>
          <w:rFonts w:ascii="Arial" w:hAnsi="Arial" w:cs="Arial"/>
          <w:sz w:val="24"/>
          <w:szCs w:val="24"/>
        </w:rPr>
      </w:pPr>
      <w:r w:rsidRPr="00E844B8">
        <w:rPr>
          <w:rFonts w:ascii="Arial" w:hAnsi="Arial" w:cs="Arial"/>
          <w:sz w:val="24"/>
          <w:szCs w:val="24"/>
        </w:rPr>
        <w:t>1</w:t>
      </w:r>
      <w:r>
        <w:rPr>
          <w:rFonts w:ascii="Arial" w:hAnsi="Arial" w:cs="Arial"/>
          <w:sz w:val="24"/>
          <w:szCs w:val="24"/>
        </w:rPr>
        <w:t xml:space="preserve">. Ganado vacuno, por cabeza:                                                     </w:t>
      </w:r>
      <w:r w:rsidRPr="00E844B8">
        <w:rPr>
          <w:rFonts w:ascii="Arial" w:hAnsi="Arial" w:cs="Arial"/>
          <w:sz w:val="24"/>
          <w:szCs w:val="24"/>
        </w:rPr>
        <w:t>$</w:t>
      </w:r>
      <w:r>
        <w:rPr>
          <w:rFonts w:ascii="Arial" w:hAnsi="Arial" w:cs="Arial"/>
          <w:sz w:val="24"/>
          <w:szCs w:val="24"/>
        </w:rPr>
        <w:t>164.00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2.</w:t>
      </w:r>
      <w:r>
        <w:rPr>
          <w:rFonts w:ascii="Arial" w:hAnsi="Arial" w:cs="Arial"/>
          <w:sz w:val="24"/>
          <w:szCs w:val="24"/>
        </w:rPr>
        <w:t xml:space="preserve"> Ganado porcino, por cabeza:                                                     </w:t>
      </w:r>
      <w:r w:rsidRPr="00E844B8">
        <w:rPr>
          <w:rFonts w:ascii="Arial" w:hAnsi="Arial" w:cs="Arial"/>
          <w:sz w:val="24"/>
          <w:szCs w:val="24"/>
        </w:rPr>
        <w:t>$</w:t>
      </w:r>
      <w:r>
        <w:rPr>
          <w:rFonts w:ascii="Arial" w:hAnsi="Arial" w:cs="Arial"/>
          <w:sz w:val="24"/>
          <w:szCs w:val="24"/>
        </w:rPr>
        <w:t>74.00</w:t>
      </w:r>
      <w:r w:rsidRPr="00E844B8">
        <w:rPr>
          <w:rFonts w:ascii="Arial" w:hAnsi="Arial" w:cs="Arial"/>
          <w:sz w:val="24"/>
          <w:szCs w:val="24"/>
        </w:rPr>
        <w:tab/>
      </w:r>
      <w:r w:rsidRPr="00E844B8">
        <w:rPr>
          <w:rFonts w:ascii="Arial" w:hAnsi="Arial" w:cs="Arial"/>
          <w:sz w:val="24"/>
          <w:szCs w:val="24"/>
        </w:rPr>
        <w:tab/>
      </w:r>
    </w:p>
    <w:p w:rsidR="0017278F"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3. Ga</w:t>
      </w:r>
      <w:r>
        <w:rPr>
          <w:rFonts w:ascii="Arial" w:hAnsi="Arial" w:cs="Arial"/>
          <w:sz w:val="24"/>
          <w:szCs w:val="24"/>
        </w:rPr>
        <w:t xml:space="preserve">nado </w:t>
      </w:r>
      <w:proofErr w:type="spellStart"/>
      <w:r>
        <w:rPr>
          <w:rFonts w:ascii="Arial" w:hAnsi="Arial" w:cs="Arial"/>
          <w:sz w:val="24"/>
          <w:szCs w:val="24"/>
        </w:rPr>
        <w:t>ovicaprino</w:t>
      </w:r>
      <w:proofErr w:type="spellEnd"/>
      <w:r>
        <w:rPr>
          <w:rFonts w:ascii="Arial" w:hAnsi="Arial" w:cs="Arial"/>
          <w:sz w:val="24"/>
          <w:szCs w:val="24"/>
        </w:rPr>
        <w:t xml:space="preserve">, por cabeza:                                                </w:t>
      </w:r>
      <w:r w:rsidRPr="00E844B8">
        <w:rPr>
          <w:rFonts w:ascii="Arial" w:hAnsi="Arial" w:cs="Arial"/>
          <w:sz w:val="24"/>
          <w:szCs w:val="24"/>
        </w:rPr>
        <w:t>$</w:t>
      </w:r>
      <w:r>
        <w:rPr>
          <w:rFonts w:ascii="Arial" w:hAnsi="Arial" w:cs="Arial"/>
          <w:sz w:val="24"/>
          <w:szCs w:val="24"/>
        </w:rPr>
        <w:t>36.00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II. Por autorizar la salida de animales del rastro para envíos fuera del municipio: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firstLine="709"/>
        <w:jc w:val="both"/>
        <w:rPr>
          <w:rFonts w:ascii="Arial" w:hAnsi="Arial" w:cs="Arial"/>
          <w:sz w:val="24"/>
          <w:szCs w:val="24"/>
        </w:rPr>
      </w:pPr>
    </w:p>
    <w:p w:rsidR="0017278F" w:rsidRPr="00E844B8"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a</w:t>
      </w:r>
      <w:r>
        <w:rPr>
          <w:rFonts w:ascii="Arial" w:hAnsi="Arial" w:cs="Arial"/>
          <w:sz w:val="24"/>
          <w:szCs w:val="24"/>
        </w:rPr>
        <w:t xml:space="preserve">) Ganado vacuno, por cabeza:                                                      </w:t>
      </w:r>
      <w:r w:rsidRPr="00E844B8">
        <w:rPr>
          <w:rFonts w:ascii="Arial" w:hAnsi="Arial" w:cs="Arial"/>
          <w:sz w:val="24"/>
          <w:szCs w:val="24"/>
        </w:rPr>
        <w:t>$</w:t>
      </w:r>
      <w:r>
        <w:rPr>
          <w:rFonts w:ascii="Arial" w:hAnsi="Arial" w:cs="Arial"/>
          <w:sz w:val="24"/>
          <w:szCs w:val="24"/>
        </w:rPr>
        <w:t>20.00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b)</w:t>
      </w:r>
      <w:r>
        <w:rPr>
          <w:rFonts w:ascii="Arial" w:hAnsi="Arial" w:cs="Arial"/>
          <w:sz w:val="24"/>
          <w:szCs w:val="24"/>
        </w:rPr>
        <w:t xml:space="preserve"> Ganado porcino, por cabeza:                                                      </w:t>
      </w:r>
      <w:r w:rsidRPr="00E844B8">
        <w:rPr>
          <w:rFonts w:ascii="Arial" w:hAnsi="Arial" w:cs="Arial"/>
          <w:sz w:val="24"/>
          <w:szCs w:val="24"/>
        </w:rPr>
        <w:t>$</w:t>
      </w:r>
      <w:r>
        <w:rPr>
          <w:rFonts w:ascii="Arial" w:hAnsi="Arial" w:cs="Arial"/>
          <w:sz w:val="24"/>
          <w:szCs w:val="24"/>
        </w:rPr>
        <w:t>20.00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c) Ga</w:t>
      </w:r>
      <w:r>
        <w:rPr>
          <w:rFonts w:ascii="Arial" w:hAnsi="Arial" w:cs="Arial"/>
          <w:sz w:val="24"/>
          <w:szCs w:val="24"/>
        </w:rPr>
        <w:t xml:space="preserve">nado </w:t>
      </w:r>
      <w:proofErr w:type="spellStart"/>
      <w:r>
        <w:rPr>
          <w:rFonts w:ascii="Arial" w:hAnsi="Arial" w:cs="Arial"/>
          <w:sz w:val="24"/>
          <w:szCs w:val="24"/>
        </w:rPr>
        <w:t>ovicaprino</w:t>
      </w:r>
      <w:proofErr w:type="spellEnd"/>
      <w:r>
        <w:rPr>
          <w:rFonts w:ascii="Arial" w:hAnsi="Arial" w:cs="Arial"/>
          <w:sz w:val="24"/>
          <w:szCs w:val="24"/>
        </w:rPr>
        <w:t xml:space="preserve">, por cabeza:                                                 </w:t>
      </w:r>
      <w:r w:rsidRPr="00E844B8">
        <w:rPr>
          <w:rFonts w:ascii="Arial" w:hAnsi="Arial" w:cs="Arial"/>
          <w:sz w:val="24"/>
          <w:szCs w:val="24"/>
        </w:rPr>
        <w:t>$</w:t>
      </w:r>
      <w:r>
        <w:rPr>
          <w:rFonts w:ascii="Arial" w:hAnsi="Arial" w:cs="Arial"/>
          <w:sz w:val="24"/>
          <w:szCs w:val="24"/>
        </w:rPr>
        <w:t>17.00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III. Por autorizar la introducción de ganado al rastro, en horas extraordinarias: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a) Ganado vacuno, por cabeza</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21.00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 w:val="left" w:pos="8080"/>
        </w:tabs>
        <w:spacing w:after="0" w:line="240" w:lineRule="auto"/>
        <w:ind w:right="48"/>
        <w:jc w:val="both"/>
        <w:rPr>
          <w:rFonts w:ascii="Arial" w:hAnsi="Arial" w:cs="Arial"/>
          <w:sz w:val="24"/>
          <w:szCs w:val="24"/>
        </w:rPr>
      </w:pPr>
      <w:r w:rsidRPr="00E844B8">
        <w:rPr>
          <w:rFonts w:ascii="Arial" w:hAnsi="Arial" w:cs="Arial"/>
          <w:sz w:val="24"/>
          <w:szCs w:val="24"/>
        </w:rPr>
        <w:t>b)</w:t>
      </w:r>
      <w:r>
        <w:rPr>
          <w:rFonts w:ascii="Arial" w:hAnsi="Arial" w:cs="Arial"/>
          <w:sz w:val="24"/>
          <w:szCs w:val="24"/>
        </w:rPr>
        <w:t xml:space="preserve"> Ganado porcino, por cabeza:                                                       </w:t>
      </w:r>
      <w:r w:rsidRPr="00E844B8">
        <w:rPr>
          <w:rFonts w:ascii="Arial" w:hAnsi="Arial" w:cs="Arial"/>
          <w:sz w:val="24"/>
          <w:szCs w:val="24"/>
        </w:rPr>
        <w:t>$</w:t>
      </w:r>
      <w:r>
        <w:rPr>
          <w:rFonts w:ascii="Arial" w:hAnsi="Arial" w:cs="Arial"/>
          <w:sz w:val="24"/>
          <w:szCs w:val="24"/>
        </w:rPr>
        <w:t>17.00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IV. Sellado de inspección sanitaria: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a</w:t>
      </w:r>
      <w:r>
        <w:rPr>
          <w:rFonts w:ascii="Arial" w:hAnsi="Arial" w:cs="Arial"/>
          <w:sz w:val="24"/>
          <w:szCs w:val="24"/>
        </w:rPr>
        <w:t xml:space="preserve">) Ganado vacuno, por cabeza:                                               </w:t>
      </w:r>
      <w:r w:rsidRPr="00E844B8">
        <w:rPr>
          <w:rFonts w:ascii="Arial" w:hAnsi="Arial" w:cs="Arial"/>
          <w:sz w:val="24"/>
          <w:szCs w:val="24"/>
        </w:rPr>
        <w:t>$</w:t>
      </w:r>
      <w:r>
        <w:rPr>
          <w:rFonts w:ascii="Arial" w:hAnsi="Arial" w:cs="Arial"/>
          <w:sz w:val="24"/>
          <w:szCs w:val="24"/>
        </w:rPr>
        <w:t>8.00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b)</w:t>
      </w:r>
      <w:r>
        <w:rPr>
          <w:rFonts w:ascii="Arial" w:hAnsi="Arial" w:cs="Arial"/>
          <w:sz w:val="24"/>
          <w:szCs w:val="24"/>
        </w:rPr>
        <w:t xml:space="preserve"> Ganado porcino, por cabeza:                                               </w:t>
      </w:r>
      <w:r w:rsidRPr="00E844B8">
        <w:rPr>
          <w:rFonts w:ascii="Arial" w:hAnsi="Arial" w:cs="Arial"/>
          <w:sz w:val="24"/>
          <w:szCs w:val="24"/>
        </w:rPr>
        <w:t>$</w:t>
      </w:r>
      <w:r>
        <w:rPr>
          <w:rFonts w:ascii="Arial" w:hAnsi="Arial" w:cs="Arial"/>
          <w:sz w:val="24"/>
          <w:szCs w:val="24"/>
        </w:rPr>
        <w:t>8.00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c) Ga</w:t>
      </w:r>
      <w:r>
        <w:rPr>
          <w:rFonts w:ascii="Arial" w:hAnsi="Arial" w:cs="Arial"/>
          <w:sz w:val="24"/>
          <w:szCs w:val="24"/>
        </w:rPr>
        <w:t xml:space="preserve">nado </w:t>
      </w:r>
      <w:proofErr w:type="spellStart"/>
      <w:r>
        <w:rPr>
          <w:rFonts w:ascii="Arial" w:hAnsi="Arial" w:cs="Arial"/>
          <w:sz w:val="24"/>
          <w:szCs w:val="24"/>
        </w:rPr>
        <w:t>ovicaprino</w:t>
      </w:r>
      <w:proofErr w:type="spellEnd"/>
      <w:r>
        <w:rPr>
          <w:rFonts w:ascii="Arial" w:hAnsi="Arial" w:cs="Arial"/>
          <w:sz w:val="24"/>
          <w:szCs w:val="24"/>
        </w:rPr>
        <w:t xml:space="preserve">, por cabeza:                                           </w:t>
      </w:r>
      <w:r w:rsidRPr="00E844B8">
        <w:rPr>
          <w:rFonts w:ascii="Arial" w:hAnsi="Arial" w:cs="Arial"/>
          <w:sz w:val="24"/>
          <w:szCs w:val="24"/>
        </w:rPr>
        <w:t>$</w:t>
      </w:r>
      <w:r>
        <w:rPr>
          <w:rFonts w:ascii="Arial" w:hAnsi="Arial" w:cs="Arial"/>
          <w:sz w:val="24"/>
          <w:szCs w:val="24"/>
        </w:rPr>
        <w:t>5.00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d) De pieles que provengan de otros municipios: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1. De g</w:t>
      </w:r>
      <w:r>
        <w:rPr>
          <w:rFonts w:ascii="Arial" w:hAnsi="Arial" w:cs="Arial"/>
          <w:sz w:val="24"/>
          <w:szCs w:val="24"/>
        </w:rPr>
        <w:t xml:space="preserve">anado vacuno, por kilogramo:                                       </w:t>
      </w:r>
      <w:r w:rsidRPr="00E844B8">
        <w:rPr>
          <w:rFonts w:ascii="Arial" w:hAnsi="Arial" w:cs="Arial"/>
          <w:sz w:val="24"/>
          <w:szCs w:val="24"/>
        </w:rPr>
        <w:t>$</w:t>
      </w:r>
      <w:r>
        <w:rPr>
          <w:rFonts w:ascii="Arial" w:hAnsi="Arial" w:cs="Arial"/>
          <w:sz w:val="24"/>
          <w:szCs w:val="24"/>
        </w:rPr>
        <w:t>5.00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370"/>
        </w:tabs>
        <w:spacing w:after="0" w:line="240" w:lineRule="auto"/>
        <w:ind w:right="48"/>
        <w:jc w:val="both"/>
        <w:rPr>
          <w:rFonts w:ascii="Arial" w:hAnsi="Arial" w:cs="Arial"/>
          <w:sz w:val="24"/>
          <w:szCs w:val="24"/>
        </w:rPr>
      </w:pPr>
      <w:r w:rsidRPr="00E844B8">
        <w:rPr>
          <w:rFonts w:ascii="Arial" w:hAnsi="Arial" w:cs="Arial"/>
          <w:sz w:val="24"/>
          <w:szCs w:val="24"/>
        </w:rPr>
        <w:t xml:space="preserve">2. De ganado de otra clase, por kilogramo: </w:t>
      </w:r>
      <w:r w:rsidRPr="00E844B8">
        <w:rPr>
          <w:rFonts w:ascii="Arial" w:hAnsi="Arial" w:cs="Arial"/>
          <w:sz w:val="24"/>
          <w:szCs w:val="24"/>
        </w:rPr>
        <w:tab/>
      </w:r>
      <w:r w:rsidRPr="00E844B8">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E844B8">
        <w:rPr>
          <w:rFonts w:ascii="Arial" w:hAnsi="Arial" w:cs="Arial"/>
          <w:sz w:val="24"/>
          <w:szCs w:val="24"/>
        </w:rPr>
        <w:t xml:space="preserve">V. Acarreo de carnes en camiones del </w:t>
      </w:r>
      <w:r w:rsidRPr="00071421">
        <w:rPr>
          <w:rFonts w:ascii="Arial" w:hAnsi="Arial" w:cs="Arial"/>
          <w:sz w:val="24"/>
          <w:szCs w:val="24"/>
        </w:rPr>
        <w:t>municipio:</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a) Por cada res, dentro de la cabecera municipal: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26.00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b) Por cada res, fuera de la cabecera municipal: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47.00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c) Por cada cuarto de res o fracción: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23.00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d) Por cada cerdo, dentro de la cabecera municipal:</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14.00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e) Por cada cerdo, fuera de la cabecera municipal: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23.00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 xml:space="preserve">f) Por cada fracción de cerdo: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10.00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 xml:space="preserve">g) Por cada cabra o borrego: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10.00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 xml:space="preserve">h) Por cada menudo: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10.00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 xml:space="preserve">i) Por varilla, por cada fracción de res: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lastRenderedPageBreak/>
        <w:t xml:space="preserve">j) Por cada piel de res: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 xml:space="preserve">k) Por cada piel de cerdo: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l) Por cada piel de ganado cabrío:</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5.00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m) Por cada kilogramo de cebo:</w:t>
      </w:r>
      <w:r>
        <w:rPr>
          <w:rFonts w:ascii="Arial" w:hAnsi="Arial" w:cs="Arial"/>
          <w:sz w:val="24"/>
          <w:szCs w:val="24"/>
        </w:rPr>
        <w:t xml:space="preserve">                                               </w:t>
      </w:r>
      <w:r w:rsidRPr="00071421">
        <w:rPr>
          <w:rFonts w:ascii="Arial" w:hAnsi="Arial" w:cs="Arial"/>
          <w:sz w:val="24"/>
          <w:szCs w:val="24"/>
        </w:rPr>
        <w:t xml:space="preserve"> $3.</w:t>
      </w:r>
      <w:r>
        <w:rPr>
          <w:rFonts w:ascii="Arial" w:hAnsi="Arial" w:cs="Arial"/>
          <w:sz w:val="24"/>
          <w:szCs w:val="24"/>
        </w:rPr>
        <w:t>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VI. Por servicios que se presten en el interior del rastro municipal por personal pagado por el ayuntamiento: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Pr="00071421"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a) Por matanza de ganado: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1. Vacuno, por cabeza:</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506.50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2. Porcino, por cabeza: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81.00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3. </w:t>
      </w:r>
      <w:proofErr w:type="spellStart"/>
      <w:r w:rsidRPr="00071421">
        <w:rPr>
          <w:rFonts w:ascii="Arial" w:hAnsi="Arial" w:cs="Arial"/>
          <w:sz w:val="24"/>
          <w:szCs w:val="24"/>
        </w:rPr>
        <w:t>Ovicaprino</w:t>
      </w:r>
      <w:proofErr w:type="spellEnd"/>
      <w:r w:rsidRPr="00071421">
        <w:rPr>
          <w:rFonts w:ascii="Arial" w:hAnsi="Arial" w:cs="Arial"/>
          <w:sz w:val="24"/>
          <w:szCs w:val="24"/>
        </w:rPr>
        <w:t xml:space="preserve">, por cabeza: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27.00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b) Por el uso de corrales, diariamente:</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1. Ganado vacuno, por cabeza:                                   $</w:t>
      </w:r>
      <w:r>
        <w:rPr>
          <w:rFonts w:ascii="Arial" w:hAnsi="Arial" w:cs="Arial"/>
          <w:sz w:val="24"/>
          <w:szCs w:val="24"/>
        </w:rPr>
        <w:t>5.00</w:t>
      </w:r>
      <w:r w:rsidRPr="00071421">
        <w:rPr>
          <w:rFonts w:ascii="Arial" w:hAnsi="Arial" w:cs="Arial"/>
          <w:sz w:val="24"/>
          <w:szCs w:val="24"/>
        </w:rPr>
        <w:t xml:space="preserve"> a $</w:t>
      </w:r>
      <w:r>
        <w:rPr>
          <w:rFonts w:ascii="Arial" w:hAnsi="Arial" w:cs="Arial"/>
          <w:sz w:val="24"/>
          <w:szCs w:val="24"/>
        </w:rPr>
        <w:t>13.00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2. Ganado porcino, por cabeza:                                    $</w:t>
      </w:r>
      <w:r>
        <w:rPr>
          <w:rFonts w:ascii="Arial" w:hAnsi="Arial" w:cs="Arial"/>
          <w:sz w:val="24"/>
          <w:szCs w:val="24"/>
        </w:rPr>
        <w:t>5.00</w:t>
      </w:r>
      <w:r w:rsidRPr="00071421">
        <w:rPr>
          <w:rFonts w:ascii="Arial" w:hAnsi="Arial" w:cs="Arial"/>
          <w:sz w:val="24"/>
          <w:szCs w:val="24"/>
        </w:rPr>
        <w:t xml:space="preserve"> a $</w:t>
      </w:r>
      <w:r>
        <w:rPr>
          <w:rFonts w:ascii="Arial" w:hAnsi="Arial" w:cs="Arial"/>
          <w:sz w:val="24"/>
          <w:szCs w:val="24"/>
        </w:rPr>
        <w:t>9.00</w:t>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3. Embarque y salida de ganado porcino, por cabeza: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9.00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c) Enmantado de canales de ganado vacuno, por cabeza:       $</w:t>
      </w:r>
      <w:r>
        <w:rPr>
          <w:rFonts w:ascii="Arial" w:hAnsi="Arial" w:cs="Arial"/>
          <w:sz w:val="24"/>
          <w:szCs w:val="24"/>
        </w:rPr>
        <w:t>27.00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d) Encierro de cerdos para el sacrificio en horas extraordinarias, además de la mano de obra correspondiente, por cabeza: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10.00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e) Por refrigeración, cada veinticuatro horas: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1. Ganado vacuno, por cabeza:                                                $</w:t>
      </w:r>
      <w:r>
        <w:rPr>
          <w:rFonts w:ascii="Arial" w:hAnsi="Arial" w:cs="Arial"/>
          <w:sz w:val="24"/>
          <w:szCs w:val="24"/>
        </w:rPr>
        <w:t>22.00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2. Ganado porcino y </w:t>
      </w:r>
      <w:proofErr w:type="spellStart"/>
      <w:r w:rsidRPr="00071421">
        <w:rPr>
          <w:rFonts w:ascii="Arial" w:hAnsi="Arial" w:cs="Arial"/>
          <w:sz w:val="24"/>
          <w:szCs w:val="24"/>
        </w:rPr>
        <w:t>ovicaprino</w:t>
      </w:r>
      <w:proofErr w:type="spellEnd"/>
      <w:r w:rsidRPr="00071421">
        <w:rPr>
          <w:rFonts w:ascii="Arial" w:hAnsi="Arial" w:cs="Arial"/>
          <w:sz w:val="24"/>
          <w:szCs w:val="24"/>
        </w:rPr>
        <w:t xml:space="preserve">, por cabeza: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20.00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222"/>
        </w:tabs>
        <w:spacing w:after="0" w:line="240" w:lineRule="auto"/>
        <w:ind w:right="48"/>
        <w:jc w:val="both"/>
        <w:rPr>
          <w:rFonts w:ascii="Arial" w:hAnsi="Arial" w:cs="Arial"/>
          <w:sz w:val="24"/>
          <w:szCs w:val="24"/>
        </w:rPr>
      </w:pPr>
      <w:r w:rsidRPr="00071421">
        <w:rPr>
          <w:rFonts w:ascii="Arial" w:hAnsi="Arial" w:cs="Arial"/>
          <w:sz w:val="24"/>
          <w:szCs w:val="24"/>
        </w:rPr>
        <w:t>f) Salado de pieles, aportando la sal el interesado, por piel:      $</w:t>
      </w:r>
      <w:r>
        <w:rPr>
          <w:rFonts w:ascii="Arial" w:hAnsi="Arial" w:cs="Arial"/>
          <w:sz w:val="24"/>
          <w:szCs w:val="24"/>
        </w:rPr>
        <w:t>10.00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g) Fritura de ganado porcino, por cabeza: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15.00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rPr>
          <w:rFonts w:ascii="Arial" w:hAnsi="Arial" w:cs="Arial"/>
          <w:sz w:val="24"/>
          <w:szCs w:val="24"/>
        </w:rPr>
      </w:pPr>
      <w:r w:rsidRPr="00071421">
        <w:rPr>
          <w:rFonts w:ascii="Arial" w:hAnsi="Arial" w:cs="Arial"/>
          <w:sz w:val="24"/>
          <w:szCs w:val="24"/>
        </w:rPr>
        <w:t>La comprobación de propiedad de ganado y permiso sanitario, se exigirá aún cuando aquel no se sacrifique en el rastro municipal.</w:t>
      </w:r>
    </w:p>
    <w:p w:rsidR="0017278F" w:rsidRPr="00071421" w:rsidRDefault="0017278F" w:rsidP="0017278F">
      <w:pPr>
        <w:tabs>
          <w:tab w:val="left" w:pos="0"/>
          <w:tab w:val="left" w:pos="7040"/>
        </w:tabs>
        <w:spacing w:after="0" w:line="240" w:lineRule="auto"/>
        <w:ind w:right="48"/>
        <w:rPr>
          <w:rFonts w:ascii="Arial" w:hAnsi="Arial" w:cs="Arial"/>
          <w:sz w:val="24"/>
          <w:szCs w:val="24"/>
        </w:rPr>
      </w:pP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VII. Venta de productos obtenidos en el rastro: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222"/>
        </w:tabs>
        <w:spacing w:after="0" w:line="240" w:lineRule="auto"/>
        <w:ind w:right="48"/>
        <w:jc w:val="both"/>
        <w:rPr>
          <w:rFonts w:ascii="Arial" w:hAnsi="Arial" w:cs="Arial"/>
          <w:sz w:val="24"/>
          <w:szCs w:val="24"/>
        </w:rPr>
      </w:pPr>
      <w:r w:rsidRPr="00071421">
        <w:rPr>
          <w:rFonts w:ascii="Arial" w:hAnsi="Arial" w:cs="Arial"/>
          <w:sz w:val="24"/>
          <w:szCs w:val="24"/>
        </w:rPr>
        <w:t xml:space="preserve">a) Harina de sangre, por kilogramo: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2.70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080"/>
        </w:tabs>
        <w:spacing w:after="0" w:line="240" w:lineRule="auto"/>
        <w:ind w:right="48"/>
        <w:jc w:val="both"/>
        <w:rPr>
          <w:rFonts w:ascii="Arial" w:hAnsi="Arial" w:cs="Arial"/>
          <w:sz w:val="24"/>
          <w:szCs w:val="24"/>
        </w:rPr>
      </w:pPr>
      <w:r w:rsidRPr="00071421">
        <w:rPr>
          <w:rFonts w:ascii="Arial" w:hAnsi="Arial" w:cs="Arial"/>
          <w:sz w:val="24"/>
          <w:szCs w:val="24"/>
        </w:rPr>
        <w:t>b) Estiércol, por tonelada:</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14.00</w:t>
      </w:r>
    </w:p>
    <w:p w:rsidR="0017278F" w:rsidRPr="00071421" w:rsidRDefault="0017278F" w:rsidP="0017278F">
      <w:pPr>
        <w:tabs>
          <w:tab w:val="left" w:pos="0"/>
          <w:tab w:val="left" w:pos="704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VIII. Por autorización de matanza de aves, por cabeza:</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222"/>
        </w:tabs>
        <w:spacing w:after="0" w:line="240" w:lineRule="auto"/>
        <w:ind w:right="48"/>
        <w:jc w:val="both"/>
        <w:rPr>
          <w:rFonts w:ascii="Arial" w:hAnsi="Arial" w:cs="Arial"/>
          <w:sz w:val="24"/>
          <w:szCs w:val="24"/>
        </w:rPr>
      </w:pPr>
      <w:r w:rsidRPr="00071421">
        <w:rPr>
          <w:rFonts w:ascii="Arial" w:hAnsi="Arial" w:cs="Arial"/>
          <w:sz w:val="24"/>
          <w:szCs w:val="24"/>
        </w:rPr>
        <w:t xml:space="preserve">a) Pavos: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8222"/>
        </w:tabs>
        <w:spacing w:after="0" w:line="240" w:lineRule="auto"/>
        <w:ind w:right="48"/>
        <w:jc w:val="both"/>
        <w:rPr>
          <w:rFonts w:ascii="Arial" w:hAnsi="Arial" w:cs="Arial"/>
          <w:sz w:val="24"/>
          <w:szCs w:val="24"/>
        </w:rPr>
      </w:pPr>
      <w:r w:rsidRPr="00071421">
        <w:rPr>
          <w:rFonts w:ascii="Arial" w:hAnsi="Arial" w:cs="Arial"/>
          <w:sz w:val="24"/>
          <w:szCs w:val="24"/>
        </w:rPr>
        <w:t>b) Pollos y gallinas:</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4.42</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lastRenderedPageBreak/>
        <w:t>Este derecho se causará aún si la matanza se realiza en instalaciones particulares; y</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firstLine="709"/>
        <w:jc w:val="both"/>
        <w:rPr>
          <w:rFonts w:ascii="Arial" w:hAnsi="Arial" w:cs="Arial"/>
          <w:sz w:val="24"/>
          <w:szCs w:val="24"/>
        </w:rPr>
      </w:pPr>
    </w:p>
    <w:p w:rsidR="0017278F"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 xml:space="preserve">IX. Por otros servicios que preste el rastro municipal, diferentes a los señalados en esta sección, por cada uno, de:                                                                     </w:t>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26.23</w:t>
      </w:r>
      <w:r w:rsidRPr="00071421">
        <w:rPr>
          <w:rFonts w:ascii="Arial" w:hAnsi="Arial" w:cs="Arial"/>
          <w:sz w:val="24"/>
          <w:szCs w:val="24"/>
        </w:rPr>
        <w:t xml:space="preserve"> a $</w:t>
      </w:r>
      <w:r>
        <w:rPr>
          <w:rFonts w:ascii="Arial" w:hAnsi="Arial" w:cs="Arial"/>
          <w:sz w:val="24"/>
          <w:szCs w:val="24"/>
        </w:rPr>
        <w:t>53.30</w:t>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04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Para los efectos de la aplicación de esta sección, los horarios de labores al igual que las cuotas correspondientes a los servicios, deberán estar a la vista del público.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X. Por los servicios de verificación sanitaria y resello de identificación de carne que provenga de otros municipios, estados o países por kilogramo que se pretenda Introducir al Municipio.</w:t>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040"/>
        </w:tabs>
        <w:spacing w:after="0" w:line="240" w:lineRule="auto"/>
        <w:ind w:left="720" w:right="48"/>
        <w:jc w:val="both"/>
        <w:rPr>
          <w:rFonts w:ascii="Arial" w:hAnsi="Arial" w:cs="Arial"/>
          <w:sz w:val="24"/>
          <w:szCs w:val="24"/>
        </w:rPr>
      </w:pPr>
      <w:r w:rsidRPr="00071421">
        <w:rPr>
          <w:rFonts w:ascii="Arial" w:hAnsi="Arial" w:cs="Arial"/>
          <w:sz w:val="24"/>
          <w:szCs w:val="24"/>
        </w:rPr>
        <w:t xml:space="preserve">a). Bovino </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2.87</w:t>
      </w:r>
    </w:p>
    <w:p w:rsidR="0017278F" w:rsidRPr="00071421" w:rsidRDefault="0017278F" w:rsidP="0017278F">
      <w:pPr>
        <w:tabs>
          <w:tab w:val="left" w:pos="0"/>
          <w:tab w:val="left" w:pos="7040"/>
        </w:tabs>
        <w:spacing w:after="0" w:line="240" w:lineRule="auto"/>
        <w:ind w:left="720" w:right="48"/>
        <w:jc w:val="both"/>
        <w:rPr>
          <w:rFonts w:ascii="Arial" w:hAnsi="Arial" w:cs="Arial"/>
          <w:sz w:val="24"/>
          <w:szCs w:val="24"/>
        </w:rPr>
      </w:pPr>
      <w:r w:rsidRPr="00071421">
        <w:rPr>
          <w:rFonts w:ascii="Arial" w:hAnsi="Arial" w:cs="Arial"/>
          <w:sz w:val="24"/>
          <w:szCs w:val="24"/>
        </w:rPr>
        <w:t>b). Porcino</w:t>
      </w:r>
      <w:r>
        <w:rPr>
          <w:rFonts w:ascii="Arial" w:hAnsi="Arial" w:cs="Arial"/>
          <w:sz w:val="24"/>
          <w:szCs w:val="24"/>
        </w:rPr>
        <w:t xml:space="preserve">                                                                          </w:t>
      </w:r>
      <w:r w:rsidRPr="00071421">
        <w:rPr>
          <w:rFonts w:ascii="Arial" w:hAnsi="Arial" w:cs="Arial"/>
          <w:sz w:val="24"/>
          <w:szCs w:val="24"/>
        </w:rPr>
        <w:t xml:space="preserve"> $ </w:t>
      </w:r>
      <w:r>
        <w:rPr>
          <w:rFonts w:ascii="Arial" w:hAnsi="Arial" w:cs="Arial"/>
          <w:sz w:val="24"/>
          <w:szCs w:val="24"/>
        </w:rPr>
        <w:t>2.00</w:t>
      </w:r>
    </w:p>
    <w:p w:rsidR="0017278F" w:rsidRPr="00071421" w:rsidRDefault="0017278F" w:rsidP="0017278F">
      <w:pPr>
        <w:tabs>
          <w:tab w:val="left" w:pos="0"/>
          <w:tab w:val="left" w:pos="7040"/>
        </w:tabs>
        <w:spacing w:after="0" w:line="240" w:lineRule="auto"/>
        <w:ind w:left="720" w:right="48"/>
        <w:jc w:val="both"/>
        <w:rPr>
          <w:rFonts w:ascii="Arial" w:hAnsi="Arial" w:cs="Arial"/>
          <w:sz w:val="24"/>
          <w:szCs w:val="24"/>
        </w:rPr>
      </w:pPr>
      <w:r w:rsidRPr="00071421">
        <w:rPr>
          <w:rFonts w:ascii="Arial" w:hAnsi="Arial" w:cs="Arial"/>
          <w:sz w:val="24"/>
          <w:szCs w:val="24"/>
        </w:rPr>
        <w:t xml:space="preserve">c). Ovino y Caprino </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1.60</w:t>
      </w:r>
    </w:p>
    <w:p w:rsidR="0017278F" w:rsidRPr="00071421" w:rsidRDefault="0017278F" w:rsidP="0017278F">
      <w:pPr>
        <w:tabs>
          <w:tab w:val="left" w:pos="0"/>
          <w:tab w:val="left" w:pos="7040"/>
        </w:tabs>
        <w:spacing w:after="0" w:line="240" w:lineRule="auto"/>
        <w:ind w:left="720" w:right="48"/>
        <w:jc w:val="both"/>
        <w:rPr>
          <w:rFonts w:ascii="Arial" w:hAnsi="Arial" w:cs="Arial"/>
          <w:sz w:val="24"/>
          <w:szCs w:val="24"/>
        </w:rPr>
      </w:pPr>
      <w:r w:rsidRPr="00071421">
        <w:rPr>
          <w:rFonts w:ascii="Arial" w:hAnsi="Arial" w:cs="Arial"/>
          <w:sz w:val="24"/>
          <w:szCs w:val="24"/>
        </w:rPr>
        <w:t>d). Conejos y otras especies menores</w:t>
      </w:r>
      <w:r>
        <w:rPr>
          <w:rFonts w:ascii="Arial" w:hAnsi="Arial" w:cs="Arial"/>
          <w:sz w:val="24"/>
          <w:szCs w:val="24"/>
        </w:rPr>
        <w:t xml:space="preserve">                               </w:t>
      </w:r>
      <w:r w:rsidRPr="00071421">
        <w:rPr>
          <w:rFonts w:ascii="Arial" w:hAnsi="Arial" w:cs="Arial"/>
          <w:sz w:val="24"/>
          <w:szCs w:val="24"/>
        </w:rPr>
        <w:t xml:space="preserve"> $ </w:t>
      </w:r>
      <w:r>
        <w:rPr>
          <w:rFonts w:ascii="Arial" w:hAnsi="Arial" w:cs="Arial"/>
          <w:sz w:val="24"/>
          <w:szCs w:val="24"/>
        </w:rPr>
        <w:t>0.88</w:t>
      </w:r>
    </w:p>
    <w:p w:rsidR="0017278F" w:rsidRPr="00071421" w:rsidRDefault="0017278F" w:rsidP="0017278F">
      <w:pPr>
        <w:tabs>
          <w:tab w:val="left" w:pos="0"/>
          <w:tab w:val="left" w:pos="7040"/>
        </w:tabs>
        <w:spacing w:after="0" w:line="240" w:lineRule="auto"/>
        <w:ind w:left="720" w:right="48"/>
        <w:jc w:val="both"/>
        <w:rPr>
          <w:rFonts w:ascii="Arial" w:hAnsi="Arial" w:cs="Arial"/>
          <w:sz w:val="24"/>
          <w:szCs w:val="24"/>
        </w:rPr>
      </w:pPr>
      <w:r w:rsidRPr="00071421">
        <w:rPr>
          <w:rFonts w:ascii="Arial" w:hAnsi="Arial" w:cs="Arial"/>
          <w:sz w:val="24"/>
          <w:szCs w:val="24"/>
        </w:rPr>
        <w:t xml:space="preserve">e). Por cabeza, longa, menudo pieles de cerdos en estado natural, y demás subproductos </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0.54</w:t>
      </w:r>
    </w:p>
    <w:p w:rsidR="0017278F" w:rsidRPr="00071421" w:rsidRDefault="0017278F" w:rsidP="0017278F">
      <w:pPr>
        <w:tabs>
          <w:tab w:val="left" w:pos="0"/>
        </w:tabs>
        <w:spacing w:after="0" w:line="240" w:lineRule="auto"/>
        <w:ind w:right="48"/>
        <w:rPr>
          <w:rFonts w:ascii="Arial" w:hAnsi="Arial" w:cs="Arial"/>
          <w:b/>
          <w:bCs/>
          <w:sz w:val="24"/>
          <w:szCs w:val="24"/>
        </w:rPr>
      </w:pP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SECCIÓN SÉPTIMA</w:t>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DEL REGISTRO CIVIL</w:t>
      </w:r>
    </w:p>
    <w:p w:rsidR="0017278F" w:rsidRPr="00071421" w:rsidRDefault="0017278F" w:rsidP="0017278F">
      <w:pPr>
        <w:tabs>
          <w:tab w:val="left" w:pos="0"/>
        </w:tabs>
        <w:spacing w:after="0" w:line="240" w:lineRule="auto"/>
        <w:ind w:right="48" w:firstLine="709"/>
        <w:jc w:val="center"/>
        <w:rPr>
          <w:rFonts w:ascii="Arial" w:hAnsi="Arial" w:cs="Arial"/>
          <w:sz w:val="24"/>
          <w:szCs w:val="24"/>
        </w:rPr>
      </w:pPr>
    </w:p>
    <w:p w:rsidR="0017278F" w:rsidRPr="00071421" w:rsidRDefault="0017278F" w:rsidP="0017278F">
      <w:pPr>
        <w:tabs>
          <w:tab w:val="left" w:pos="0"/>
        </w:tabs>
        <w:spacing w:after="0" w:line="240" w:lineRule="auto"/>
        <w:ind w:right="48"/>
        <w:jc w:val="both"/>
        <w:rPr>
          <w:rFonts w:ascii="Arial" w:hAnsi="Arial" w:cs="Arial"/>
          <w:sz w:val="24"/>
          <w:szCs w:val="24"/>
        </w:rPr>
      </w:pPr>
      <w:r w:rsidRPr="00B72F1E">
        <w:rPr>
          <w:rFonts w:ascii="Arial" w:hAnsi="Arial" w:cs="Arial"/>
          <w:b/>
          <w:sz w:val="24"/>
          <w:szCs w:val="24"/>
        </w:rPr>
        <w:t>Artículo 69</w:t>
      </w:r>
      <w:r w:rsidRPr="00071421">
        <w:rPr>
          <w:rFonts w:ascii="Arial" w:hAnsi="Arial" w:cs="Arial"/>
          <w:sz w:val="24"/>
          <w:szCs w:val="24"/>
        </w:rPr>
        <w:t xml:space="preserve"> Las personas físicas que requieran los servicios del registro civil, en los términos de esta sección, pagarán previamente los derechos correspondientes, conforme a la siguiente:</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Pr="00A57846" w:rsidRDefault="0017278F" w:rsidP="0017278F">
      <w:pPr>
        <w:tabs>
          <w:tab w:val="left" w:pos="0"/>
        </w:tabs>
        <w:spacing w:after="0" w:line="240" w:lineRule="auto"/>
        <w:ind w:right="48"/>
        <w:jc w:val="both"/>
        <w:rPr>
          <w:rFonts w:ascii="Arial" w:hAnsi="Arial" w:cs="Arial"/>
          <w:b/>
          <w:bCs/>
          <w:sz w:val="24"/>
          <w:szCs w:val="24"/>
        </w:rPr>
      </w:pP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A57846">
        <w:rPr>
          <w:rFonts w:ascii="Arial" w:hAnsi="Arial" w:cs="Arial"/>
          <w:b/>
          <w:bCs/>
          <w:sz w:val="24"/>
          <w:szCs w:val="24"/>
        </w:rPr>
        <w:t xml:space="preserve">     TARIFA</w:t>
      </w:r>
      <w:r w:rsidRPr="00A57846">
        <w:rPr>
          <w:rFonts w:ascii="Arial" w:hAnsi="Arial" w:cs="Arial"/>
          <w:b/>
          <w:bCs/>
          <w:sz w:val="24"/>
          <w:szCs w:val="24"/>
        </w:rPr>
        <w:tab/>
      </w:r>
      <w:r w:rsidRPr="00A57846">
        <w:rPr>
          <w:rFonts w:ascii="Arial" w:hAnsi="Arial" w:cs="Arial"/>
          <w:b/>
          <w:bCs/>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I. En las oficinas fuera del horario normal:</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a) Matrimonios, cada uno: </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191.80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b) Los demás actos, excepto defunciones, cada uno: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125.00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II. A domicilio: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a) Matrimonios en horas hábiles de oficina, cada uno: $</w:t>
      </w:r>
      <w:r>
        <w:rPr>
          <w:rFonts w:ascii="Arial" w:hAnsi="Arial" w:cs="Arial"/>
          <w:sz w:val="24"/>
          <w:szCs w:val="24"/>
        </w:rPr>
        <w:t>385.50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b) Matrimonios en horas inhábiles de oficina, cada uno: $</w:t>
      </w:r>
      <w:r>
        <w:rPr>
          <w:rFonts w:ascii="Arial" w:hAnsi="Arial" w:cs="Arial"/>
          <w:sz w:val="24"/>
          <w:szCs w:val="24"/>
        </w:rPr>
        <w:t>608.00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c) Los demás actos en horas hábiles de oficina, cada uno: $</w:t>
      </w:r>
      <w:r>
        <w:rPr>
          <w:rFonts w:ascii="Arial" w:hAnsi="Arial" w:cs="Arial"/>
          <w:sz w:val="24"/>
          <w:szCs w:val="24"/>
        </w:rPr>
        <w:t>240.20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d) Los demás actos en horas inhábiles de oficina, cada uno: </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III. Por las anotaciones e inserciones en las actas del registro civil se pagará el derecho conforme a las siguientes tarifas: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a) De cambio de régimen patrimonial en el matrimonio: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148.00</w:t>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lastRenderedPageBreak/>
        <w:t xml:space="preserve">b) De actas de defunción de personas fallecidas fuera del municipio o en el extranjero, de:                                           </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158.00</w:t>
      </w:r>
      <w:r w:rsidRPr="00071421">
        <w:rPr>
          <w:rFonts w:ascii="Arial" w:hAnsi="Arial" w:cs="Arial"/>
          <w:sz w:val="24"/>
          <w:szCs w:val="24"/>
        </w:rPr>
        <w:t xml:space="preserve"> a $</w:t>
      </w:r>
      <w:r>
        <w:rPr>
          <w:rFonts w:ascii="Arial" w:hAnsi="Arial" w:cs="Arial"/>
          <w:sz w:val="24"/>
          <w:szCs w:val="24"/>
        </w:rPr>
        <w:t>319.50</w:t>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IV. Por las anotaciones marginales de reconocimiento y legitimación de descendientes, así como de matrimonios colectivos, no se pagarán los derechos a que se refiere esta sección.</w:t>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p>
    <w:p w:rsidR="0017278F" w:rsidRPr="00071421" w:rsidRDefault="0017278F" w:rsidP="0017278F">
      <w:pPr>
        <w:tabs>
          <w:tab w:val="left" w:pos="7938"/>
        </w:tabs>
        <w:spacing w:after="0" w:line="240" w:lineRule="auto"/>
        <w:jc w:val="both"/>
        <w:rPr>
          <w:rFonts w:ascii="Arial" w:hAnsi="Arial" w:cs="Arial"/>
          <w:sz w:val="24"/>
          <w:szCs w:val="24"/>
        </w:rPr>
      </w:pPr>
      <w:r w:rsidRPr="00071421">
        <w:rPr>
          <w:rFonts w:ascii="Arial" w:hAnsi="Arial" w:cs="Arial"/>
          <w:sz w:val="24"/>
          <w:szCs w:val="24"/>
        </w:rPr>
        <w:t xml:space="preserve">Los registros normales o extemporáneos de nacimiento, serán gratuitos, así como la primera copia certificada del acta de registro de nacimiento.  </w:t>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ab/>
      </w:r>
    </w:p>
    <w:p w:rsidR="0017278F" w:rsidRPr="00A57846"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Para los efectos de la aplicación de esta sección, los horarios de labores al igual que las cuotas correspondientes a los servicios, deberán estar a la vista del público. El horario será: De lunes a viernes de 9:00 a 15:00 horas.</w:t>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SECCIÓN OCTAVA</w:t>
      </w:r>
    </w:p>
    <w:p w:rsidR="0017278F" w:rsidRPr="00071421" w:rsidRDefault="0017278F" w:rsidP="0017278F">
      <w:pPr>
        <w:tabs>
          <w:tab w:val="left" w:pos="0"/>
        </w:tabs>
        <w:spacing w:after="0" w:line="240" w:lineRule="auto"/>
        <w:ind w:right="48" w:firstLine="709"/>
        <w:jc w:val="center"/>
        <w:rPr>
          <w:rFonts w:ascii="Arial" w:hAnsi="Arial" w:cs="Arial"/>
          <w:sz w:val="24"/>
          <w:szCs w:val="24"/>
        </w:rPr>
      </w:pPr>
      <w:r w:rsidRPr="00071421">
        <w:rPr>
          <w:rFonts w:ascii="Arial" w:hAnsi="Arial" w:cs="Arial"/>
          <w:b/>
          <w:bCs/>
          <w:sz w:val="24"/>
          <w:szCs w:val="24"/>
        </w:rPr>
        <w:t>DE LAS CERTIFICACIONES</w:t>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B72F1E">
        <w:rPr>
          <w:rFonts w:ascii="Arial" w:hAnsi="Arial" w:cs="Arial"/>
          <w:b/>
          <w:sz w:val="24"/>
          <w:szCs w:val="24"/>
        </w:rPr>
        <w:t>Artículo 70.</w:t>
      </w:r>
      <w:r w:rsidRPr="00071421">
        <w:rPr>
          <w:rFonts w:ascii="Arial" w:hAnsi="Arial" w:cs="Arial"/>
          <w:sz w:val="24"/>
          <w:szCs w:val="24"/>
        </w:rPr>
        <w:t xml:space="preserve"> Los derechos por este concepto se causarán y pagarán, previamen</w:t>
      </w:r>
      <w:r>
        <w:rPr>
          <w:rFonts w:ascii="Arial" w:hAnsi="Arial" w:cs="Arial"/>
          <w:sz w:val="24"/>
          <w:szCs w:val="24"/>
        </w:rPr>
        <w:t>te, conforme a la siguiente: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TARIFA</w:t>
      </w:r>
      <w:r>
        <w:rPr>
          <w:rFonts w:ascii="Arial" w:hAnsi="Arial" w:cs="Arial"/>
          <w:sz w:val="24"/>
          <w:szCs w:val="24"/>
        </w:rPr>
        <w:tab/>
      </w:r>
      <w:r>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I. Certificación de firmas, por cada una: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65.50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II. Expedición de certificados, constancias o copias certificadas inclusive de actos del registro civil, por cada uno: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35.50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III. Certificado de inexistencia de actas del registro civil, por cada uno</w:t>
      </w:r>
      <w:r>
        <w:rPr>
          <w:rFonts w:ascii="Arial" w:hAnsi="Arial" w:cs="Arial"/>
          <w:sz w:val="24"/>
          <w:szCs w:val="24"/>
        </w:rPr>
        <w:t xml:space="preserve">            </w:t>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Pr>
          <w:rFonts w:ascii="Arial" w:hAnsi="Arial" w:cs="Arial"/>
          <w:sz w:val="24"/>
          <w:szCs w:val="24"/>
        </w:rPr>
        <w:t xml:space="preserve">                                                                                                        </w:t>
      </w:r>
      <w:proofErr w:type="gramStart"/>
      <w:r w:rsidRPr="00071421">
        <w:rPr>
          <w:rFonts w:ascii="Arial" w:hAnsi="Arial" w:cs="Arial"/>
          <w:sz w:val="24"/>
          <w:szCs w:val="24"/>
        </w:rPr>
        <w:t>:$</w:t>
      </w:r>
      <w:proofErr w:type="gramEnd"/>
      <w:r>
        <w:rPr>
          <w:rFonts w:ascii="Arial" w:hAnsi="Arial" w:cs="Arial"/>
          <w:sz w:val="24"/>
          <w:szCs w:val="24"/>
        </w:rPr>
        <w:t>58.00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IV. Extractos de actas, por cada uno: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27.50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V. Cuando el certificado, copia o informe requiera búsqueda de antecedentes para dar cumplimiento a lo estipulado en </w:t>
      </w:r>
      <w:smartTag w:uri="urn:schemas-microsoft-com:office:smarttags" w:element="PersonName">
        <w:smartTagPr>
          <w:attr w:name="ProductID" w:val="la Ley"/>
        </w:smartTagPr>
        <w:r w:rsidRPr="00071421">
          <w:rPr>
            <w:rFonts w:ascii="Arial" w:hAnsi="Arial" w:cs="Arial"/>
            <w:sz w:val="24"/>
            <w:szCs w:val="24"/>
          </w:rPr>
          <w:t>la Ley</w:t>
        </w:r>
      </w:smartTag>
      <w:r w:rsidRPr="00071421">
        <w:rPr>
          <w:rFonts w:ascii="Arial" w:hAnsi="Arial" w:cs="Arial"/>
          <w:sz w:val="24"/>
          <w:szCs w:val="24"/>
        </w:rPr>
        <w:t xml:space="preserve"> de Transparencia, excepto copias del registro civil, por cada uno:</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58.00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VI. Certificado de residencia, por cada uno: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58.00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VII. Certificados de residencia para fines de naturalización, regularización de situación migratoria y otros fines análogo</w:t>
      </w:r>
      <w:r>
        <w:rPr>
          <w:rFonts w:ascii="Arial" w:hAnsi="Arial" w:cs="Arial"/>
          <w:sz w:val="24"/>
          <w:szCs w:val="24"/>
        </w:rPr>
        <w:t xml:space="preserve">s, por cada uno:           </w:t>
      </w:r>
      <w:r w:rsidRPr="00071421">
        <w:rPr>
          <w:rFonts w:ascii="Arial" w:hAnsi="Arial" w:cs="Arial"/>
          <w:sz w:val="24"/>
          <w:szCs w:val="24"/>
        </w:rPr>
        <w:t>$</w:t>
      </w:r>
      <w:r>
        <w:rPr>
          <w:rFonts w:ascii="Arial" w:hAnsi="Arial" w:cs="Arial"/>
          <w:sz w:val="24"/>
          <w:szCs w:val="24"/>
        </w:rPr>
        <w:t>58.00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B83335" w:rsidRDefault="0017278F" w:rsidP="0017278F">
      <w:pPr>
        <w:pStyle w:val="Prrafodelista"/>
        <w:numPr>
          <w:ilvl w:val="0"/>
          <w:numId w:val="14"/>
        </w:numPr>
        <w:tabs>
          <w:tab w:val="left" w:pos="0"/>
          <w:tab w:val="left" w:pos="7370"/>
          <w:tab w:val="left" w:pos="7938"/>
          <w:tab w:val="left" w:pos="8080"/>
        </w:tabs>
        <w:spacing w:after="0" w:line="240" w:lineRule="auto"/>
        <w:ind w:right="48"/>
        <w:jc w:val="both"/>
        <w:rPr>
          <w:rFonts w:ascii="Arial" w:hAnsi="Arial" w:cs="Arial"/>
          <w:sz w:val="24"/>
          <w:szCs w:val="24"/>
        </w:rPr>
      </w:pPr>
      <w:r w:rsidRPr="00B83335">
        <w:rPr>
          <w:rFonts w:ascii="Arial" w:hAnsi="Arial" w:cs="Arial"/>
          <w:sz w:val="24"/>
          <w:szCs w:val="24"/>
        </w:rPr>
        <w:t xml:space="preserve">Certificado médico prenupcial, por cada una de las partes, de:                            </w:t>
      </w:r>
    </w:p>
    <w:p w:rsidR="0017278F" w:rsidRPr="00B83335" w:rsidRDefault="0017278F" w:rsidP="0017278F">
      <w:pPr>
        <w:pStyle w:val="Prrafodelista"/>
        <w:tabs>
          <w:tab w:val="left" w:pos="0"/>
          <w:tab w:val="left" w:pos="7370"/>
          <w:tab w:val="left" w:pos="7938"/>
          <w:tab w:val="left" w:pos="8080"/>
        </w:tabs>
        <w:spacing w:after="0" w:line="240" w:lineRule="auto"/>
        <w:ind w:left="680" w:right="48"/>
        <w:jc w:val="both"/>
        <w:rPr>
          <w:rFonts w:ascii="Arial" w:hAnsi="Arial" w:cs="Arial"/>
          <w:sz w:val="24"/>
          <w:szCs w:val="24"/>
        </w:rPr>
      </w:pPr>
      <w:r>
        <w:rPr>
          <w:rFonts w:ascii="Arial" w:hAnsi="Arial" w:cs="Arial"/>
          <w:sz w:val="24"/>
          <w:szCs w:val="24"/>
        </w:rPr>
        <w:t xml:space="preserve">                                                                                               </w:t>
      </w:r>
      <w:r w:rsidRPr="00B83335">
        <w:rPr>
          <w:rFonts w:ascii="Arial" w:hAnsi="Arial" w:cs="Arial"/>
          <w:sz w:val="24"/>
          <w:szCs w:val="24"/>
        </w:rPr>
        <w:t>$</w:t>
      </w:r>
      <w:r>
        <w:rPr>
          <w:rFonts w:ascii="Arial" w:hAnsi="Arial" w:cs="Arial"/>
          <w:sz w:val="24"/>
          <w:szCs w:val="24"/>
        </w:rPr>
        <w:t>83.00</w:t>
      </w:r>
      <w:r w:rsidRPr="00B83335">
        <w:rPr>
          <w:rFonts w:ascii="Arial" w:hAnsi="Arial" w:cs="Arial"/>
          <w:sz w:val="24"/>
          <w:szCs w:val="24"/>
        </w:rPr>
        <w:tab/>
      </w:r>
      <w:r w:rsidRPr="00B83335">
        <w:rPr>
          <w:rFonts w:ascii="Arial" w:hAnsi="Arial" w:cs="Arial"/>
          <w:sz w:val="24"/>
          <w:szCs w:val="24"/>
        </w:rPr>
        <w:tab/>
      </w:r>
      <w:r w:rsidRPr="00B83335">
        <w:rPr>
          <w:rFonts w:ascii="Arial" w:hAnsi="Arial" w:cs="Arial"/>
          <w:sz w:val="24"/>
          <w:szCs w:val="24"/>
        </w:rPr>
        <w:tab/>
      </w:r>
      <w:r w:rsidRPr="00B83335">
        <w:rPr>
          <w:rFonts w:ascii="Arial" w:hAnsi="Arial" w:cs="Arial"/>
          <w:sz w:val="24"/>
          <w:szCs w:val="24"/>
        </w:rPr>
        <w:tab/>
      </w:r>
    </w:p>
    <w:p w:rsidR="0017278F"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IX. Certificado expedido por el médico veterinario zootecnista, sobre actividades del rastro municipal, por cada uno, de:                                                                       </w:t>
      </w:r>
      <w:r>
        <w:rPr>
          <w:rFonts w:ascii="Arial" w:hAnsi="Arial" w:cs="Arial"/>
          <w:sz w:val="24"/>
          <w:szCs w:val="24"/>
        </w:rPr>
        <w:t xml:space="preserve"> </w:t>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206.50</w:t>
      </w:r>
      <w:r w:rsidRPr="00071421">
        <w:rPr>
          <w:rFonts w:ascii="Arial" w:hAnsi="Arial" w:cs="Arial"/>
          <w:sz w:val="24"/>
          <w:szCs w:val="24"/>
        </w:rPr>
        <w:t xml:space="preserve"> a  $</w:t>
      </w:r>
      <w:r>
        <w:rPr>
          <w:rFonts w:ascii="Arial" w:hAnsi="Arial" w:cs="Arial"/>
          <w:sz w:val="24"/>
          <w:szCs w:val="24"/>
        </w:rPr>
        <w:t>514.50</w:t>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X. Certificado de alcoholemia en los servicios médicos municipales: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a) En horas hábiles, por cada uno: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76.00</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b) En horas inhábiles, por cada uno:</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101.50</w:t>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ab/>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lastRenderedPageBreak/>
        <w:t xml:space="preserve">XI. Certificado de habitabilidad de inmuebles por cada uno, el 10% del valor de la licencia expedida, cuyo pago se cubrirá simultáneamente con ésta extendiéndose el certificado después que  </w:t>
      </w:r>
      <w:smartTag w:uri="urn:schemas-microsoft-com:office:smarttags" w:element="PersonName">
        <w:smartTagPr>
          <w:attr w:name="ProductID" w:val="la Dependencia"/>
        </w:smartTagPr>
        <w:r w:rsidRPr="00071421">
          <w:rPr>
            <w:rFonts w:ascii="Arial" w:hAnsi="Arial" w:cs="Arial"/>
            <w:sz w:val="24"/>
            <w:szCs w:val="24"/>
          </w:rPr>
          <w:t>la Dependencia</w:t>
        </w:r>
      </w:smartTag>
      <w:r w:rsidRPr="00071421">
        <w:rPr>
          <w:rFonts w:ascii="Arial" w:hAnsi="Arial" w:cs="Arial"/>
          <w:sz w:val="24"/>
          <w:szCs w:val="24"/>
        </w:rPr>
        <w:t xml:space="preserve"> municipal haya verificado que la obra se realizó de conformidad con el proyecto autorizado.</w:t>
      </w:r>
    </w:p>
    <w:p w:rsidR="0017278F"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Tratándose de habitabilidad de edificios, de departamentos y centros comerciales, sujetos al  régimen de propiedad en condominio, estos trámites obligadamente se realizarán en conjunto.</w:t>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XII. Certificación de finca antigua</w:t>
      </w:r>
      <w:r>
        <w:rPr>
          <w:rFonts w:ascii="Arial" w:hAnsi="Arial" w:cs="Arial"/>
          <w:sz w:val="24"/>
          <w:szCs w:val="24"/>
        </w:rPr>
        <w:t xml:space="preserve">                                                   </w:t>
      </w:r>
      <w:proofErr w:type="gramStart"/>
      <w:r w:rsidRPr="00071421">
        <w:rPr>
          <w:rFonts w:ascii="Arial" w:hAnsi="Arial" w:cs="Arial"/>
          <w:sz w:val="24"/>
          <w:szCs w:val="24"/>
        </w:rPr>
        <w:t>.$</w:t>
      </w:r>
      <w:proofErr w:type="gramEnd"/>
      <w:r w:rsidRPr="00071421">
        <w:rPr>
          <w:rFonts w:ascii="Arial" w:hAnsi="Arial" w:cs="Arial"/>
          <w:sz w:val="24"/>
          <w:szCs w:val="24"/>
        </w:rPr>
        <w:t>2</w:t>
      </w:r>
      <w:r>
        <w:rPr>
          <w:rFonts w:ascii="Arial" w:hAnsi="Arial" w:cs="Arial"/>
          <w:sz w:val="24"/>
          <w:szCs w:val="24"/>
        </w:rPr>
        <w:t>19.50</w:t>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 xml:space="preserve">XIII. Certificación de planos, por cada uno: </w:t>
      </w:r>
      <w:r>
        <w:rPr>
          <w:rFonts w:ascii="Arial" w:hAnsi="Arial" w:cs="Arial"/>
          <w:sz w:val="24"/>
          <w:szCs w:val="24"/>
        </w:rPr>
        <w:t xml:space="preserve">                                    </w:t>
      </w:r>
      <w:r w:rsidRPr="00071421">
        <w:rPr>
          <w:rFonts w:ascii="Arial" w:hAnsi="Arial" w:cs="Arial"/>
          <w:sz w:val="24"/>
          <w:szCs w:val="24"/>
        </w:rPr>
        <w:t>$1</w:t>
      </w:r>
      <w:r>
        <w:rPr>
          <w:rFonts w:ascii="Arial" w:hAnsi="Arial" w:cs="Arial"/>
          <w:sz w:val="24"/>
          <w:szCs w:val="24"/>
        </w:rPr>
        <w:t>10.00</w:t>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XIV. Dictámenes de usos y destinos:</w:t>
      </w:r>
      <w:r>
        <w:rPr>
          <w:rFonts w:ascii="Arial" w:hAnsi="Arial" w:cs="Arial"/>
          <w:sz w:val="24"/>
          <w:szCs w:val="24"/>
        </w:rPr>
        <w:t xml:space="preserve">                                              </w:t>
      </w:r>
      <w:r w:rsidRPr="00071421">
        <w:rPr>
          <w:rFonts w:ascii="Arial" w:hAnsi="Arial" w:cs="Arial"/>
          <w:sz w:val="24"/>
          <w:szCs w:val="24"/>
        </w:rPr>
        <w:t>$2</w:t>
      </w:r>
      <w:r>
        <w:rPr>
          <w:rFonts w:ascii="Arial" w:hAnsi="Arial" w:cs="Arial"/>
          <w:sz w:val="24"/>
          <w:szCs w:val="24"/>
        </w:rPr>
        <w:t>19.50</w:t>
      </w:r>
    </w:p>
    <w:p w:rsidR="0017278F"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XV. Dictamen de trazo, usos y destinos:</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658.00</w:t>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 xml:space="preserve">XV. Bis Las fichas técnicas de alineamiento, número oficial, dictámenes de trazo usos y destinos y subdivisión, emitidas por </w:t>
      </w:r>
      <w:smartTag w:uri="urn:schemas-microsoft-com:office:smarttags" w:element="PersonName">
        <w:smartTagPr>
          <w:attr w:name="ProductID" w:val="la Dependencia"/>
        </w:smartTagPr>
        <w:r w:rsidRPr="00071421">
          <w:rPr>
            <w:rFonts w:ascii="Arial" w:hAnsi="Arial" w:cs="Arial"/>
            <w:sz w:val="24"/>
            <w:szCs w:val="24"/>
          </w:rPr>
          <w:t>la Dependencia</w:t>
        </w:r>
      </w:smartTag>
      <w:r w:rsidRPr="00071421">
        <w:rPr>
          <w:rFonts w:ascii="Arial" w:hAnsi="Arial" w:cs="Arial"/>
          <w:sz w:val="24"/>
          <w:szCs w:val="24"/>
        </w:rPr>
        <w:t xml:space="preserve"> municipal, causarán un derecho, cada una de:               </w:t>
      </w:r>
      <w:r>
        <w:rPr>
          <w:rFonts w:ascii="Arial" w:hAnsi="Arial" w:cs="Arial"/>
          <w:sz w:val="24"/>
          <w:szCs w:val="24"/>
        </w:rPr>
        <w:t xml:space="preserve">                </w:t>
      </w:r>
      <w:r w:rsidRPr="00071421">
        <w:rPr>
          <w:rFonts w:ascii="Arial" w:hAnsi="Arial" w:cs="Arial"/>
          <w:sz w:val="24"/>
          <w:szCs w:val="24"/>
        </w:rPr>
        <w:t>$6</w:t>
      </w:r>
      <w:r>
        <w:rPr>
          <w:rFonts w:ascii="Arial" w:hAnsi="Arial" w:cs="Arial"/>
          <w:sz w:val="24"/>
          <w:szCs w:val="24"/>
        </w:rPr>
        <w:t>58.</w:t>
      </w:r>
      <w:r w:rsidRPr="00071421">
        <w:rPr>
          <w:rFonts w:ascii="Arial" w:hAnsi="Arial" w:cs="Arial"/>
          <w:sz w:val="24"/>
          <w:szCs w:val="24"/>
        </w:rPr>
        <w:t>00</w:t>
      </w:r>
    </w:p>
    <w:p w:rsidR="0017278F"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 xml:space="preserve">a) En predios hasta </w:t>
      </w:r>
      <w:smartTag w:uri="urn:schemas-microsoft-com:office:smarttags" w:element="metricconverter">
        <w:smartTagPr>
          <w:attr w:name="ProductID" w:val="250 metros"/>
        </w:smartTagPr>
        <w:r w:rsidRPr="00071421">
          <w:rPr>
            <w:rFonts w:ascii="Arial" w:hAnsi="Arial" w:cs="Arial"/>
            <w:sz w:val="24"/>
            <w:szCs w:val="24"/>
          </w:rPr>
          <w:t>250 metros</w:t>
        </w:r>
      </w:smartTag>
      <w:r>
        <w:rPr>
          <w:rFonts w:ascii="Arial" w:hAnsi="Arial" w:cs="Arial"/>
          <w:sz w:val="24"/>
          <w:szCs w:val="24"/>
        </w:rPr>
        <w:t xml:space="preserve"> cuadrados:                                    </w:t>
      </w:r>
      <w:r w:rsidRPr="00071421">
        <w:rPr>
          <w:rFonts w:ascii="Arial" w:hAnsi="Arial" w:cs="Arial"/>
          <w:sz w:val="24"/>
          <w:szCs w:val="24"/>
        </w:rPr>
        <w:t>$3</w:t>
      </w:r>
      <w:r>
        <w:rPr>
          <w:rFonts w:ascii="Arial" w:hAnsi="Arial" w:cs="Arial"/>
          <w:sz w:val="24"/>
          <w:szCs w:val="24"/>
        </w:rPr>
        <w:t>29</w:t>
      </w:r>
      <w:r w:rsidRPr="00071421">
        <w:rPr>
          <w:rFonts w:ascii="Arial" w:hAnsi="Arial" w:cs="Arial"/>
          <w:sz w:val="24"/>
          <w:szCs w:val="24"/>
        </w:rPr>
        <w:t>.00</w:t>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 xml:space="preserve">b) En predios mayores a </w:t>
      </w:r>
      <w:smartTag w:uri="urn:schemas-microsoft-com:office:smarttags" w:element="metricconverter">
        <w:smartTagPr>
          <w:attr w:name="ProductID" w:val="250 metros cuadrados"/>
        </w:smartTagPr>
        <w:r w:rsidRPr="00071421">
          <w:rPr>
            <w:rFonts w:ascii="Arial" w:hAnsi="Arial" w:cs="Arial"/>
            <w:sz w:val="24"/>
            <w:szCs w:val="24"/>
          </w:rPr>
          <w:t>250 metros cuadrados</w:t>
        </w:r>
      </w:smartTag>
      <w:r w:rsidRPr="00071421">
        <w:rPr>
          <w:rFonts w:ascii="Arial" w:hAnsi="Arial" w:cs="Arial"/>
          <w:sz w:val="24"/>
          <w:szCs w:val="24"/>
        </w:rPr>
        <w:t xml:space="preserve"> y menores a </w:t>
      </w:r>
      <w:smartTag w:uri="urn:schemas-microsoft-com:office:smarttags" w:element="metricconverter">
        <w:smartTagPr>
          <w:attr w:name="ProductID" w:val="1,000 metros"/>
        </w:smartTagPr>
        <w:r w:rsidRPr="00071421">
          <w:rPr>
            <w:rFonts w:ascii="Arial" w:hAnsi="Arial" w:cs="Arial"/>
            <w:sz w:val="24"/>
            <w:szCs w:val="24"/>
          </w:rPr>
          <w:t>1,000 metros</w:t>
        </w:r>
      </w:smartTag>
      <w:r w:rsidRPr="00071421">
        <w:rPr>
          <w:rFonts w:ascii="Arial" w:hAnsi="Arial" w:cs="Arial"/>
          <w:sz w:val="24"/>
          <w:szCs w:val="24"/>
        </w:rPr>
        <w:t xml:space="preserve"> cuadrados:                                                             $</w:t>
      </w:r>
      <w:r>
        <w:rPr>
          <w:rFonts w:ascii="Arial" w:hAnsi="Arial" w:cs="Arial"/>
          <w:sz w:val="24"/>
          <w:szCs w:val="24"/>
        </w:rPr>
        <w:t>548.50</w:t>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 xml:space="preserve">c) En predios mayores a </w:t>
      </w:r>
      <w:smartTag w:uri="urn:schemas-microsoft-com:office:smarttags" w:element="metricconverter">
        <w:smartTagPr>
          <w:attr w:name="ProductID" w:val="1,000 metros"/>
        </w:smartTagPr>
        <w:r w:rsidRPr="00071421">
          <w:rPr>
            <w:rFonts w:ascii="Arial" w:hAnsi="Arial" w:cs="Arial"/>
            <w:sz w:val="24"/>
            <w:szCs w:val="24"/>
          </w:rPr>
          <w:t>1,000 metros</w:t>
        </w:r>
      </w:smartTag>
      <w:r w:rsidRPr="00071421">
        <w:rPr>
          <w:rFonts w:ascii="Arial" w:hAnsi="Arial" w:cs="Arial"/>
          <w:sz w:val="24"/>
          <w:szCs w:val="24"/>
        </w:rPr>
        <w:t xml:space="preserve"> cuadrados:           $8</w:t>
      </w:r>
      <w:r>
        <w:rPr>
          <w:rFonts w:ascii="Arial" w:hAnsi="Arial" w:cs="Arial"/>
          <w:sz w:val="24"/>
          <w:szCs w:val="24"/>
        </w:rPr>
        <w:t>36</w:t>
      </w:r>
      <w:r w:rsidRPr="00071421">
        <w:rPr>
          <w:rFonts w:ascii="Arial" w:hAnsi="Arial" w:cs="Arial"/>
          <w:sz w:val="24"/>
          <w:szCs w:val="24"/>
        </w:rPr>
        <w:t>.00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XVI. Certificado de operatividad a los establecimientos destinados a presentar espectáculos públicos,  según su capacidad:</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a) Hasta 250 personas:                                  $2</w:t>
      </w:r>
      <w:r>
        <w:rPr>
          <w:rFonts w:ascii="Arial" w:hAnsi="Arial" w:cs="Arial"/>
          <w:sz w:val="24"/>
          <w:szCs w:val="24"/>
        </w:rPr>
        <w:t>43.50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b) De más de </w:t>
      </w:r>
      <w:smartTag w:uri="urn:schemas-microsoft-com:office:smarttags" w:element="metricconverter">
        <w:smartTagPr>
          <w:attr w:name="ProductID" w:val="250 a"/>
        </w:smartTagPr>
        <w:r w:rsidRPr="00071421">
          <w:rPr>
            <w:rFonts w:ascii="Arial" w:hAnsi="Arial" w:cs="Arial"/>
            <w:sz w:val="24"/>
            <w:szCs w:val="24"/>
          </w:rPr>
          <w:t>250 a</w:t>
        </w:r>
      </w:smartTag>
      <w:r w:rsidRPr="00071421">
        <w:rPr>
          <w:rFonts w:ascii="Arial" w:hAnsi="Arial" w:cs="Arial"/>
          <w:sz w:val="24"/>
          <w:szCs w:val="24"/>
        </w:rPr>
        <w:t xml:space="preserve"> 1,000 personas:             $4</w:t>
      </w:r>
      <w:r>
        <w:rPr>
          <w:rFonts w:ascii="Arial" w:hAnsi="Arial" w:cs="Arial"/>
          <w:sz w:val="24"/>
          <w:szCs w:val="24"/>
        </w:rPr>
        <w:t>43.00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c) De más de </w:t>
      </w:r>
      <w:smartTag w:uri="urn:schemas-microsoft-com:office:smarttags" w:element="metricconverter">
        <w:smartTagPr>
          <w:attr w:name="ProductID" w:val="1,000 a"/>
        </w:smartTagPr>
        <w:r w:rsidRPr="00071421">
          <w:rPr>
            <w:rFonts w:ascii="Arial" w:hAnsi="Arial" w:cs="Arial"/>
            <w:sz w:val="24"/>
            <w:szCs w:val="24"/>
          </w:rPr>
          <w:t>1,000 a</w:t>
        </w:r>
      </w:smartTag>
      <w:r w:rsidRPr="00071421">
        <w:rPr>
          <w:rFonts w:ascii="Arial" w:hAnsi="Arial" w:cs="Arial"/>
          <w:sz w:val="24"/>
          <w:szCs w:val="24"/>
        </w:rPr>
        <w:t xml:space="preserve"> 5,000 personas:          $</w:t>
      </w:r>
      <w:r>
        <w:rPr>
          <w:rFonts w:ascii="Arial" w:hAnsi="Arial" w:cs="Arial"/>
          <w:sz w:val="24"/>
          <w:szCs w:val="24"/>
        </w:rPr>
        <w:t>614.00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d) De más de </w:t>
      </w:r>
      <w:smartTag w:uri="urn:schemas-microsoft-com:office:smarttags" w:element="metricconverter">
        <w:smartTagPr>
          <w:attr w:name="ProductID" w:val="5,000 a"/>
        </w:smartTagPr>
        <w:r w:rsidRPr="00071421">
          <w:rPr>
            <w:rFonts w:ascii="Arial" w:hAnsi="Arial" w:cs="Arial"/>
            <w:sz w:val="24"/>
            <w:szCs w:val="24"/>
          </w:rPr>
          <w:t>5,000 a</w:t>
        </w:r>
      </w:smartTag>
      <w:r w:rsidRPr="00071421">
        <w:rPr>
          <w:rFonts w:ascii="Arial" w:hAnsi="Arial" w:cs="Arial"/>
          <w:sz w:val="24"/>
          <w:szCs w:val="24"/>
        </w:rPr>
        <w:t xml:space="preserve"> 10,000 personas:        $</w:t>
      </w:r>
      <w:r>
        <w:rPr>
          <w:rFonts w:ascii="Arial" w:hAnsi="Arial" w:cs="Arial"/>
          <w:sz w:val="24"/>
          <w:szCs w:val="24"/>
        </w:rPr>
        <w:t>1004.00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655"/>
        </w:tabs>
        <w:spacing w:after="0" w:line="240" w:lineRule="auto"/>
        <w:ind w:right="48"/>
        <w:jc w:val="both"/>
        <w:rPr>
          <w:rFonts w:ascii="Arial" w:hAnsi="Arial" w:cs="Arial"/>
          <w:sz w:val="24"/>
          <w:szCs w:val="24"/>
        </w:rPr>
      </w:pPr>
      <w:r w:rsidRPr="00071421">
        <w:rPr>
          <w:rFonts w:ascii="Arial" w:hAnsi="Arial" w:cs="Arial"/>
          <w:sz w:val="24"/>
          <w:szCs w:val="24"/>
        </w:rPr>
        <w:t>e) De más de 10,000 personas:                  $1,3</w:t>
      </w:r>
      <w:r>
        <w:rPr>
          <w:rFonts w:ascii="Arial" w:hAnsi="Arial" w:cs="Arial"/>
          <w:sz w:val="24"/>
          <w:szCs w:val="24"/>
        </w:rPr>
        <w:t>87.00</w:t>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XVII. De resolución administrativa derivada del trámite del divorcio administrativo</w:t>
      </w:r>
      <w:proofErr w:type="gramStart"/>
      <w:r w:rsidRPr="00071421">
        <w:rPr>
          <w:rFonts w:ascii="Arial" w:hAnsi="Arial" w:cs="Arial"/>
          <w:sz w:val="24"/>
          <w:szCs w:val="24"/>
        </w:rPr>
        <w:t>:$</w:t>
      </w:r>
      <w:proofErr w:type="gramEnd"/>
      <w:r w:rsidRPr="00071421">
        <w:rPr>
          <w:rFonts w:ascii="Arial" w:hAnsi="Arial" w:cs="Arial"/>
          <w:sz w:val="24"/>
          <w:szCs w:val="24"/>
        </w:rPr>
        <w:t xml:space="preserve"> </w:t>
      </w:r>
      <w:r>
        <w:rPr>
          <w:rFonts w:ascii="Arial" w:hAnsi="Arial" w:cs="Arial"/>
          <w:sz w:val="24"/>
          <w:szCs w:val="24"/>
        </w:rPr>
        <w:t>71.00</w:t>
      </w:r>
      <w:r w:rsidRPr="00071421">
        <w:rPr>
          <w:rFonts w:ascii="Arial" w:hAnsi="Arial" w:cs="Arial"/>
          <w:sz w:val="24"/>
          <w:szCs w:val="24"/>
        </w:rPr>
        <w:t xml:space="preserve"> </w:t>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 xml:space="preserve">XVIII. Los certificados o autorizaciones especiales no previstos en esta sección, causarán derechos, por cada uno: </w:t>
      </w:r>
    </w:p>
    <w:tbl>
      <w:tblPr>
        <w:tblW w:w="8043" w:type="dxa"/>
        <w:tblInd w:w="2" w:type="dxa"/>
        <w:tblCellMar>
          <w:left w:w="70" w:type="dxa"/>
          <w:right w:w="70" w:type="dxa"/>
        </w:tblCellMar>
        <w:tblLook w:val="00A0"/>
      </w:tblPr>
      <w:tblGrid>
        <w:gridCol w:w="1334"/>
        <w:gridCol w:w="6709"/>
      </w:tblGrid>
      <w:tr w:rsidR="0017278F" w:rsidRPr="00A56673" w:rsidTr="005D4D07">
        <w:trPr>
          <w:trHeight w:val="392"/>
        </w:trPr>
        <w:tc>
          <w:tcPr>
            <w:tcW w:w="1334" w:type="dxa"/>
            <w:tcBorders>
              <w:top w:val="nil"/>
              <w:left w:val="nil"/>
              <w:bottom w:val="nil"/>
              <w:right w:val="nil"/>
            </w:tcBorders>
            <w:vAlign w:val="center"/>
          </w:tcPr>
          <w:p w:rsidR="0017278F" w:rsidRPr="00A56673" w:rsidRDefault="0017278F" w:rsidP="005D4D07">
            <w:pPr>
              <w:tabs>
                <w:tab w:val="left" w:pos="0"/>
                <w:tab w:val="left" w:pos="7370"/>
              </w:tabs>
              <w:spacing w:after="0" w:line="240" w:lineRule="auto"/>
              <w:ind w:right="48"/>
              <w:rPr>
                <w:rFonts w:ascii="Arial" w:hAnsi="Arial" w:cs="Arial"/>
                <w:sz w:val="24"/>
                <w:szCs w:val="24"/>
                <w:lang w:eastAsia="es-MX"/>
              </w:rPr>
            </w:pPr>
            <w:r w:rsidRPr="00A56673">
              <w:rPr>
                <w:rFonts w:ascii="Arial" w:hAnsi="Arial" w:cs="Arial"/>
                <w:sz w:val="24"/>
                <w:szCs w:val="24"/>
                <w:lang w:eastAsia="es-MX"/>
              </w:rPr>
              <w:t>$</w:t>
            </w:r>
            <w:r>
              <w:rPr>
                <w:rFonts w:ascii="Arial" w:hAnsi="Arial" w:cs="Arial"/>
                <w:sz w:val="24"/>
                <w:szCs w:val="24"/>
                <w:lang w:eastAsia="es-MX"/>
              </w:rPr>
              <w:t>68.00</w:t>
            </w:r>
          </w:p>
        </w:tc>
        <w:tc>
          <w:tcPr>
            <w:tcW w:w="6709" w:type="dxa"/>
            <w:tcBorders>
              <w:top w:val="nil"/>
              <w:left w:val="nil"/>
              <w:bottom w:val="nil"/>
              <w:right w:val="nil"/>
            </w:tcBorders>
            <w:vAlign w:val="center"/>
          </w:tcPr>
          <w:p w:rsidR="0017278F" w:rsidRPr="00A56673" w:rsidRDefault="0017278F" w:rsidP="005D4D07">
            <w:pPr>
              <w:tabs>
                <w:tab w:val="left" w:pos="0"/>
                <w:tab w:val="left" w:pos="7370"/>
              </w:tabs>
              <w:spacing w:after="0" w:line="240" w:lineRule="auto"/>
              <w:ind w:left="-1268" w:right="48" w:firstLine="1268"/>
              <w:jc w:val="both"/>
              <w:rPr>
                <w:rFonts w:ascii="Arial" w:hAnsi="Arial" w:cs="Arial"/>
                <w:sz w:val="24"/>
                <w:szCs w:val="24"/>
                <w:lang w:eastAsia="es-MX"/>
              </w:rPr>
            </w:pPr>
            <w:r w:rsidRPr="00A56673">
              <w:rPr>
                <w:rFonts w:ascii="Arial" w:hAnsi="Arial" w:cs="Arial"/>
                <w:sz w:val="24"/>
                <w:szCs w:val="24"/>
                <w:lang w:eastAsia="es-MX"/>
              </w:rPr>
              <w:t>a $</w:t>
            </w:r>
            <w:r>
              <w:rPr>
                <w:rFonts w:ascii="Arial" w:hAnsi="Arial" w:cs="Arial"/>
                <w:sz w:val="24"/>
                <w:szCs w:val="24"/>
                <w:lang w:eastAsia="es-MX"/>
              </w:rPr>
              <w:t>201.50</w:t>
            </w:r>
          </w:p>
        </w:tc>
      </w:tr>
    </w:tbl>
    <w:p w:rsidR="0017278F" w:rsidRPr="00071421" w:rsidRDefault="0017278F" w:rsidP="0017278F">
      <w:pPr>
        <w:tabs>
          <w:tab w:val="left" w:pos="0"/>
          <w:tab w:val="left" w:pos="7370"/>
        </w:tabs>
        <w:spacing w:after="0" w:line="240" w:lineRule="auto"/>
        <w:ind w:right="48" w:firstLine="709"/>
        <w:jc w:val="both"/>
        <w:rPr>
          <w:rFonts w:ascii="Arial" w:hAnsi="Arial" w:cs="Arial"/>
          <w:sz w:val="24"/>
          <w:szCs w:val="24"/>
        </w:rPr>
      </w:pP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XIX. Ratificación de actos del registro civil: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106.50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Los documentos a que alude el presente artículo se entregarán en un plazo de 3 días contados a partir del día siguiente al de la fecha de recepción de la solicitud acompañada del recibo de pago correspondiente.</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b/>
          <w:bCs/>
          <w:sz w:val="24"/>
          <w:szCs w:val="24"/>
        </w:rPr>
      </w:pPr>
      <w:r w:rsidRPr="00071421">
        <w:rPr>
          <w:rFonts w:ascii="Arial" w:hAnsi="Arial" w:cs="Arial"/>
          <w:sz w:val="24"/>
          <w:szCs w:val="24"/>
        </w:rPr>
        <w:t>A petición del interesado, dichos documentos se entregarán en un plazo no mayor de 24 horas, cobrándose el doble de la cuota correspondiente.</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SECCIÓN NOVENA</w:t>
      </w:r>
    </w:p>
    <w:p w:rsidR="0017278F" w:rsidRPr="00071421" w:rsidRDefault="0017278F" w:rsidP="0017278F">
      <w:pPr>
        <w:tabs>
          <w:tab w:val="left" w:pos="0"/>
          <w:tab w:val="left" w:pos="7370"/>
        </w:tabs>
        <w:spacing w:after="0" w:line="240" w:lineRule="auto"/>
        <w:ind w:right="48" w:firstLine="709"/>
        <w:jc w:val="center"/>
        <w:rPr>
          <w:rFonts w:ascii="Arial" w:hAnsi="Arial" w:cs="Arial"/>
          <w:sz w:val="24"/>
          <w:szCs w:val="24"/>
        </w:rPr>
      </w:pPr>
      <w:r w:rsidRPr="00071421">
        <w:rPr>
          <w:rFonts w:ascii="Arial" w:hAnsi="Arial" w:cs="Arial"/>
          <w:b/>
          <w:bCs/>
          <w:sz w:val="24"/>
          <w:szCs w:val="24"/>
        </w:rPr>
        <w:t>DE LOS SERVICIOS CATASTRALES</w:t>
      </w:r>
    </w:p>
    <w:p w:rsidR="0017278F"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lastRenderedPageBreak/>
        <w:t xml:space="preserve">Artículo </w:t>
      </w:r>
      <w:r>
        <w:rPr>
          <w:rFonts w:ascii="Arial" w:hAnsi="Arial" w:cs="Arial"/>
          <w:sz w:val="24"/>
          <w:szCs w:val="24"/>
        </w:rPr>
        <w:t>71</w:t>
      </w:r>
      <w:r w:rsidRPr="00071421">
        <w:rPr>
          <w:rFonts w:ascii="Arial" w:hAnsi="Arial" w:cs="Arial"/>
          <w:sz w:val="24"/>
          <w:szCs w:val="24"/>
        </w:rPr>
        <w:t>. Las personas físicas o jurídicas que requieran de los servicios de la dirección o área de catastro que en esta sección se enumeran, pagarán los derechos correspondientes</w:t>
      </w:r>
      <w:r>
        <w:rPr>
          <w:rFonts w:ascii="Arial" w:hAnsi="Arial" w:cs="Arial"/>
          <w:sz w:val="24"/>
          <w:szCs w:val="24"/>
        </w:rPr>
        <w:t xml:space="preserve"> conforme a las siguientes:</w:t>
      </w:r>
    </w:p>
    <w:p w:rsidR="0017278F" w:rsidRDefault="0017278F" w:rsidP="0017278F">
      <w:pPr>
        <w:tabs>
          <w:tab w:val="left" w:pos="0"/>
          <w:tab w:val="left" w:pos="7370"/>
        </w:tabs>
        <w:spacing w:after="0" w:line="240" w:lineRule="auto"/>
        <w:ind w:right="48"/>
        <w:jc w:val="both"/>
        <w:rPr>
          <w:rFonts w:ascii="Arial" w:hAnsi="Arial" w:cs="Arial"/>
          <w:sz w:val="24"/>
          <w:szCs w:val="24"/>
        </w:rPr>
      </w:pPr>
    </w:p>
    <w:p w:rsidR="0017278F" w:rsidRDefault="0017278F" w:rsidP="0017278F">
      <w:pPr>
        <w:tabs>
          <w:tab w:val="left" w:pos="0"/>
          <w:tab w:val="left" w:pos="7370"/>
        </w:tabs>
        <w:spacing w:after="0" w:line="240" w:lineRule="auto"/>
        <w:ind w:right="48"/>
        <w:jc w:val="both"/>
        <w:rPr>
          <w:rFonts w:ascii="Arial" w:hAnsi="Arial" w:cs="Arial"/>
          <w:sz w:val="24"/>
          <w:szCs w:val="24"/>
        </w:rPr>
      </w:pPr>
    </w:p>
    <w:p w:rsidR="0017278F" w:rsidRPr="00F244F3" w:rsidRDefault="0017278F" w:rsidP="0017278F">
      <w:pPr>
        <w:tabs>
          <w:tab w:val="left" w:pos="0"/>
          <w:tab w:val="left" w:pos="7370"/>
        </w:tabs>
        <w:spacing w:after="0" w:line="240" w:lineRule="auto"/>
        <w:ind w:right="48"/>
        <w:jc w:val="both"/>
        <w:rPr>
          <w:rFonts w:ascii="Arial" w:hAnsi="Arial" w:cs="Arial"/>
          <w:sz w:val="24"/>
          <w:szCs w:val="24"/>
        </w:rPr>
      </w:pPr>
      <w:r>
        <w:rPr>
          <w:rFonts w:ascii="Arial" w:hAnsi="Arial" w:cs="Arial"/>
          <w:b/>
          <w:bCs/>
          <w:sz w:val="24"/>
          <w:szCs w:val="24"/>
        </w:rPr>
        <w:t xml:space="preserve">                                                                                                       TARIFA</w:t>
      </w:r>
      <w:r w:rsidRPr="00F244F3">
        <w:rPr>
          <w:rFonts w:ascii="Arial" w:hAnsi="Arial" w:cs="Arial"/>
          <w:b/>
          <w:bCs/>
          <w:sz w:val="24"/>
          <w:szCs w:val="24"/>
        </w:rPr>
        <w:tab/>
      </w:r>
      <w:r w:rsidRPr="00F244F3">
        <w:rPr>
          <w:rFonts w:ascii="Arial" w:hAnsi="Arial" w:cs="Arial"/>
          <w:b/>
          <w:bCs/>
          <w:sz w:val="24"/>
          <w:szCs w:val="24"/>
        </w:rPr>
        <w:tab/>
      </w:r>
      <w:r w:rsidRPr="00F244F3">
        <w:rPr>
          <w:rFonts w:ascii="Arial" w:hAnsi="Arial" w:cs="Arial"/>
          <w:b/>
          <w:bCs/>
          <w:sz w:val="24"/>
          <w:szCs w:val="24"/>
        </w:rPr>
        <w:tab/>
      </w:r>
    </w:p>
    <w:p w:rsidR="0017278F" w:rsidRPr="00071421" w:rsidRDefault="0017278F" w:rsidP="0017278F">
      <w:pPr>
        <w:tabs>
          <w:tab w:val="left" w:pos="0"/>
          <w:tab w:val="left" w:pos="7370"/>
        </w:tabs>
        <w:spacing w:after="0" w:line="240" w:lineRule="auto"/>
        <w:ind w:right="48"/>
        <w:jc w:val="both"/>
        <w:rPr>
          <w:rFonts w:ascii="Arial" w:hAnsi="Arial" w:cs="Arial"/>
          <w:sz w:val="24"/>
          <w:szCs w:val="24"/>
        </w:rPr>
      </w:pPr>
      <w:r w:rsidRPr="00071421">
        <w:rPr>
          <w:rFonts w:ascii="Arial" w:hAnsi="Arial" w:cs="Arial"/>
          <w:sz w:val="24"/>
          <w:szCs w:val="24"/>
        </w:rPr>
        <w:t>I. Copia de planos: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a) De manzana, por cada lámina: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103.5</w:t>
      </w:r>
      <w:r w:rsidRPr="00071421">
        <w:rPr>
          <w:rFonts w:ascii="Arial" w:hAnsi="Arial" w:cs="Arial"/>
          <w:sz w:val="24"/>
          <w:szCs w:val="24"/>
        </w:rPr>
        <w:t>0</w:t>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b) Plano general de población o de zona catastral, por cada lámina: </w:t>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116.00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c) De plano o fotografía de ortofoto: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201.50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7938"/>
        </w:tabs>
        <w:spacing w:after="0" w:line="240" w:lineRule="auto"/>
        <w:ind w:right="48"/>
        <w:jc w:val="both"/>
        <w:rPr>
          <w:rFonts w:ascii="Arial" w:hAnsi="Arial" w:cs="Arial"/>
          <w:sz w:val="24"/>
          <w:szCs w:val="24"/>
        </w:rPr>
      </w:pPr>
      <w:r w:rsidRPr="00071421">
        <w:rPr>
          <w:rFonts w:ascii="Arial" w:hAnsi="Arial" w:cs="Arial"/>
          <w:sz w:val="24"/>
          <w:szCs w:val="24"/>
        </w:rPr>
        <w:t>d) Juego de planos, que contienen las tablas de valores unitarios de terrenos y construcciones de las localidades que comprendan el municipio:</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440.50</w:t>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Cuando a los servicios a que se refieren estos incisos se soliciten en papel denominado maduro, se cobrarán además de las cuotas previstas: </w:t>
      </w:r>
      <w:r>
        <w:rPr>
          <w:rFonts w:ascii="Arial" w:hAnsi="Arial" w:cs="Arial"/>
          <w:sz w:val="24"/>
          <w:szCs w:val="24"/>
        </w:rPr>
        <w:t xml:space="preserve"> </w:t>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82.00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370"/>
          <w:tab w:val="left" w:pos="8080"/>
        </w:tabs>
        <w:spacing w:after="0" w:line="240" w:lineRule="auto"/>
        <w:ind w:right="48"/>
        <w:jc w:val="both"/>
        <w:rPr>
          <w:rFonts w:ascii="Arial" w:hAnsi="Arial" w:cs="Arial"/>
          <w:sz w:val="24"/>
          <w:szCs w:val="24"/>
        </w:rPr>
      </w:pPr>
      <w:r w:rsidRPr="00071421">
        <w:rPr>
          <w:rFonts w:ascii="Arial" w:hAnsi="Arial" w:cs="Arial"/>
          <w:sz w:val="24"/>
          <w:szCs w:val="24"/>
        </w:rPr>
        <w:t>II. Certificaciones catastrales: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a) Certificado de inscripción de propiedad, por cada predio: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82.00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Si además se solicita historial, se cobrará por cada búsqueda de antecedentes adicionales: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37.00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b) Certificado de no-inscripción de propiedad:</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40.50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c) Por certificación en copias, por cada hoja: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40.50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d) Por certificación en planos: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76.00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e) Por certificación de no adeudo: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78.00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A los pensionados, jubilados, discapacitados y los que obtengan algún crédito del INFONAVIT, o de </w:t>
      </w:r>
      <w:smartTag w:uri="urn:schemas-microsoft-com:office:smarttags" w:element="PersonName">
        <w:smartTagPr>
          <w:attr w:name="ProductID" w:val="la Direcci￳n"/>
        </w:smartTagPr>
        <w:r w:rsidRPr="00071421">
          <w:rPr>
            <w:rFonts w:ascii="Arial" w:hAnsi="Arial" w:cs="Arial"/>
            <w:sz w:val="24"/>
            <w:szCs w:val="24"/>
          </w:rPr>
          <w:t>la Dirección</w:t>
        </w:r>
      </w:smartTag>
      <w:r w:rsidRPr="00071421">
        <w:rPr>
          <w:rFonts w:ascii="Arial" w:hAnsi="Arial" w:cs="Arial"/>
          <w:sz w:val="24"/>
          <w:szCs w:val="24"/>
        </w:rPr>
        <w:t xml:space="preserve"> de Pensiones del Estado, que soliciten los servicios señalados en esta fracción serán beneficiados con el 50% de reducción de los derechos correspondientes: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III. Informes.</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a) Informes catastrales, por cada predio: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40.00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b) Expedición de fotocopias del microfilme, por cada hoja simple:</w:t>
      </w:r>
      <w:r>
        <w:rPr>
          <w:rFonts w:ascii="Arial" w:hAnsi="Arial" w:cs="Arial"/>
          <w:sz w:val="24"/>
          <w:szCs w:val="24"/>
        </w:rPr>
        <w:t xml:space="preserve">  $40.00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c) Informes catastrales, por datos técnicos, por cada predio: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81.50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IV. Deslindes catastrales:</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lastRenderedPageBreak/>
        <w:t>a) Por la expedición de deslindes de predios urbanos, con base en planos catastrales existentes: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1. De 1 a1,000 metros cuadrados: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116.00</w:t>
      </w:r>
      <w:r w:rsidRPr="00071421">
        <w:rPr>
          <w:rFonts w:ascii="Arial" w:hAnsi="Arial" w:cs="Arial"/>
          <w:sz w:val="24"/>
          <w:szCs w:val="24"/>
        </w:rPr>
        <w:tab/>
      </w:r>
    </w:p>
    <w:p w:rsidR="0017278F" w:rsidRPr="00071421" w:rsidRDefault="0017278F" w:rsidP="0017278F">
      <w:pPr>
        <w:tabs>
          <w:tab w:val="left" w:pos="0"/>
          <w:tab w:val="left" w:pos="7260"/>
          <w:tab w:val="left" w:pos="8222"/>
        </w:tabs>
        <w:spacing w:after="0" w:line="240" w:lineRule="auto"/>
        <w:ind w:right="48"/>
        <w:jc w:val="both"/>
        <w:rPr>
          <w:rFonts w:ascii="Arial" w:hAnsi="Arial" w:cs="Arial"/>
          <w:sz w:val="24"/>
          <w:szCs w:val="24"/>
        </w:rPr>
      </w:pPr>
      <w:r w:rsidRPr="00071421">
        <w:rPr>
          <w:rFonts w:ascii="Arial" w:hAnsi="Arial" w:cs="Arial"/>
          <w:sz w:val="24"/>
          <w:szCs w:val="24"/>
        </w:rPr>
        <w:t xml:space="preserve">2. De </w:t>
      </w:r>
      <w:smartTag w:uri="urn:schemas-microsoft-com:office:smarttags" w:element="metricconverter">
        <w:smartTagPr>
          <w:attr w:name="ProductID" w:val="1,000 metros cuadrados"/>
        </w:smartTagPr>
        <w:r w:rsidRPr="00071421">
          <w:rPr>
            <w:rFonts w:ascii="Arial" w:hAnsi="Arial" w:cs="Arial"/>
            <w:sz w:val="24"/>
            <w:szCs w:val="24"/>
          </w:rPr>
          <w:t>1,000 metros cuadrados</w:t>
        </w:r>
      </w:smartTag>
      <w:r w:rsidRPr="00071421">
        <w:rPr>
          <w:rFonts w:ascii="Arial" w:hAnsi="Arial" w:cs="Arial"/>
          <w:sz w:val="24"/>
          <w:szCs w:val="24"/>
        </w:rPr>
        <w:t xml:space="preserve"> en adelante se cobrará la cantidad anterior, más por cada </w:t>
      </w:r>
      <w:smartTag w:uri="urn:schemas-microsoft-com:office:smarttags" w:element="metricconverter">
        <w:smartTagPr>
          <w:attr w:name="ProductID" w:val="100 metros cuadrados"/>
        </w:smartTagPr>
        <w:r w:rsidRPr="00071421">
          <w:rPr>
            <w:rFonts w:ascii="Arial" w:hAnsi="Arial" w:cs="Arial"/>
            <w:sz w:val="24"/>
            <w:szCs w:val="24"/>
          </w:rPr>
          <w:t>100 metros cuadrados</w:t>
        </w:r>
      </w:smartTag>
      <w:r w:rsidRPr="00071421">
        <w:rPr>
          <w:rFonts w:ascii="Arial" w:hAnsi="Arial" w:cs="Arial"/>
          <w:sz w:val="24"/>
          <w:szCs w:val="24"/>
        </w:rPr>
        <w:t xml:space="preserve"> o fracción excedente: $</w:t>
      </w:r>
      <w:r>
        <w:rPr>
          <w:rFonts w:ascii="Arial" w:hAnsi="Arial" w:cs="Arial"/>
          <w:sz w:val="24"/>
          <w:szCs w:val="24"/>
        </w:rPr>
        <w:t>3.20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b) Por la revisión de deslindes de predios rústicos: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1. De 1 a10,000 metros cuadrados: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201.50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2. De más de 10,000 hasta </w:t>
      </w:r>
      <w:smartTag w:uri="urn:schemas-microsoft-com:office:smarttags" w:element="metricconverter">
        <w:smartTagPr>
          <w:attr w:name="ProductID" w:val="50,000 metros"/>
        </w:smartTagPr>
        <w:r w:rsidRPr="00071421">
          <w:rPr>
            <w:rFonts w:ascii="Arial" w:hAnsi="Arial" w:cs="Arial"/>
            <w:sz w:val="24"/>
            <w:szCs w:val="24"/>
          </w:rPr>
          <w:t>50,000 metros</w:t>
        </w:r>
      </w:smartTag>
      <w:r w:rsidRPr="00071421">
        <w:rPr>
          <w:rFonts w:ascii="Arial" w:hAnsi="Arial" w:cs="Arial"/>
          <w:sz w:val="24"/>
          <w:szCs w:val="24"/>
        </w:rPr>
        <w:t xml:space="preserve"> cuadrados:</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306.00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3. De más de 50,000 hasta </w:t>
      </w:r>
      <w:smartTag w:uri="urn:schemas-microsoft-com:office:smarttags" w:element="metricconverter">
        <w:smartTagPr>
          <w:attr w:name="ProductID" w:val="100,000 metros"/>
        </w:smartTagPr>
        <w:r w:rsidRPr="00071421">
          <w:rPr>
            <w:rFonts w:ascii="Arial" w:hAnsi="Arial" w:cs="Arial"/>
            <w:sz w:val="24"/>
            <w:szCs w:val="24"/>
          </w:rPr>
          <w:t>100,000 metros</w:t>
        </w:r>
      </w:smartTag>
      <w:r w:rsidRPr="00071421">
        <w:rPr>
          <w:rFonts w:ascii="Arial" w:hAnsi="Arial" w:cs="Arial"/>
          <w:sz w:val="24"/>
          <w:szCs w:val="24"/>
        </w:rPr>
        <w:t xml:space="preserve"> cuadrados: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404.00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4. De más de </w:t>
      </w:r>
      <w:smartTag w:uri="urn:schemas-microsoft-com:office:smarttags" w:element="metricconverter">
        <w:smartTagPr>
          <w:attr w:name="ProductID" w:val="100,000 metros cuadrados"/>
        </w:smartTagPr>
        <w:r w:rsidRPr="00071421">
          <w:rPr>
            <w:rFonts w:ascii="Arial" w:hAnsi="Arial" w:cs="Arial"/>
            <w:sz w:val="24"/>
            <w:szCs w:val="24"/>
          </w:rPr>
          <w:t>100,000 metros cuadrados</w:t>
        </w:r>
      </w:smartTag>
      <w:r w:rsidRPr="00071421">
        <w:rPr>
          <w:rFonts w:ascii="Arial" w:hAnsi="Arial" w:cs="Arial"/>
          <w:sz w:val="24"/>
          <w:szCs w:val="24"/>
        </w:rPr>
        <w:t xml:space="preserve"> en adelante: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511.00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c) Por la práctica de deslindes catastrales realizados por el área de catastro en predios rústicos, se cobrará el importe correspondiente a 20 veces la tarifa anterior, más en su caso, los gastos correspondientes a viáticos del personal técnico que deberá realizar estos trabajos.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V. Por cada dictamen de valor practicado por el área de catastro: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a) Hasta $30,000 de valor: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384.50</w:t>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b) De $30,000.01 a $1,000,000.00 se cobrará la cantidad del inciso anterior, más el 2 al millar sobre el excedente a $30,000.00</w:t>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c) De $1,000,000.01 a $5,000,000.00 se cobrará la cantidad del inciso anterior más el 1.6 al millar sobre el excedente a $1,000,000.00.</w:t>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 d) De $5,000,000.01 en adelante se cobrará la cantidad del inciso anterior más el 0.8 al millar sobre el excedente a $5,000,000.00.</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VI. Por la revisión y autorización del área de catastro, de cada avalúo practicado por otras instituciones o valuadores independientes autorizados por el área de catastro: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145.00</w:t>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VII. La forma para la presentación de transmisión de dominio:</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55.00</w:t>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Para los efectos del párrafo anterior, los avalúos deberán acompañarse invariablemente del dictamen de opinión de uso del suelo expedido por </w:t>
      </w:r>
      <w:smartTag w:uri="urn:schemas-microsoft-com:office:smarttags" w:element="PersonName">
        <w:smartTagPr>
          <w:attr w:name="ProductID" w:val="la Comisi￳n"/>
        </w:smartTagPr>
        <w:r w:rsidRPr="00071421">
          <w:rPr>
            <w:rFonts w:ascii="Arial" w:hAnsi="Arial" w:cs="Arial"/>
            <w:sz w:val="24"/>
            <w:szCs w:val="24"/>
          </w:rPr>
          <w:t>la Comisión</w:t>
        </w:r>
      </w:smartTag>
      <w:r w:rsidRPr="00071421">
        <w:rPr>
          <w:rFonts w:ascii="Arial" w:hAnsi="Arial" w:cs="Arial"/>
          <w:sz w:val="24"/>
          <w:szCs w:val="24"/>
        </w:rPr>
        <w:t xml:space="preserve"> para </w:t>
      </w:r>
      <w:smartTag w:uri="urn:schemas-microsoft-com:office:smarttags" w:element="PersonName">
        <w:smartTagPr>
          <w:attr w:name="ProductID" w:val="la Planeaci￳n Urbana."/>
        </w:smartTagPr>
        <w:r w:rsidRPr="00071421">
          <w:rPr>
            <w:rFonts w:ascii="Arial" w:hAnsi="Arial" w:cs="Arial"/>
            <w:sz w:val="24"/>
            <w:szCs w:val="24"/>
          </w:rPr>
          <w:t>la Planeación Urbana.</w:t>
        </w:r>
      </w:smartTag>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 VII. No se causará el pago de derechos por servicios Catastrales:</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a) Cuando las certificaciones, copias certificadas o informes se expidan por las autoridades, siempre y cuando no sean a petición de parte;</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b) Las que estén destinadas a exhibirse ante los Tribunales del Trabajo, los Penales o el Ministerio Público, cuando este actúe en el orden penal y se expidan para el juicio de amparo;</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c) Las que tengan por objeto probar hechos relacionados con demandas de indemnización civil provenientes de delito;</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lastRenderedPageBreak/>
        <w:t>d) Las que se expidan para juicios de alimentos, cuando sean solicitados por el acreedor alimentista.</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e) Cuando los servicios se deriven de actos, contratos de operaciones celebradas con la intervención de organismos públicos de seguridad social, o </w:t>
      </w:r>
      <w:smartTag w:uri="urn:schemas-microsoft-com:office:smarttags" w:element="PersonName">
        <w:smartTagPr>
          <w:attr w:name="ProductID" w:val="la Comisi￳n"/>
        </w:smartTagPr>
        <w:r w:rsidRPr="00071421">
          <w:rPr>
            <w:rFonts w:ascii="Arial" w:hAnsi="Arial" w:cs="Arial"/>
            <w:sz w:val="24"/>
            <w:szCs w:val="24"/>
          </w:rPr>
          <w:t>la Comisión</w:t>
        </w:r>
      </w:smartTag>
      <w:r w:rsidRPr="00071421">
        <w:rPr>
          <w:rFonts w:ascii="Arial" w:hAnsi="Arial" w:cs="Arial"/>
          <w:sz w:val="24"/>
          <w:szCs w:val="24"/>
        </w:rPr>
        <w:t xml:space="preserve"> para </w:t>
      </w:r>
      <w:smartTag w:uri="urn:schemas-microsoft-com:office:smarttags" w:element="PersonName">
        <w:smartTagPr>
          <w:attr w:name="ProductID" w:val="la Regularizaci￳n"/>
        </w:smartTagPr>
        <w:r w:rsidRPr="00071421">
          <w:rPr>
            <w:rFonts w:ascii="Arial" w:hAnsi="Arial" w:cs="Arial"/>
            <w:sz w:val="24"/>
            <w:szCs w:val="24"/>
          </w:rPr>
          <w:t>la Regularización</w:t>
        </w:r>
      </w:smartTag>
      <w:r w:rsidRPr="00071421">
        <w:rPr>
          <w:rFonts w:ascii="Arial" w:hAnsi="Arial" w:cs="Arial"/>
          <w:sz w:val="24"/>
          <w:szCs w:val="24"/>
        </w:rPr>
        <w:t xml:space="preserve"> de </w:t>
      </w:r>
      <w:smartTag w:uri="urn:schemas-microsoft-com:office:smarttags" w:element="PersonName">
        <w:smartTagPr>
          <w:attr w:name="ProductID" w:val="la Tenencia"/>
        </w:smartTagPr>
        <w:r w:rsidRPr="00071421">
          <w:rPr>
            <w:rFonts w:ascii="Arial" w:hAnsi="Arial" w:cs="Arial"/>
            <w:sz w:val="24"/>
            <w:szCs w:val="24"/>
          </w:rPr>
          <w:t>la Tenencia</w:t>
        </w:r>
      </w:smartTag>
      <w:r w:rsidRPr="00071421">
        <w:rPr>
          <w:rFonts w:ascii="Arial" w:hAnsi="Arial" w:cs="Arial"/>
          <w:sz w:val="24"/>
          <w:szCs w:val="24"/>
        </w:rPr>
        <w:t xml:space="preserve"> de </w:t>
      </w:r>
      <w:smartTag w:uri="urn:schemas-microsoft-com:office:smarttags" w:element="PersonName">
        <w:smartTagPr>
          <w:attr w:name="ProductID" w:val="la Tierra"/>
        </w:smartTagPr>
        <w:r w:rsidRPr="00071421">
          <w:rPr>
            <w:rFonts w:ascii="Arial" w:hAnsi="Arial" w:cs="Arial"/>
            <w:sz w:val="24"/>
            <w:szCs w:val="24"/>
          </w:rPr>
          <w:t>la Tierra</w:t>
        </w:r>
      </w:smartTag>
      <w:r w:rsidRPr="00071421">
        <w:rPr>
          <w:rFonts w:ascii="Arial" w:hAnsi="Arial" w:cs="Arial"/>
          <w:sz w:val="24"/>
          <w:szCs w:val="24"/>
        </w:rPr>
        <w:t xml:space="preserve">, </w:t>
      </w:r>
      <w:smartTag w:uri="urn:schemas-microsoft-com:office:smarttags" w:element="PersonName">
        <w:smartTagPr>
          <w:attr w:name="ProductID" w:val="la Federaci￳n"/>
        </w:smartTagPr>
        <w:r w:rsidRPr="00071421">
          <w:rPr>
            <w:rFonts w:ascii="Arial" w:hAnsi="Arial" w:cs="Arial"/>
            <w:sz w:val="24"/>
            <w:szCs w:val="24"/>
          </w:rPr>
          <w:t>la Federación</w:t>
        </w:r>
      </w:smartTag>
      <w:r w:rsidRPr="00071421">
        <w:rPr>
          <w:rFonts w:ascii="Arial" w:hAnsi="Arial" w:cs="Arial"/>
          <w:sz w:val="24"/>
          <w:szCs w:val="24"/>
        </w:rPr>
        <w:t>, Estado o Municipios.</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Estos documentos se entregarán en un plazo máximo de 3 días, contados a partir del día siguiente de recepción de la solicitud, acompañada del recibo de pago correspondiente.</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A solicitud del interesado, dichos documentos se entregaran en un plazo no mayor a 36 horas, cobrándose en este caso el doble de la cuota correspondiente.</w:t>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VIII. Registros catastrales de urbanizaciones:</w:t>
      </w:r>
      <w:r w:rsidRPr="00071421">
        <w:rPr>
          <w:rFonts w:ascii="Arial" w:hAnsi="Arial" w:cs="Arial"/>
          <w:sz w:val="24"/>
          <w:szCs w:val="24"/>
        </w:rPr>
        <w:tab/>
      </w:r>
    </w:p>
    <w:p w:rsidR="0017278F"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a) Por cada lote, unidad condominal, o rectificación de los mismos:</w:t>
      </w:r>
      <w:r>
        <w:rPr>
          <w:rFonts w:ascii="Arial" w:hAnsi="Arial" w:cs="Arial"/>
          <w:sz w:val="24"/>
          <w:szCs w:val="24"/>
        </w:rPr>
        <w:t xml:space="preserve">      </w:t>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110</w:t>
      </w:r>
      <w:r w:rsidRPr="00071421">
        <w:rPr>
          <w:rFonts w:ascii="Arial" w:hAnsi="Arial" w:cs="Arial"/>
          <w:sz w:val="24"/>
          <w:szCs w:val="24"/>
        </w:rPr>
        <w:t xml:space="preserve">.00 </w:t>
      </w:r>
    </w:p>
    <w:p w:rsidR="0017278F" w:rsidRPr="00071421" w:rsidRDefault="0017278F" w:rsidP="0017278F">
      <w:pPr>
        <w:tabs>
          <w:tab w:val="left" w:pos="0"/>
          <w:tab w:val="left" w:pos="3181"/>
        </w:tabs>
        <w:spacing w:after="0" w:line="240" w:lineRule="auto"/>
        <w:ind w:right="48"/>
        <w:jc w:val="both"/>
        <w:rPr>
          <w:rFonts w:ascii="Arial" w:hAnsi="Arial" w:cs="Arial"/>
          <w:sz w:val="24"/>
          <w:szCs w:val="24"/>
        </w:rPr>
      </w:pPr>
      <w:r w:rsidRPr="00071421">
        <w:rPr>
          <w:rFonts w:ascii="Arial" w:hAnsi="Arial" w:cs="Arial"/>
          <w:sz w:val="24"/>
          <w:szCs w:val="24"/>
        </w:rPr>
        <w:tab/>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CAPÍTULO SEGUNDO</w:t>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 xml:space="preserve">DERECHOS POR EL USO, GOCE, APROVECHAMIENTO O EXPLOTACIÓN </w:t>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DE BIENES DEL DOMINIO PÚBLICO</w:t>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SECCIÓN PRIMERA</w:t>
      </w:r>
    </w:p>
    <w:p w:rsidR="0017278F" w:rsidRPr="00071421" w:rsidRDefault="0017278F" w:rsidP="0017278F">
      <w:pPr>
        <w:tabs>
          <w:tab w:val="left" w:pos="0"/>
        </w:tabs>
        <w:spacing w:after="0" w:line="240" w:lineRule="auto"/>
        <w:ind w:right="48" w:firstLine="709"/>
        <w:jc w:val="center"/>
        <w:rPr>
          <w:rFonts w:ascii="Arial" w:hAnsi="Arial" w:cs="Arial"/>
          <w:sz w:val="24"/>
          <w:szCs w:val="24"/>
        </w:rPr>
      </w:pPr>
      <w:r w:rsidRPr="001D44D5">
        <w:rPr>
          <w:rFonts w:ascii="Arial" w:hAnsi="Arial" w:cs="Arial"/>
          <w:b/>
          <w:bCs/>
          <w:sz w:val="24"/>
          <w:szCs w:val="24"/>
          <w:highlight w:val="yellow"/>
        </w:rPr>
        <w:t xml:space="preserve">DE LOS CEMENTERIOS </w:t>
      </w:r>
      <w:r w:rsidRPr="00A845A9">
        <w:rPr>
          <w:rFonts w:ascii="Arial" w:hAnsi="Arial" w:cs="Arial"/>
          <w:b/>
          <w:bCs/>
          <w:sz w:val="24"/>
          <w:szCs w:val="24"/>
          <w:highlight w:val="yellow"/>
        </w:rPr>
        <w:t>DE DOMINIO PÚBLICO</w:t>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Default="0017278F" w:rsidP="0017278F">
      <w:pPr>
        <w:tabs>
          <w:tab w:val="left" w:pos="0"/>
          <w:tab w:val="left" w:pos="7480"/>
        </w:tabs>
        <w:spacing w:after="0" w:line="240" w:lineRule="auto"/>
        <w:ind w:right="48"/>
        <w:rPr>
          <w:rFonts w:ascii="Arial" w:hAnsi="Arial" w:cs="Arial"/>
          <w:sz w:val="24"/>
          <w:szCs w:val="24"/>
        </w:rPr>
      </w:pPr>
      <w:r w:rsidRPr="00071421">
        <w:rPr>
          <w:rFonts w:ascii="Arial" w:hAnsi="Arial" w:cs="Arial"/>
          <w:sz w:val="24"/>
          <w:szCs w:val="24"/>
        </w:rPr>
        <w:t xml:space="preserve">Artículo </w:t>
      </w:r>
      <w:r>
        <w:rPr>
          <w:rFonts w:ascii="Arial" w:hAnsi="Arial" w:cs="Arial"/>
          <w:sz w:val="24"/>
          <w:szCs w:val="24"/>
        </w:rPr>
        <w:t>72</w:t>
      </w:r>
      <w:r w:rsidRPr="00071421">
        <w:rPr>
          <w:rFonts w:ascii="Arial" w:hAnsi="Arial" w:cs="Arial"/>
          <w:sz w:val="24"/>
          <w:szCs w:val="24"/>
        </w:rPr>
        <w:t xml:space="preserve">. Las personas físicas o jurídicas que soliciten en derecho de uso o arrendamiento lotes en los cementerios municipales de dominio público para la construcción de </w:t>
      </w:r>
      <w:proofErr w:type="gramStart"/>
      <w:r w:rsidRPr="00071421">
        <w:rPr>
          <w:rFonts w:ascii="Arial" w:hAnsi="Arial" w:cs="Arial"/>
          <w:sz w:val="24"/>
          <w:szCs w:val="24"/>
        </w:rPr>
        <w:t>fosas</w:t>
      </w:r>
      <w:r>
        <w:rPr>
          <w:rFonts w:ascii="Arial" w:hAnsi="Arial" w:cs="Arial"/>
          <w:sz w:val="24"/>
          <w:szCs w:val="24"/>
        </w:rPr>
        <w:t xml:space="preserve"> </w:t>
      </w:r>
      <w:r w:rsidRPr="00071421">
        <w:rPr>
          <w:rFonts w:ascii="Arial" w:hAnsi="Arial" w:cs="Arial"/>
          <w:sz w:val="24"/>
          <w:szCs w:val="24"/>
        </w:rPr>
        <w:t>,</w:t>
      </w:r>
      <w:proofErr w:type="gramEnd"/>
      <w:r w:rsidRPr="00071421">
        <w:rPr>
          <w:rFonts w:ascii="Arial" w:hAnsi="Arial" w:cs="Arial"/>
          <w:sz w:val="24"/>
          <w:szCs w:val="24"/>
        </w:rPr>
        <w:t xml:space="preserve"> pagarán los derechos correspondientes de acuerdo a las siguientes: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t xml:space="preserve">  </w:t>
      </w:r>
    </w:p>
    <w:p w:rsidR="0017278F" w:rsidRDefault="0017278F" w:rsidP="0017278F">
      <w:pPr>
        <w:tabs>
          <w:tab w:val="left" w:pos="0"/>
          <w:tab w:val="left" w:pos="7480"/>
        </w:tabs>
        <w:spacing w:after="0" w:line="240" w:lineRule="auto"/>
        <w:ind w:right="48"/>
        <w:jc w:val="right"/>
        <w:rPr>
          <w:rFonts w:ascii="Arial" w:hAnsi="Arial" w:cs="Arial"/>
          <w:b/>
          <w:bCs/>
          <w:sz w:val="24"/>
          <w:szCs w:val="24"/>
        </w:rPr>
      </w:pPr>
      <w:r>
        <w:rPr>
          <w:rFonts w:ascii="Arial" w:hAnsi="Arial" w:cs="Arial"/>
          <w:b/>
          <w:bCs/>
          <w:sz w:val="24"/>
          <w:szCs w:val="24"/>
        </w:rPr>
        <w:t xml:space="preserve"> </w:t>
      </w:r>
    </w:p>
    <w:p w:rsidR="0017278F" w:rsidRDefault="0017278F" w:rsidP="0017278F">
      <w:pPr>
        <w:tabs>
          <w:tab w:val="left" w:pos="0"/>
          <w:tab w:val="left" w:pos="7480"/>
        </w:tabs>
        <w:spacing w:after="0" w:line="240" w:lineRule="auto"/>
        <w:ind w:right="48"/>
        <w:jc w:val="right"/>
        <w:rPr>
          <w:rFonts w:ascii="Arial" w:hAnsi="Arial" w:cs="Arial"/>
          <w:b/>
          <w:bCs/>
          <w:sz w:val="24"/>
          <w:szCs w:val="24"/>
        </w:rPr>
      </w:pPr>
    </w:p>
    <w:p w:rsidR="0017278F" w:rsidRDefault="0017278F" w:rsidP="0017278F">
      <w:pPr>
        <w:tabs>
          <w:tab w:val="left" w:pos="0"/>
          <w:tab w:val="left" w:pos="7480"/>
        </w:tabs>
        <w:spacing w:after="0" w:line="240" w:lineRule="auto"/>
        <w:ind w:right="48"/>
        <w:jc w:val="right"/>
        <w:rPr>
          <w:rFonts w:ascii="Arial" w:hAnsi="Arial" w:cs="Arial"/>
          <w:b/>
          <w:bCs/>
          <w:sz w:val="24"/>
          <w:szCs w:val="24"/>
        </w:rPr>
      </w:pPr>
      <w:r w:rsidRPr="00CD1925">
        <w:rPr>
          <w:rFonts w:ascii="Arial" w:hAnsi="Arial" w:cs="Arial"/>
          <w:b/>
          <w:bCs/>
          <w:sz w:val="24"/>
          <w:szCs w:val="24"/>
        </w:rPr>
        <w:t>TARIFA</w:t>
      </w:r>
      <w:r>
        <w:rPr>
          <w:rFonts w:ascii="Arial" w:hAnsi="Arial" w:cs="Arial"/>
          <w:b/>
          <w:bCs/>
          <w:sz w:val="24"/>
          <w:szCs w:val="24"/>
        </w:rPr>
        <w:t>S</w:t>
      </w:r>
    </w:p>
    <w:p w:rsidR="0017278F" w:rsidRDefault="0017278F" w:rsidP="0017278F">
      <w:pPr>
        <w:tabs>
          <w:tab w:val="left" w:pos="0"/>
          <w:tab w:val="left" w:pos="7480"/>
        </w:tabs>
        <w:spacing w:after="0" w:line="240" w:lineRule="auto"/>
        <w:ind w:right="48"/>
        <w:jc w:val="right"/>
        <w:rPr>
          <w:rFonts w:ascii="Arial" w:hAnsi="Arial" w:cs="Arial"/>
          <w:sz w:val="24"/>
          <w:szCs w:val="24"/>
        </w:rPr>
      </w:pPr>
    </w:p>
    <w:p w:rsidR="0017278F" w:rsidRPr="00071421" w:rsidRDefault="0017278F" w:rsidP="0017278F">
      <w:pPr>
        <w:tabs>
          <w:tab w:val="left" w:pos="0"/>
          <w:tab w:val="left" w:pos="7480"/>
        </w:tabs>
        <w:spacing w:after="0" w:line="240" w:lineRule="auto"/>
        <w:ind w:right="48"/>
        <w:jc w:val="right"/>
        <w:rPr>
          <w:rFonts w:ascii="Arial" w:hAnsi="Arial" w:cs="Arial"/>
          <w:sz w:val="24"/>
          <w:szCs w:val="24"/>
        </w:rPr>
      </w:pPr>
    </w:p>
    <w:p w:rsidR="0017278F" w:rsidRPr="00071421" w:rsidRDefault="0017278F" w:rsidP="0017278F">
      <w:pPr>
        <w:tabs>
          <w:tab w:val="left" w:pos="0"/>
          <w:tab w:val="left" w:pos="7938"/>
        </w:tabs>
        <w:spacing w:after="0" w:line="240" w:lineRule="auto"/>
        <w:ind w:right="141"/>
        <w:jc w:val="both"/>
        <w:rPr>
          <w:rFonts w:ascii="Arial" w:hAnsi="Arial" w:cs="Arial"/>
          <w:sz w:val="24"/>
          <w:szCs w:val="24"/>
        </w:rPr>
      </w:pPr>
      <w:r w:rsidRPr="00071421">
        <w:rPr>
          <w:rFonts w:ascii="Arial" w:hAnsi="Arial" w:cs="Arial"/>
          <w:sz w:val="24"/>
          <w:szCs w:val="24"/>
        </w:rPr>
        <w:t xml:space="preserve">I. Lotes en derecho de uso, por metro cuadrado: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280.00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480"/>
          <w:tab w:val="left" w:pos="7938"/>
        </w:tabs>
        <w:spacing w:after="0" w:line="240" w:lineRule="auto"/>
        <w:ind w:right="48"/>
        <w:jc w:val="both"/>
        <w:rPr>
          <w:rFonts w:ascii="Arial" w:hAnsi="Arial" w:cs="Arial"/>
          <w:sz w:val="24"/>
          <w:szCs w:val="24"/>
        </w:rPr>
      </w:pPr>
      <w:r w:rsidRPr="00071421">
        <w:rPr>
          <w:rFonts w:ascii="Arial" w:hAnsi="Arial" w:cs="Arial"/>
          <w:sz w:val="24"/>
          <w:szCs w:val="24"/>
        </w:rPr>
        <w:t>Las personas físicas o jurídicas, con derecho de uso de fosas en los cementerios municipales de dominio público, que traspasen el derecho de uso de las mismas, pagarán los derechos equivalentes a las cuotas que, por arrendamiento quinquenal se señalan en la fracción II, de este artículo.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48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II. Lotes en arrendamiento por el término de cinco años, por metro cuadrado: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128.00</w:t>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7480"/>
          <w:tab w:val="left" w:pos="7938"/>
        </w:tabs>
        <w:spacing w:after="0" w:line="240" w:lineRule="auto"/>
        <w:ind w:right="48"/>
        <w:jc w:val="both"/>
        <w:rPr>
          <w:rFonts w:ascii="Arial" w:hAnsi="Arial" w:cs="Arial"/>
          <w:sz w:val="24"/>
          <w:szCs w:val="24"/>
        </w:rPr>
      </w:pPr>
      <w:r w:rsidRPr="00071421">
        <w:rPr>
          <w:rFonts w:ascii="Arial" w:hAnsi="Arial" w:cs="Arial"/>
          <w:sz w:val="24"/>
          <w:szCs w:val="24"/>
        </w:rPr>
        <w:t xml:space="preserve">III. Para el mantenimiento de cada fosa en derecho de uso o arrendamiento se pagará anualmente por metro cuadrado de fosa:  </w:t>
      </w:r>
      <w:r>
        <w:rPr>
          <w:rFonts w:ascii="Arial" w:hAnsi="Arial" w:cs="Arial"/>
          <w:sz w:val="24"/>
          <w:szCs w:val="24"/>
        </w:rPr>
        <w:t xml:space="preserve">                                                </w:t>
      </w:r>
    </w:p>
    <w:p w:rsidR="0017278F" w:rsidRPr="00071421" w:rsidRDefault="0017278F" w:rsidP="0017278F">
      <w:pPr>
        <w:tabs>
          <w:tab w:val="left" w:pos="0"/>
          <w:tab w:val="left" w:pos="7480"/>
          <w:tab w:val="left" w:pos="7938"/>
        </w:tabs>
        <w:spacing w:after="0" w:line="240" w:lineRule="auto"/>
        <w:ind w:right="48"/>
        <w:jc w:val="both"/>
        <w:rPr>
          <w:rFonts w:ascii="Arial" w:hAnsi="Arial" w:cs="Arial"/>
          <w:sz w:val="24"/>
          <w:szCs w:val="24"/>
        </w:rPr>
      </w:pPr>
      <w:r>
        <w:rPr>
          <w:rFonts w:ascii="Arial" w:hAnsi="Arial" w:cs="Arial"/>
          <w:sz w:val="24"/>
          <w:szCs w:val="24"/>
        </w:rPr>
        <w:t xml:space="preserve">                                                                                                          $22.50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480"/>
        </w:tabs>
        <w:spacing w:after="0" w:line="240" w:lineRule="auto"/>
        <w:ind w:right="48"/>
        <w:jc w:val="both"/>
        <w:rPr>
          <w:rFonts w:ascii="Arial" w:hAnsi="Arial" w:cs="Arial"/>
          <w:sz w:val="24"/>
          <w:szCs w:val="24"/>
        </w:rPr>
      </w:pPr>
      <w:r w:rsidRPr="00071421">
        <w:rPr>
          <w:rFonts w:ascii="Arial" w:hAnsi="Arial" w:cs="Arial"/>
          <w:sz w:val="24"/>
          <w:szCs w:val="24"/>
        </w:rPr>
        <w:lastRenderedPageBreak/>
        <w:t>Para los efectos de la aplicación de esta sección, las dimensiones de las fosas en los cementerios municipales</w:t>
      </w:r>
      <w:r>
        <w:rPr>
          <w:rFonts w:ascii="Arial" w:hAnsi="Arial" w:cs="Arial"/>
          <w:sz w:val="24"/>
          <w:szCs w:val="24"/>
        </w:rPr>
        <w:t>,</w:t>
      </w:r>
      <w:r w:rsidRPr="00071421">
        <w:rPr>
          <w:rFonts w:ascii="Arial" w:hAnsi="Arial" w:cs="Arial"/>
          <w:sz w:val="24"/>
          <w:szCs w:val="24"/>
        </w:rPr>
        <w:t xml:space="preserve"> serán las siguientes:</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480"/>
        </w:tabs>
        <w:spacing w:after="0" w:line="240" w:lineRule="auto"/>
        <w:ind w:right="48"/>
        <w:jc w:val="both"/>
        <w:rPr>
          <w:rFonts w:ascii="Arial" w:hAnsi="Arial" w:cs="Arial"/>
          <w:sz w:val="24"/>
          <w:szCs w:val="24"/>
        </w:rPr>
      </w:pPr>
      <w:r w:rsidRPr="00071421">
        <w:rPr>
          <w:rFonts w:ascii="Arial" w:hAnsi="Arial" w:cs="Arial"/>
          <w:sz w:val="24"/>
          <w:szCs w:val="24"/>
        </w:rPr>
        <w:t xml:space="preserve">1. Las fosas para adultos tendrán un mínimo de </w:t>
      </w:r>
      <w:smartTag w:uri="urn:schemas-microsoft-com:office:smarttags" w:element="metricconverter">
        <w:smartTagPr>
          <w:attr w:name="ProductID" w:val="2.50 metros"/>
        </w:smartTagPr>
        <w:r w:rsidRPr="00071421">
          <w:rPr>
            <w:rFonts w:ascii="Arial" w:hAnsi="Arial" w:cs="Arial"/>
            <w:sz w:val="24"/>
            <w:szCs w:val="24"/>
          </w:rPr>
          <w:t>2.50 metros</w:t>
        </w:r>
      </w:smartTag>
      <w:r w:rsidRPr="00071421">
        <w:rPr>
          <w:rFonts w:ascii="Arial" w:hAnsi="Arial" w:cs="Arial"/>
          <w:sz w:val="24"/>
          <w:szCs w:val="24"/>
        </w:rPr>
        <w:t xml:space="preserve"> de largo por </w:t>
      </w:r>
      <w:smartTag w:uri="urn:schemas-microsoft-com:office:smarttags" w:element="metricconverter">
        <w:smartTagPr>
          <w:attr w:name="ProductID" w:val="1 metro"/>
        </w:smartTagPr>
        <w:r w:rsidRPr="00071421">
          <w:rPr>
            <w:rFonts w:ascii="Arial" w:hAnsi="Arial" w:cs="Arial"/>
            <w:sz w:val="24"/>
            <w:szCs w:val="24"/>
          </w:rPr>
          <w:t>1 metro</w:t>
        </w:r>
      </w:smartTag>
      <w:r w:rsidRPr="00071421">
        <w:rPr>
          <w:rFonts w:ascii="Arial" w:hAnsi="Arial" w:cs="Arial"/>
          <w:sz w:val="24"/>
          <w:szCs w:val="24"/>
        </w:rPr>
        <w:t xml:space="preserve"> de ancho; y</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48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480"/>
        </w:tabs>
        <w:spacing w:after="0" w:line="240" w:lineRule="auto"/>
        <w:ind w:right="48"/>
        <w:jc w:val="both"/>
        <w:rPr>
          <w:rFonts w:ascii="Arial" w:hAnsi="Arial" w:cs="Arial"/>
          <w:sz w:val="24"/>
          <w:szCs w:val="24"/>
        </w:rPr>
      </w:pPr>
      <w:r w:rsidRPr="00071421">
        <w:rPr>
          <w:rFonts w:ascii="Arial" w:hAnsi="Arial" w:cs="Arial"/>
          <w:sz w:val="24"/>
          <w:szCs w:val="24"/>
        </w:rPr>
        <w:t xml:space="preserve">2. Las fosas para infantes, tendrán un mínimo de </w:t>
      </w:r>
      <w:smartTag w:uri="urn:schemas-microsoft-com:office:smarttags" w:element="metricconverter">
        <w:smartTagPr>
          <w:attr w:name="ProductID" w:val="1.20 metros"/>
        </w:smartTagPr>
        <w:r w:rsidRPr="00071421">
          <w:rPr>
            <w:rFonts w:ascii="Arial" w:hAnsi="Arial" w:cs="Arial"/>
            <w:sz w:val="24"/>
            <w:szCs w:val="24"/>
          </w:rPr>
          <w:t>1.20 metros</w:t>
        </w:r>
      </w:smartTag>
      <w:r w:rsidRPr="00071421">
        <w:rPr>
          <w:rFonts w:ascii="Arial" w:hAnsi="Arial" w:cs="Arial"/>
          <w:sz w:val="24"/>
          <w:szCs w:val="24"/>
        </w:rPr>
        <w:t xml:space="preserve"> de largo por 1metro de ancho.</w:t>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s>
        <w:spacing w:after="0" w:line="240" w:lineRule="auto"/>
        <w:ind w:right="48" w:firstLine="709"/>
        <w:jc w:val="center"/>
        <w:rPr>
          <w:rFonts w:ascii="Arial" w:hAnsi="Arial" w:cs="Arial"/>
          <w:b/>
          <w:bCs/>
          <w:sz w:val="24"/>
          <w:szCs w:val="24"/>
        </w:rPr>
      </w:pPr>
    </w:p>
    <w:p w:rsidR="0017278F" w:rsidRDefault="0017278F" w:rsidP="0017278F">
      <w:pPr>
        <w:tabs>
          <w:tab w:val="left" w:pos="0"/>
        </w:tabs>
        <w:spacing w:after="0" w:line="240" w:lineRule="auto"/>
        <w:ind w:right="48" w:firstLine="709"/>
        <w:rPr>
          <w:rFonts w:ascii="Arial" w:hAnsi="Arial" w:cs="Arial"/>
          <w:bCs/>
          <w:sz w:val="24"/>
          <w:szCs w:val="24"/>
        </w:rPr>
      </w:pPr>
      <w:r w:rsidRPr="00D30490">
        <w:rPr>
          <w:rFonts w:ascii="Arial" w:hAnsi="Arial" w:cs="Arial"/>
          <w:bCs/>
          <w:sz w:val="24"/>
          <w:szCs w:val="24"/>
        </w:rPr>
        <w:t>Para efectos de la aplicación de</w:t>
      </w:r>
      <w:r>
        <w:rPr>
          <w:rFonts w:ascii="Arial" w:hAnsi="Arial" w:cs="Arial"/>
          <w:bCs/>
          <w:sz w:val="24"/>
          <w:szCs w:val="24"/>
        </w:rPr>
        <w:t>l Mantenimiento, título de propiedad reposición de título, cambio de propietario se aplicará las siguientes tarifas:</w:t>
      </w:r>
    </w:p>
    <w:p w:rsidR="0017278F" w:rsidRPr="00D30490" w:rsidRDefault="0017278F" w:rsidP="0017278F">
      <w:pPr>
        <w:tabs>
          <w:tab w:val="left" w:pos="0"/>
        </w:tabs>
        <w:spacing w:after="0" w:line="240" w:lineRule="auto"/>
        <w:ind w:right="48" w:firstLine="709"/>
        <w:rPr>
          <w:rFonts w:ascii="Arial" w:hAnsi="Arial" w:cs="Arial"/>
          <w:bCs/>
          <w:sz w:val="24"/>
          <w:szCs w:val="24"/>
        </w:rPr>
      </w:pPr>
      <w:r w:rsidRPr="00D30490">
        <w:rPr>
          <w:rFonts w:ascii="Arial" w:hAnsi="Arial" w:cs="Arial"/>
          <w:bCs/>
          <w:sz w:val="24"/>
          <w:szCs w:val="24"/>
        </w:rPr>
        <w:t>1. Mantenimientos</w:t>
      </w:r>
    </w:p>
    <w:p w:rsidR="0017278F" w:rsidRDefault="0017278F" w:rsidP="0017278F">
      <w:pPr>
        <w:tabs>
          <w:tab w:val="left" w:pos="0"/>
        </w:tabs>
        <w:spacing w:after="0" w:line="240" w:lineRule="auto"/>
        <w:ind w:right="48" w:firstLine="709"/>
        <w:rPr>
          <w:rFonts w:ascii="Arial" w:hAnsi="Arial" w:cs="Arial"/>
          <w:bCs/>
          <w:sz w:val="24"/>
          <w:szCs w:val="24"/>
        </w:rPr>
      </w:pPr>
      <w:r>
        <w:rPr>
          <w:rFonts w:ascii="Arial" w:hAnsi="Arial" w:cs="Arial"/>
          <w:bCs/>
          <w:sz w:val="24"/>
          <w:szCs w:val="24"/>
        </w:rPr>
        <w:t>a</w:t>
      </w:r>
      <w:r w:rsidRPr="00D30490">
        <w:rPr>
          <w:rFonts w:ascii="Arial" w:hAnsi="Arial" w:cs="Arial"/>
          <w:bCs/>
          <w:sz w:val="24"/>
          <w:szCs w:val="24"/>
        </w:rPr>
        <w:t>.</w:t>
      </w:r>
      <w:r>
        <w:rPr>
          <w:rFonts w:ascii="Arial" w:hAnsi="Arial" w:cs="Arial"/>
          <w:bCs/>
          <w:sz w:val="24"/>
          <w:szCs w:val="24"/>
        </w:rPr>
        <w:t xml:space="preserve"> Mantenimiento de Nicho                                                                      $79.00</w:t>
      </w:r>
    </w:p>
    <w:p w:rsidR="0017278F" w:rsidRDefault="0017278F" w:rsidP="0017278F">
      <w:pPr>
        <w:tabs>
          <w:tab w:val="left" w:pos="0"/>
        </w:tabs>
        <w:spacing w:after="0" w:line="240" w:lineRule="auto"/>
        <w:ind w:right="48" w:firstLine="709"/>
        <w:rPr>
          <w:rFonts w:ascii="Arial" w:hAnsi="Arial" w:cs="Arial"/>
          <w:bCs/>
          <w:sz w:val="24"/>
          <w:szCs w:val="24"/>
        </w:rPr>
      </w:pPr>
      <w:r>
        <w:rPr>
          <w:rFonts w:ascii="Arial" w:hAnsi="Arial" w:cs="Arial"/>
          <w:bCs/>
          <w:sz w:val="24"/>
          <w:szCs w:val="24"/>
        </w:rPr>
        <w:t>b. Mantenimiento de Gaveta vertical                                                       $90.00</w:t>
      </w:r>
    </w:p>
    <w:p w:rsidR="0017278F" w:rsidRPr="00D30490" w:rsidRDefault="0017278F" w:rsidP="0017278F">
      <w:pPr>
        <w:tabs>
          <w:tab w:val="left" w:pos="0"/>
        </w:tabs>
        <w:spacing w:after="0" w:line="240" w:lineRule="auto"/>
        <w:ind w:right="48" w:firstLine="709"/>
        <w:rPr>
          <w:rFonts w:ascii="Arial" w:hAnsi="Arial" w:cs="Arial"/>
          <w:bCs/>
          <w:sz w:val="24"/>
          <w:szCs w:val="24"/>
        </w:rPr>
      </w:pPr>
      <w:r w:rsidRPr="00D30490">
        <w:rPr>
          <w:rFonts w:ascii="Arial" w:hAnsi="Arial" w:cs="Arial"/>
          <w:bCs/>
          <w:sz w:val="24"/>
          <w:szCs w:val="24"/>
        </w:rPr>
        <w:t>2. Título de Propiedad</w:t>
      </w:r>
    </w:p>
    <w:p w:rsidR="0017278F" w:rsidRDefault="0017278F" w:rsidP="0017278F">
      <w:pPr>
        <w:tabs>
          <w:tab w:val="left" w:pos="0"/>
        </w:tabs>
        <w:spacing w:after="0" w:line="240" w:lineRule="auto"/>
        <w:ind w:right="48" w:firstLine="709"/>
        <w:rPr>
          <w:rFonts w:ascii="Arial" w:hAnsi="Arial" w:cs="Arial"/>
          <w:bCs/>
          <w:sz w:val="24"/>
          <w:szCs w:val="24"/>
        </w:rPr>
      </w:pPr>
      <w:r>
        <w:rPr>
          <w:rFonts w:ascii="Arial" w:hAnsi="Arial" w:cs="Arial"/>
          <w:bCs/>
          <w:sz w:val="24"/>
          <w:szCs w:val="24"/>
        </w:rPr>
        <w:t>a. Título de Propiedad                                                                             $280.00</w:t>
      </w:r>
    </w:p>
    <w:p w:rsidR="0017278F" w:rsidRDefault="0017278F" w:rsidP="0017278F">
      <w:pPr>
        <w:tabs>
          <w:tab w:val="left" w:pos="0"/>
        </w:tabs>
        <w:spacing w:after="0" w:line="240" w:lineRule="auto"/>
        <w:ind w:right="48" w:firstLine="709"/>
        <w:rPr>
          <w:rFonts w:ascii="Arial" w:hAnsi="Arial" w:cs="Arial"/>
          <w:bCs/>
          <w:sz w:val="24"/>
          <w:szCs w:val="24"/>
        </w:rPr>
      </w:pPr>
      <w:r>
        <w:rPr>
          <w:rFonts w:ascii="Arial" w:hAnsi="Arial" w:cs="Arial"/>
          <w:bCs/>
          <w:sz w:val="24"/>
          <w:szCs w:val="24"/>
        </w:rPr>
        <w:t>b- Reposición de Título de propiedad                                                      $280.00</w:t>
      </w:r>
    </w:p>
    <w:p w:rsidR="0017278F" w:rsidRDefault="0017278F" w:rsidP="0017278F">
      <w:pPr>
        <w:tabs>
          <w:tab w:val="left" w:pos="0"/>
        </w:tabs>
        <w:spacing w:after="0" w:line="240" w:lineRule="auto"/>
        <w:ind w:right="48" w:firstLine="709"/>
        <w:rPr>
          <w:rFonts w:ascii="Arial" w:hAnsi="Arial" w:cs="Arial"/>
          <w:bCs/>
          <w:sz w:val="24"/>
          <w:szCs w:val="24"/>
        </w:rPr>
      </w:pPr>
      <w:r>
        <w:rPr>
          <w:rFonts w:ascii="Arial" w:hAnsi="Arial" w:cs="Arial"/>
          <w:bCs/>
          <w:sz w:val="24"/>
          <w:szCs w:val="24"/>
        </w:rPr>
        <w:t>c. Cambio de Propietario                                                                          $280.00</w:t>
      </w:r>
    </w:p>
    <w:p w:rsidR="0017278F" w:rsidRDefault="0017278F" w:rsidP="0017278F">
      <w:pPr>
        <w:tabs>
          <w:tab w:val="left" w:pos="0"/>
        </w:tabs>
        <w:spacing w:after="0" w:line="240" w:lineRule="auto"/>
        <w:ind w:right="48" w:firstLine="709"/>
        <w:rPr>
          <w:rFonts w:ascii="Arial" w:hAnsi="Arial" w:cs="Arial"/>
          <w:bCs/>
          <w:sz w:val="24"/>
          <w:szCs w:val="24"/>
        </w:rPr>
      </w:pPr>
      <w:r>
        <w:rPr>
          <w:rFonts w:ascii="Arial" w:hAnsi="Arial" w:cs="Arial"/>
          <w:bCs/>
          <w:sz w:val="24"/>
          <w:szCs w:val="24"/>
        </w:rPr>
        <w:t>3. Gavetas y Nichos</w:t>
      </w:r>
    </w:p>
    <w:p w:rsidR="0017278F" w:rsidRDefault="0017278F" w:rsidP="0017278F">
      <w:pPr>
        <w:tabs>
          <w:tab w:val="left" w:pos="0"/>
        </w:tabs>
        <w:spacing w:after="0" w:line="240" w:lineRule="auto"/>
        <w:ind w:right="48" w:firstLine="709"/>
        <w:rPr>
          <w:rFonts w:ascii="Arial" w:hAnsi="Arial" w:cs="Arial"/>
          <w:bCs/>
          <w:sz w:val="24"/>
          <w:szCs w:val="24"/>
        </w:rPr>
      </w:pPr>
      <w:r>
        <w:rPr>
          <w:rFonts w:ascii="Arial" w:hAnsi="Arial" w:cs="Arial"/>
          <w:bCs/>
          <w:sz w:val="24"/>
          <w:szCs w:val="24"/>
        </w:rPr>
        <w:t>a. Gaveta                                                                                                 $750.00</w:t>
      </w:r>
    </w:p>
    <w:p w:rsidR="0017278F" w:rsidRDefault="0017278F" w:rsidP="0017278F">
      <w:pPr>
        <w:tabs>
          <w:tab w:val="left" w:pos="0"/>
        </w:tabs>
        <w:spacing w:after="0" w:line="240" w:lineRule="auto"/>
        <w:ind w:right="48" w:firstLine="709"/>
        <w:rPr>
          <w:rFonts w:ascii="Arial" w:hAnsi="Arial" w:cs="Arial"/>
          <w:bCs/>
          <w:sz w:val="24"/>
          <w:szCs w:val="24"/>
        </w:rPr>
      </w:pPr>
      <w:r>
        <w:rPr>
          <w:rFonts w:ascii="Arial" w:hAnsi="Arial" w:cs="Arial"/>
          <w:bCs/>
          <w:sz w:val="24"/>
          <w:szCs w:val="24"/>
        </w:rPr>
        <w:t>b. Nicho                                                                                                    $450.00</w:t>
      </w:r>
    </w:p>
    <w:p w:rsidR="0017278F" w:rsidRDefault="0017278F" w:rsidP="0017278F">
      <w:pPr>
        <w:tabs>
          <w:tab w:val="left" w:pos="0"/>
        </w:tabs>
        <w:spacing w:after="0" w:line="240" w:lineRule="auto"/>
        <w:ind w:right="48" w:firstLine="709"/>
        <w:rPr>
          <w:rFonts w:ascii="Arial" w:hAnsi="Arial" w:cs="Arial"/>
          <w:bCs/>
          <w:sz w:val="24"/>
          <w:szCs w:val="24"/>
        </w:rPr>
      </w:pPr>
    </w:p>
    <w:p w:rsidR="0017278F" w:rsidRPr="00D30490" w:rsidRDefault="0017278F" w:rsidP="0017278F">
      <w:pPr>
        <w:tabs>
          <w:tab w:val="left" w:pos="0"/>
        </w:tabs>
        <w:spacing w:after="0" w:line="240" w:lineRule="auto"/>
        <w:ind w:right="48" w:firstLine="709"/>
        <w:rPr>
          <w:rFonts w:ascii="Arial" w:hAnsi="Arial" w:cs="Arial"/>
          <w:bCs/>
          <w:sz w:val="24"/>
          <w:szCs w:val="24"/>
        </w:rPr>
      </w:pP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SECCIÓN SEGUNDA</w:t>
      </w:r>
    </w:p>
    <w:p w:rsidR="0017278F" w:rsidRPr="00071421" w:rsidRDefault="0017278F" w:rsidP="0017278F">
      <w:pPr>
        <w:tabs>
          <w:tab w:val="left" w:pos="0"/>
        </w:tabs>
        <w:spacing w:after="0" w:line="240" w:lineRule="auto"/>
        <w:ind w:right="48" w:firstLine="709"/>
        <w:jc w:val="center"/>
        <w:rPr>
          <w:rFonts w:ascii="Arial" w:hAnsi="Arial" w:cs="Arial"/>
          <w:sz w:val="24"/>
          <w:szCs w:val="24"/>
        </w:rPr>
      </w:pPr>
      <w:r w:rsidRPr="00071421">
        <w:rPr>
          <w:rFonts w:ascii="Arial" w:hAnsi="Arial" w:cs="Arial"/>
          <w:b/>
          <w:bCs/>
          <w:sz w:val="24"/>
          <w:szCs w:val="24"/>
        </w:rPr>
        <w:t>DEL USO DEL PISO</w:t>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Artículo 7</w:t>
      </w:r>
      <w:r>
        <w:rPr>
          <w:rFonts w:ascii="Arial" w:hAnsi="Arial" w:cs="Arial"/>
          <w:sz w:val="24"/>
          <w:szCs w:val="24"/>
        </w:rPr>
        <w:t>3</w:t>
      </w:r>
      <w:r w:rsidRPr="00071421">
        <w:rPr>
          <w:rFonts w:ascii="Arial" w:hAnsi="Arial" w:cs="Arial"/>
          <w:sz w:val="24"/>
          <w:szCs w:val="24"/>
        </w:rPr>
        <w:t>. Quienes hagan uso del piso en la vía pública en forma permanente, pagarán mensualmente, los derechos correspondientes, conforme a la siguiente:</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firstLine="709"/>
        <w:jc w:val="both"/>
        <w:rPr>
          <w:rFonts w:ascii="Arial" w:hAnsi="Arial" w:cs="Arial"/>
          <w:sz w:val="24"/>
          <w:szCs w:val="24"/>
        </w:rPr>
      </w:pPr>
    </w:p>
    <w:p w:rsidR="0017278F" w:rsidRPr="00CD1925" w:rsidRDefault="0017278F" w:rsidP="0017278F">
      <w:pPr>
        <w:tabs>
          <w:tab w:val="left" w:pos="0"/>
          <w:tab w:val="left" w:pos="7260"/>
        </w:tabs>
        <w:spacing w:after="0" w:line="240" w:lineRule="auto"/>
        <w:ind w:right="48" w:firstLine="709"/>
        <w:jc w:val="right"/>
        <w:rPr>
          <w:rFonts w:ascii="Arial" w:hAnsi="Arial" w:cs="Arial"/>
          <w:b/>
          <w:bCs/>
          <w:sz w:val="24"/>
          <w:szCs w:val="24"/>
        </w:rPr>
      </w:pPr>
      <w:r w:rsidRPr="00CD1925">
        <w:rPr>
          <w:rFonts w:ascii="Arial" w:hAnsi="Arial" w:cs="Arial"/>
          <w:b/>
          <w:bCs/>
          <w:sz w:val="24"/>
          <w:szCs w:val="24"/>
        </w:rPr>
        <w:t>TARIFA</w:t>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I. Estacionamientos exclusivos, mensualmente por metro lineal:</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a) En cordón: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52</w:t>
      </w:r>
      <w:r w:rsidRPr="00071421">
        <w:rPr>
          <w:rFonts w:ascii="Arial" w:hAnsi="Arial" w:cs="Arial"/>
          <w:sz w:val="24"/>
          <w:szCs w:val="24"/>
        </w:rPr>
        <w:t xml:space="preserve">.00 </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b) En batería: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84.00</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260"/>
        </w:tabs>
        <w:spacing w:after="0" w:line="240" w:lineRule="auto"/>
        <w:ind w:right="48"/>
        <w:jc w:val="both"/>
        <w:rPr>
          <w:rFonts w:ascii="Arial" w:hAnsi="Arial" w:cs="Arial"/>
          <w:sz w:val="24"/>
          <w:szCs w:val="24"/>
        </w:rPr>
      </w:pPr>
      <w:r w:rsidRPr="00071421">
        <w:rPr>
          <w:rFonts w:ascii="Arial" w:hAnsi="Arial" w:cs="Arial"/>
          <w:sz w:val="24"/>
          <w:szCs w:val="24"/>
        </w:rPr>
        <w:t>II. Puestos fijos, semifijos, por metro cuadrado:</w:t>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 w:val="left" w:pos="7260"/>
        </w:tabs>
        <w:spacing w:after="0" w:line="240" w:lineRule="auto"/>
        <w:ind w:right="48"/>
        <w:jc w:val="both"/>
        <w:rPr>
          <w:rFonts w:ascii="Arial" w:hAnsi="Arial" w:cs="Arial"/>
          <w:sz w:val="24"/>
          <w:szCs w:val="24"/>
        </w:rPr>
      </w:pPr>
      <w:r w:rsidRPr="00071421">
        <w:rPr>
          <w:rFonts w:ascii="Arial" w:hAnsi="Arial" w:cs="Arial"/>
          <w:sz w:val="24"/>
          <w:szCs w:val="24"/>
        </w:rPr>
        <w:t xml:space="preserve">1. En el primer cuadro, de:                                  </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26</w:t>
      </w:r>
      <w:r w:rsidRPr="00071421">
        <w:rPr>
          <w:rFonts w:ascii="Arial" w:hAnsi="Arial" w:cs="Arial"/>
          <w:sz w:val="24"/>
          <w:szCs w:val="24"/>
        </w:rPr>
        <w:t>.00 a $2</w:t>
      </w:r>
      <w:r>
        <w:rPr>
          <w:rFonts w:ascii="Arial" w:hAnsi="Arial" w:cs="Arial"/>
          <w:sz w:val="24"/>
          <w:szCs w:val="24"/>
        </w:rPr>
        <w:t>09.00</w:t>
      </w:r>
    </w:p>
    <w:p w:rsidR="0017278F" w:rsidRPr="00071421" w:rsidRDefault="0017278F" w:rsidP="0017278F">
      <w:pPr>
        <w:tabs>
          <w:tab w:val="left" w:pos="0"/>
          <w:tab w:val="left" w:pos="7040"/>
          <w:tab w:val="left" w:pos="7260"/>
        </w:tabs>
        <w:spacing w:after="0" w:line="240" w:lineRule="auto"/>
        <w:ind w:right="48"/>
        <w:jc w:val="both"/>
        <w:rPr>
          <w:rFonts w:ascii="Arial" w:hAnsi="Arial" w:cs="Arial"/>
          <w:sz w:val="24"/>
          <w:szCs w:val="24"/>
        </w:rPr>
      </w:pP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 xml:space="preserve">2. Fuera del primer cuadro, de:                          </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11.50</w:t>
      </w:r>
      <w:r w:rsidRPr="00071421">
        <w:rPr>
          <w:rFonts w:ascii="Arial" w:hAnsi="Arial" w:cs="Arial"/>
          <w:sz w:val="24"/>
          <w:szCs w:val="24"/>
        </w:rPr>
        <w:t xml:space="preserve"> a $</w:t>
      </w:r>
      <w:r>
        <w:rPr>
          <w:rFonts w:ascii="Arial" w:hAnsi="Arial" w:cs="Arial"/>
          <w:sz w:val="24"/>
          <w:szCs w:val="24"/>
        </w:rPr>
        <w:t>95.00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 w:val="left" w:pos="6930"/>
        </w:tabs>
        <w:spacing w:after="0" w:line="240" w:lineRule="auto"/>
        <w:ind w:right="48"/>
        <w:jc w:val="both"/>
        <w:rPr>
          <w:rFonts w:ascii="Arial" w:hAnsi="Arial" w:cs="Arial"/>
          <w:sz w:val="24"/>
          <w:szCs w:val="24"/>
        </w:rPr>
      </w:pPr>
      <w:r w:rsidRPr="00071421">
        <w:rPr>
          <w:rFonts w:ascii="Arial" w:hAnsi="Arial" w:cs="Arial"/>
          <w:sz w:val="24"/>
          <w:szCs w:val="24"/>
        </w:rPr>
        <w:lastRenderedPageBreak/>
        <w:t xml:space="preserve">III. Por uso diferente del que corresponda a la naturaleza de las servidumbres, tales como banquetas, jardines, machuelos y otros, por metro cuadrado, de:                                         </w:t>
      </w:r>
      <w:r>
        <w:rPr>
          <w:rFonts w:ascii="Arial" w:hAnsi="Arial" w:cs="Arial"/>
          <w:sz w:val="24"/>
          <w:szCs w:val="24"/>
        </w:rPr>
        <w:t xml:space="preserve">                 </w:t>
      </w:r>
      <w:r w:rsidRPr="00071421">
        <w:rPr>
          <w:rFonts w:ascii="Arial" w:hAnsi="Arial" w:cs="Arial"/>
          <w:sz w:val="24"/>
          <w:szCs w:val="24"/>
          <w:lang w:eastAsia="es-MX"/>
        </w:rPr>
        <w:t>$</w:t>
      </w:r>
      <w:r>
        <w:rPr>
          <w:rFonts w:ascii="Arial" w:hAnsi="Arial" w:cs="Arial"/>
          <w:sz w:val="24"/>
          <w:szCs w:val="24"/>
          <w:lang w:eastAsia="es-MX"/>
        </w:rPr>
        <w:t>22.50</w:t>
      </w:r>
      <w:r w:rsidRPr="00071421">
        <w:rPr>
          <w:rFonts w:ascii="Arial" w:hAnsi="Arial" w:cs="Arial"/>
          <w:sz w:val="24"/>
          <w:szCs w:val="24"/>
          <w:lang w:eastAsia="es-MX"/>
        </w:rPr>
        <w:t xml:space="preserve"> a   $</w:t>
      </w:r>
      <w:r>
        <w:rPr>
          <w:rFonts w:ascii="Arial" w:hAnsi="Arial" w:cs="Arial"/>
          <w:sz w:val="24"/>
          <w:szCs w:val="24"/>
          <w:lang w:eastAsia="es-MX"/>
        </w:rPr>
        <w:t>46.50</w:t>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150"/>
        </w:tabs>
        <w:spacing w:after="0" w:line="240" w:lineRule="auto"/>
        <w:ind w:right="48"/>
        <w:jc w:val="both"/>
        <w:rPr>
          <w:rFonts w:ascii="Arial" w:hAnsi="Arial" w:cs="Arial"/>
          <w:sz w:val="24"/>
          <w:szCs w:val="24"/>
        </w:rPr>
      </w:pPr>
      <w:r w:rsidRPr="00071421">
        <w:rPr>
          <w:rFonts w:ascii="Arial" w:hAnsi="Arial" w:cs="Arial"/>
          <w:sz w:val="24"/>
          <w:szCs w:val="24"/>
        </w:rPr>
        <w:t xml:space="preserve">V. Puestos que se establezcan en forma periódica, por cada uno, por metro cuadrado:                                                          </w:t>
      </w:r>
      <w:r>
        <w:rPr>
          <w:rFonts w:ascii="Arial" w:hAnsi="Arial" w:cs="Arial"/>
          <w:sz w:val="24"/>
          <w:szCs w:val="24"/>
        </w:rPr>
        <w:t xml:space="preserve">          </w:t>
      </w:r>
      <w:r w:rsidRPr="00071421">
        <w:rPr>
          <w:rFonts w:ascii="Arial" w:hAnsi="Arial" w:cs="Arial"/>
          <w:sz w:val="24"/>
          <w:szCs w:val="24"/>
        </w:rPr>
        <w:t xml:space="preserve"> $</w:t>
      </w:r>
      <w:r>
        <w:rPr>
          <w:rFonts w:ascii="Arial" w:hAnsi="Arial" w:cs="Arial"/>
          <w:sz w:val="24"/>
          <w:szCs w:val="24"/>
        </w:rPr>
        <w:t>8.50</w:t>
      </w:r>
      <w:r w:rsidRPr="00071421">
        <w:rPr>
          <w:rFonts w:ascii="Arial" w:hAnsi="Arial" w:cs="Arial"/>
          <w:sz w:val="24"/>
          <w:szCs w:val="24"/>
        </w:rPr>
        <w:t xml:space="preserve"> a </w:t>
      </w:r>
      <w:r>
        <w:rPr>
          <w:rFonts w:ascii="Arial" w:hAnsi="Arial" w:cs="Arial"/>
          <w:sz w:val="24"/>
          <w:szCs w:val="24"/>
        </w:rPr>
        <w:t>$</w:t>
      </w:r>
      <w:r w:rsidRPr="00071421">
        <w:rPr>
          <w:rFonts w:ascii="Arial" w:hAnsi="Arial" w:cs="Arial"/>
          <w:sz w:val="24"/>
          <w:szCs w:val="24"/>
        </w:rPr>
        <w:t>2</w:t>
      </w:r>
      <w:r>
        <w:rPr>
          <w:rFonts w:ascii="Arial" w:hAnsi="Arial" w:cs="Arial"/>
          <w:sz w:val="24"/>
          <w:szCs w:val="24"/>
        </w:rPr>
        <w:t>1.50</w:t>
      </w:r>
    </w:p>
    <w:p w:rsidR="0017278F" w:rsidRPr="00071421" w:rsidRDefault="0017278F" w:rsidP="0017278F">
      <w:pPr>
        <w:tabs>
          <w:tab w:val="left" w:pos="0"/>
          <w:tab w:val="left" w:pos="715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6930"/>
        </w:tabs>
        <w:spacing w:after="0" w:line="240" w:lineRule="auto"/>
        <w:ind w:right="48"/>
        <w:jc w:val="both"/>
        <w:rPr>
          <w:rFonts w:ascii="Arial" w:hAnsi="Arial" w:cs="Arial"/>
          <w:sz w:val="24"/>
          <w:szCs w:val="24"/>
        </w:rPr>
      </w:pPr>
      <w:r w:rsidRPr="00071421">
        <w:rPr>
          <w:rFonts w:ascii="Arial" w:hAnsi="Arial" w:cs="Arial"/>
          <w:sz w:val="24"/>
          <w:szCs w:val="24"/>
        </w:rPr>
        <w:t xml:space="preserve">V. Para otros fines o actividades no previstos en este artículo, por metro cuadrado o lineal, según el caso, de: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11.00</w:t>
      </w:r>
      <w:r w:rsidRPr="00071421">
        <w:rPr>
          <w:rFonts w:ascii="Arial" w:hAnsi="Arial" w:cs="Arial"/>
          <w:sz w:val="24"/>
          <w:szCs w:val="24"/>
        </w:rPr>
        <w:t xml:space="preserve"> a $</w:t>
      </w:r>
      <w:r>
        <w:rPr>
          <w:rFonts w:ascii="Arial" w:hAnsi="Arial" w:cs="Arial"/>
          <w:sz w:val="24"/>
          <w:szCs w:val="24"/>
        </w:rPr>
        <w:t>22.50</w:t>
      </w:r>
    </w:p>
    <w:p w:rsidR="0017278F" w:rsidRPr="00071421" w:rsidRDefault="0017278F" w:rsidP="0017278F">
      <w:pPr>
        <w:tabs>
          <w:tab w:val="left" w:pos="0"/>
          <w:tab w:val="left" w:pos="6930"/>
        </w:tabs>
        <w:spacing w:after="0" w:line="240" w:lineRule="auto"/>
        <w:ind w:right="48"/>
        <w:jc w:val="both"/>
        <w:rPr>
          <w:rFonts w:ascii="Arial" w:hAnsi="Arial" w:cs="Arial"/>
          <w:sz w:val="24"/>
          <w:szCs w:val="24"/>
        </w:rPr>
      </w:pPr>
    </w:p>
    <w:p w:rsidR="0017278F" w:rsidRPr="00071421"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Artículo 7</w:t>
      </w:r>
      <w:r>
        <w:rPr>
          <w:rFonts w:ascii="Arial" w:hAnsi="Arial" w:cs="Arial"/>
          <w:sz w:val="24"/>
          <w:szCs w:val="24"/>
        </w:rPr>
        <w:t>3</w:t>
      </w:r>
      <w:r w:rsidRPr="00071421">
        <w:rPr>
          <w:rFonts w:ascii="Arial" w:hAnsi="Arial" w:cs="Arial"/>
          <w:sz w:val="24"/>
          <w:szCs w:val="24"/>
        </w:rPr>
        <w:t xml:space="preserve"> BIS. Quienes hagan uso del piso en la vía pública eventualmente, pagarán diariamente los derechos correspondientes conforme a la siguiente:</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CD1925" w:rsidRDefault="0017278F" w:rsidP="0017278F">
      <w:pPr>
        <w:tabs>
          <w:tab w:val="left" w:pos="0"/>
        </w:tabs>
        <w:spacing w:after="0" w:line="240" w:lineRule="auto"/>
        <w:ind w:right="48"/>
        <w:jc w:val="right"/>
        <w:rPr>
          <w:rFonts w:ascii="Arial" w:hAnsi="Arial" w:cs="Arial"/>
          <w:b/>
          <w:bCs/>
          <w:sz w:val="24"/>
          <w:szCs w:val="24"/>
        </w:rPr>
      </w:pP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t xml:space="preserve">     </w:t>
      </w:r>
      <w:r w:rsidRPr="00CD1925">
        <w:rPr>
          <w:rFonts w:ascii="Arial" w:hAnsi="Arial" w:cs="Arial"/>
          <w:b/>
          <w:bCs/>
          <w:sz w:val="24"/>
          <w:szCs w:val="24"/>
        </w:rPr>
        <w:t>TARIFA</w:t>
      </w:r>
      <w:r w:rsidRPr="00CD1925">
        <w:rPr>
          <w:rFonts w:ascii="Arial" w:hAnsi="Arial" w:cs="Arial"/>
          <w:b/>
          <w:bCs/>
          <w:sz w:val="24"/>
          <w:szCs w:val="24"/>
        </w:rPr>
        <w:tab/>
      </w:r>
    </w:p>
    <w:p w:rsidR="0017278F" w:rsidRPr="00071421"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I. Actividades comerciales o industriales, por metro cuadrado: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6946"/>
        </w:tabs>
        <w:spacing w:after="0" w:line="240" w:lineRule="auto"/>
        <w:ind w:right="48"/>
        <w:jc w:val="both"/>
        <w:rPr>
          <w:rFonts w:ascii="Arial" w:hAnsi="Arial" w:cs="Arial"/>
          <w:sz w:val="24"/>
          <w:szCs w:val="24"/>
        </w:rPr>
      </w:pPr>
      <w:r w:rsidRPr="00071421">
        <w:rPr>
          <w:rFonts w:ascii="Arial" w:hAnsi="Arial" w:cs="Arial"/>
          <w:sz w:val="24"/>
          <w:szCs w:val="24"/>
        </w:rPr>
        <w:t xml:space="preserve">a) En el primer cuadro, en período de festividades, de:                         </w:t>
      </w:r>
    </w:p>
    <w:p w:rsidR="0017278F" w:rsidRPr="00071421" w:rsidRDefault="0017278F" w:rsidP="0017278F">
      <w:pPr>
        <w:tabs>
          <w:tab w:val="left" w:pos="0"/>
          <w:tab w:val="left" w:pos="6946"/>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40.00</w:t>
      </w:r>
      <w:r w:rsidRPr="00071421">
        <w:rPr>
          <w:rFonts w:ascii="Arial" w:hAnsi="Arial" w:cs="Arial"/>
          <w:sz w:val="24"/>
          <w:szCs w:val="24"/>
        </w:rPr>
        <w:t xml:space="preserve"> a $</w:t>
      </w:r>
      <w:r>
        <w:rPr>
          <w:rFonts w:ascii="Arial" w:hAnsi="Arial" w:cs="Arial"/>
          <w:sz w:val="24"/>
          <w:szCs w:val="24"/>
        </w:rPr>
        <w:t>209.50</w:t>
      </w:r>
    </w:p>
    <w:p w:rsidR="0017278F"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 xml:space="preserve">b) En el primer cuadro, en períodos ordinarios, de: </w:t>
      </w:r>
      <w:r w:rsidRPr="00071421">
        <w:rPr>
          <w:rFonts w:ascii="Arial" w:hAnsi="Arial" w:cs="Arial"/>
          <w:sz w:val="24"/>
          <w:szCs w:val="24"/>
        </w:rPr>
        <w:tab/>
        <w:t xml:space="preserve">                       </w:t>
      </w:r>
    </w:p>
    <w:p w:rsidR="0017278F" w:rsidRPr="00071421" w:rsidRDefault="0017278F" w:rsidP="0017278F">
      <w:pPr>
        <w:tabs>
          <w:tab w:val="left" w:pos="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29.00</w:t>
      </w:r>
      <w:r w:rsidRPr="00071421">
        <w:rPr>
          <w:rFonts w:ascii="Arial" w:hAnsi="Arial" w:cs="Arial"/>
          <w:sz w:val="24"/>
          <w:szCs w:val="24"/>
        </w:rPr>
        <w:t xml:space="preserve"> a $</w:t>
      </w:r>
      <w:r>
        <w:rPr>
          <w:rFonts w:ascii="Arial" w:hAnsi="Arial" w:cs="Arial"/>
          <w:sz w:val="24"/>
          <w:szCs w:val="24"/>
        </w:rPr>
        <w:t>81.00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 xml:space="preserve">c) Fuera del primer cuadro, en período de festividades, de: </w:t>
      </w:r>
      <w:r w:rsidRPr="00071421">
        <w:rPr>
          <w:rFonts w:ascii="Arial" w:hAnsi="Arial" w:cs="Arial"/>
          <w:sz w:val="24"/>
          <w:szCs w:val="24"/>
        </w:rPr>
        <w:tab/>
        <w:t xml:space="preserve">          </w:t>
      </w:r>
    </w:p>
    <w:p w:rsidR="0017278F" w:rsidRPr="00071421" w:rsidRDefault="0017278F" w:rsidP="0017278F">
      <w:pPr>
        <w:tabs>
          <w:tab w:val="left" w:pos="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31.00</w:t>
      </w:r>
      <w:r w:rsidRPr="00071421">
        <w:rPr>
          <w:rFonts w:ascii="Arial" w:hAnsi="Arial" w:cs="Arial"/>
          <w:sz w:val="24"/>
          <w:szCs w:val="24"/>
        </w:rPr>
        <w:t xml:space="preserve"> a $</w:t>
      </w:r>
      <w:r>
        <w:rPr>
          <w:rFonts w:ascii="Arial" w:hAnsi="Arial" w:cs="Arial"/>
          <w:sz w:val="24"/>
          <w:szCs w:val="24"/>
        </w:rPr>
        <w:t>81.00</w:t>
      </w:r>
    </w:p>
    <w:p w:rsidR="0017278F"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 xml:space="preserve">d) Fuera del primer cuadro, en períodos ordinarios, de: </w:t>
      </w:r>
      <w:r w:rsidRPr="00071421">
        <w:rPr>
          <w:rFonts w:ascii="Arial" w:hAnsi="Arial" w:cs="Arial"/>
          <w:sz w:val="24"/>
          <w:szCs w:val="24"/>
        </w:rPr>
        <w:tab/>
      </w:r>
      <w:r w:rsidRPr="00071421">
        <w:rPr>
          <w:rFonts w:ascii="Arial" w:hAnsi="Arial" w:cs="Arial"/>
          <w:sz w:val="24"/>
          <w:szCs w:val="24"/>
        </w:rPr>
        <w:tab/>
        <w:t xml:space="preserve">         </w:t>
      </w:r>
      <w:r>
        <w:rPr>
          <w:rFonts w:ascii="Arial" w:hAnsi="Arial" w:cs="Arial"/>
          <w:sz w:val="24"/>
          <w:szCs w:val="24"/>
        </w:rPr>
        <w:t xml:space="preserve">             </w:t>
      </w:r>
    </w:p>
    <w:p w:rsidR="0017278F" w:rsidRPr="00071421" w:rsidRDefault="0017278F" w:rsidP="0017278F">
      <w:pPr>
        <w:tabs>
          <w:tab w:val="left" w:pos="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11.50</w:t>
      </w:r>
      <w:r w:rsidRPr="00071421">
        <w:rPr>
          <w:rFonts w:ascii="Arial" w:hAnsi="Arial" w:cs="Arial"/>
          <w:sz w:val="24"/>
          <w:szCs w:val="24"/>
        </w:rPr>
        <w:t xml:space="preserve"> a $</w:t>
      </w:r>
      <w:r>
        <w:rPr>
          <w:rFonts w:ascii="Arial" w:hAnsi="Arial" w:cs="Arial"/>
          <w:sz w:val="24"/>
          <w:szCs w:val="24"/>
        </w:rPr>
        <w:t>48.00</w:t>
      </w:r>
      <w:r w:rsidRPr="00071421">
        <w:rPr>
          <w:rFonts w:ascii="Arial" w:hAnsi="Arial" w:cs="Arial"/>
          <w:sz w:val="24"/>
          <w:szCs w:val="24"/>
        </w:rPr>
        <w:t xml:space="preserve"> </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 xml:space="preserve">II. Espectáculos y diversiones públicas por metro cuadrado de:           </w:t>
      </w:r>
    </w:p>
    <w:p w:rsidR="0017278F" w:rsidRPr="00071421" w:rsidRDefault="0017278F" w:rsidP="0017278F">
      <w:pPr>
        <w:tabs>
          <w:tab w:val="left" w:pos="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8.00</w:t>
      </w:r>
      <w:r w:rsidRPr="00071421">
        <w:rPr>
          <w:rFonts w:ascii="Arial" w:hAnsi="Arial" w:cs="Arial"/>
          <w:sz w:val="24"/>
          <w:szCs w:val="24"/>
        </w:rPr>
        <w:t xml:space="preserve"> a $</w:t>
      </w:r>
      <w:r>
        <w:rPr>
          <w:rFonts w:ascii="Arial" w:hAnsi="Arial" w:cs="Arial"/>
          <w:sz w:val="24"/>
          <w:szCs w:val="24"/>
        </w:rPr>
        <w:t>25.50</w:t>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7480"/>
        </w:tabs>
        <w:spacing w:after="0" w:line="240" w:lineRule="auto"/>
        <w:ind w:right="48"/>
        <w:jc w:val="both"/>
        <w:rPr>
          <w:rFonts w:ascii="Arial" w:hAnsi="Arial" w:cs="Arial"/>
          <w:sz w:val="24"/>
          <w:szCs w:val="24"/>
        </w:rPr>
      </w:pPr>
      <w:r w:rsidRPr="00071421">
        <w:rPr>
          <w:rFonts w:ascii="Arial" w:hAnsi="Arial" w:cs="Arial"/>
          <w:sz w:val="24"/>
          <w:szCs w:val="24"/>
        </w:rPr>
        <w:t xml:space="preserve">III. Tapiales, andamios, materiales, maquinaria y equipo, colocados en la vía pública, por metro cuadrado: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10.50</w:t>
      </w:r>
    </w:p>
    <w:p w:rsidR="0017278F" w:rsidRPr="00071421" w:rsidRDefault="0017278F" w:rsidP="0017278F">
      <w:pPr>
        <w:tabs>
          <w:tab w:val="left" w:pos="0"/>
          <w:tab w:val="left" w:pos="7480"/>
        </w:tabs>
        <w:spacing w:after="0" w:line="240" w:lineRule="auto"/>
        <w:ind w:right="48" w:firstLine="709"/>
        <w:jc w:val="both"/>
        <w:rPr>
          <w:rFonts w:ascii="Arial" w:hAnsi="Arial" w:cs="Arial"/>
          <w:sz w:val="24"/>
          <w:szCs w:val="24"/>
        </w:rPr>
      </w:pPr>
    </w:p>
    <w:p w:rsidR="0017278F" w:rsidRPr="00071421" w:rsidRDefault="0017278F" w:rsidP="0017278F">
      <w:pPr>
        <w:tabs>
          <w:tab w:val="left" w:pos="0"/>
          <w:tab w:val="left" w:pos="8222"/>
        </w:tabs>
        <w:spacing w:after="0" w:line="240" w:lineRule="auto"/>
        <w:ind w:right="48"/>
        <w:jc w:val="both"/>
        <w:rPr>
          <w:rFonts w:ascii="Arial" w:hAnsi="Arial" w:cs="Arial"/>
          <w:sz w:val="24"/>
          <w:szCs w:val="24"/>
        </w:rPr>
      </w:pPr>
      <w:r w:rsidRPr="00071421">
        <w:rPr>
          <w:rFonts w:ascii="Arial" w:hAnsi="Arial" w:cs="Arial"/>
          <w:sz w:val="24"/>
          <w:szCs w:val="24"/>
        </w:rPr>
        <w:t xml:space="preserve">IV. Graderías y sillerías que se instalen en la vía pública, por metro cuadrado:  </w:t>
      </w: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7.50</w:t>
      </w:r>
    </w:p>
    <w:p w:rsidR="0017278F" w:rsidRPr="00071421" w:rsidRDefault="0017278F" w:rsidP="0017278F">
      <w:pPr>
        <w:tabs>
          <w:tab w:val="left" w:pos="0"/>
          <w:tab w:val="left" w:pos="8222"/>
        </w:tabs>
        <w:spacing w:after="0" w:line="240" w:lineRule="auto"/>
        <w:ind w:right="48"/>
        <w:jc w:val="both"/>
        <w:rPr>
          <w:rFonts w:ascii="Arial" w:hAnsi="Arial" w:cs="Arial"/>
          <w:sz w:val="24"/>
          <w:szCs w:val="24"/>
        </w:rPr>
      </w:pPr>
      <w:r w:rsidRPr="00071421">
        <w:rPr>
          <w:rFonts w:ascii="Arial" w:hAnsi="Arial" w:cs="Arial"/>
          <w:sz w:val="24"/>
          <w:szCs w:val="24"/>
        </w:rPr>
        <w:tab/>
      </w:r>
      <w:r w:rsidRPr="00071421">
        <w:rPr>
          <w:rFonts w:ascii="Arial" w:hAnsi="Arial" w:cs="Arial"/>
          <w:sz w:val="24"/>
          <w:szCs w:val="24"/>
        </w:rPr>
        <w:tab/>
      </w:r>
    </w:p>
    <w:p w:rsidR="0017278F" w:rsidRDefault="0017278F" w:rsidP="0017278F">
      <w:pPr>
        <w:tabs>
          <w:tab w:val="left" w:pos="0"/>
          <w:tab w:val="left" w:pos="8080"/>
        </w:tabs>
        <w:spacing w:after="0" w:line="240" w:lineRule="auto"/>
        <w:ind w:right="48"/>
        <w:jc w:val="both"/>
        <w:rPr>
          <w:rFonts w:ascii="Arial" w:hAnsi="Arial" w:cs="Arial"/>
          <w:sz w:val="24"/>
          <w:szCs w:val="24"/>
        </w:rPr>
      </w:pPr>
      <w:r w:rsidRPr="00071421">
        <w:rPr>
          <w:rFonts w:ascii="Arial" w:hAnsi="Arial" w:cs="Arial"/>
          <w:sz w:val="24"/>
          <w:szCs w:val="24"/>
        </w:rPr>
        <w:t xml:space="preserve">V. Otros puestos eventuales no previstos, por metro cuadrado:                                 </w:t>
      </w:r>
      <w:r>
        <w:rPr>
          <w:rFonts w:ascii="Arial" w:hAnsi="Arial" w:cs="Arial"/>
          <w:sz w:val="24"/>
          <w:szCs w:val="24"/>
        </w:rPr>
        <w:t xml:space="preserve">               </w:t>
      </w:r>
    </w:p>
    <w:p w:rsidR="0017278F" w:rsidRPr="00071421" w:rsidRDefault="0017278F" w:rsidP="0017278F">
      <w:pPr>
        <w:tabs>
          <w:tab w:val="left" w:pos="0"/>
          <w:tab w:val="left" w:pos="8080"/>
        </w:tabs>
        <w:spacing w:after="0" w:line="240" w:lineRule="auto"/>
        <w:ind w:right="48"/>
        <w:jc w:val="both"/>
        <w:rPr>
          <w:rFonts w:ascii="Arial" w:hAnsi="Arial" w:cs="Arial"/>
          <w:sz w:val="24"/>
          <w:szCs w:val="24"/>
        </w:rPr>
      </w:pPr>
      <w:r>
        <w:rPr>
          <w:rFonts w:ascii="Arial" w:hAnsi="Arial" w:cs="Arial"/>
          <w:sz w:val="24"/>
          <w:szCs w:val="24"/>
        </w:rPr>
        <w:t xml:space="preserve">                                                                                                           </w:t>
      </w:r>
      <w:r w:rsidRPr="00071421">
        <w:rPr>
          <w:rFonts w:ascii="Arial" w:hAnsi="Arial" w:cs="Arial"/>
          <w:sz w:val="24"/>
          <w:szCs w:val="24"/>
        </w:rPr>
        <w:t>$</w:t>
      </w:r>
      <w:r>
        <w:rPr>
          <w:rFonts w:ascii="Arial" w:hAnsi="Arial" w:cs="Arial"/>
          <w:sz w:val="24"/>
          <w:szCs w:val="24"/>
        </w:rPr>
        <w:t>27.50</w:t>
      </w:r>
    </w:p>
    <w:p w:rsidR="0017278F" w:rsidRPr="00071421" w:rsidRDefault="0017278F" w:rsidP="0017278F">
      <w:pPr>
        <w:tabs>
          <w:tab w:val="left" w:pos="0"/>
          <w:tab w:val="left" w:pos="8080"/>
        </w:tabs>
        <w:spacing w:after="0" w:line="240" w:lineRule="auto"/>
        <w:ind w:right="48"/>
        <w:jc w:val="both"/>
        <w:rPr>
          <w:rFonts w:ascii="Arial" w:hAnsi="Arial" w:cs="Arial"/>
          <w:sz w:val="24"/>
          <w:szCs w:val="24"/>
        </w:rPr>
      </w:pPr>
      <w:r w:rsidRPr="00071421">
        <w:rPr>
          <w:rFonts w:ascii="Arial" w:hAnsi="Arial" w:cs="Arial"/>
          <w:sz w:val="24"/>
          <w:szCs w:val="24"/>
        </w:rPr>
        <w:tab/>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SECCIÓN TERCERA</w:t>
      </w:r>
    </w:p>
    <w:p w:rsidR="0017278F" w:rsidRPr="00071421" w:rsidRDefault="0017278F" w:rsidP="0017278F">
      <w:pPr>
        <w:tabs>
          <w:tab w:val="left" w:pos="0"/>
        </w:tabs>
        <w:spacing w:after="0" w:line="240" w:lineRule="auto"/>
        <w:ind w:right="48" w:firstLine="709"/>
        <w:jc w:val="center"/>
        <w:rPr>
          <w:rFonts w:ascii="Arial" w:hAnsi="Arial" w:cs="Arial"/>
          <w:sz w:val="24"/>
          <w:szCs w:val="24"/>
        </w:rPr>
      </w:pPr>
      <w:r w:rsidRPr="00071421">
        <w:rPr>
          <w:rFonts w:ascii="Arial" w:hAnsi="Arial" w:cs="Arial"/>
          <w:b/>
          <w:bCs/>
          <w:sz w:val="24"/>
          <w:szCs w:val="24"/>
        </w:rPr>
        <w:t>DE LOS ESTACIONAMIENTOS</w:t>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Pr="00071421" w:rsidRDefault="0017278F" w:rsidP="0017278F">
      <w:pPr>
        <w:tabs>
          <w:tab w:val="left" w:pos="0"/>
        </w:tabs>
        <w:spacing w:after="0" w:line="240" w:lineRule="auto"/>
        <w:ind w:right="48"/>
        <w:jc w:val="both"/>
        <w:rPr>
          <w:rFonts w:ascii="Arial" w:hAnsi="Arial" w:cs="Arial"/>
          <w:sz w:val="24"/>
          <w:szCs w:val="24"/>
        </w:rPr>
      </w:pPr>
      <w:r w:rsidRPr="00071421">
        <w:rPr>
          <w:rFonts w:ascii="Arial" w:hAnsi="Arial" w:cs="Arial"/>
          <w:sz w:val="24"/>
          <w:szCs w:val="24"/>
        </w:rPr>
        <w:t>Artículo 7</w:t>
      </w:r>
      <w:r>
        <w:rPr>
          <w:rFonts w:ascii="Arial" w:hAnsi="Arial" w:cs="Arial"/>
          <w:sz w:val="24"/>
          <w:szCs w:val="24"/>
        </w:rPr>
        <w:t>4</w:t>
      </w:r>
      <w:r w:rsidRPr="00071421">
        <w:rPr>
          <w:rFonts w:ascii="Arial" w:hAnsi="Arial" w:cs="Arial"/>
          <w:sz w:val="24"/>
          <w:szCs w:val="24"/>
        </w:rPr>
        <w:t>. Las personas físicas o jurídicas, concesionarias del servicio público de estacionamientos o usuarios de tiempo medido en la vía pública, pagarán los derechos conforme a lo estipulado en el contrato–concesión y a la tarifa que acuerde el ayuntamiento y apruebe el Congreso del Estado.</w:t>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r w:rsidRPr="00071421">
        <w:rPr>
          <w:rFonts w:ascii="Arial" w:hAnsi="Arial" w:cs="Arial"/>
          <w:sz w:val="24"/>
          <w:szCs w:val="24"/>
        </w:rPr>
        <w:tab/>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p>
    <w:p w:rsidR="0017278F" w:rsidRDefault="0017278F" w:rsidP="0017278F">
      <w:pPr>
        <w:tabs>
          <w:tab w:val="left" w:pos="0"/>
        </w:tabs>
        <w:spacing w:after="0" w:line="240" w:lineRule="auto"/>
        <w:ind w:right="48" w:firstLine="709"/>
        <w:jc w:val="center"/>
        <w:rPr>
          <w:rFonts w:ascii="Arial" w:hAnsi="Arial" w:cs="Arial"/>
          <w:b/>
          <w:bCs/>
          <w:sz w:val="24"/>
          <w:szCs w:val="24"/>
        </w:rPr>
      </w:pPr>
    </w:p>
    <w:p w:rsidR="0017278F" w:rsidRDefault="0017278F" w:rsidP="0017278F">
      <w:pPr>
        <w:tabs>
          <w:tab w:val="left" w:pos="0"/>
        </w:tabs>
        <w:spacing w:after="0" w:line="240" w:lineRule="auto"/>
        <w:ind w:right="48" w:firstLine="709"/>
        <w:jc w:val="center"/>
        <w:rPr>
          <w:rFonts w:ascii="Arial" w:hAnsi="Arial" w:cs="Arial"/>
          <w:b/>
          <w:bCs/>
          <w:sz w:val="24"/>
          <w:szCs w:val="24"/>
        </w:rPr>
      </w:pPr>
    </w:p>
    <w:p w:rsidR="0017278F" w:rsidRDefault="0017278F" w:rsidP="0017278F">
      <w:pPr>
        <w:tabs>
          <w:tab w:val="left" w:pos="0"/>
        </w:tabs>
        <w:spacing w:after="0" w:line="240" w:lineRule="auto"/>
        <w:ind w:right="48" w:firstLine="709"/>
        <w:jc w:val="center"/>
        <w:rPr>
          <w:rFonts w:ascii="Arial" w:hAnsi="Arial" w:cs="Arial"/>
          <w:b/>
          <w:bCs/>
          <w:sz w:val="24"/>
          <w:szCs w:val="24"/>
        </w:rPr>
      </w:pPr>
    </w:p>
    <w:p w:rsidR="0017278F" w:rsidRDefault="0017278F" w:rsidP="0017278F">
      <w:pPr>
        <w:tabs>
          <w:tab w:val="left" w:pos="0"/>
        </w:tabs>
        <w:spacing w:after="0" w:line="240" w:lineRule="auto"/>
        <w:ind w:right="48" w:firstLine="709"/>
        <w:jc w:val="center"/>
        <w:rPr>
          <w:rFonts w:ascii="Arial" w:hAnsi="Arial" w:cs="Arial"/>
          <w:b/>
          <w:bCs/>
          <w:sz w:val="24"/>
          <w:szCs w:val="24"/>
        </w:rPr>
      </w:pP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SECCIÓN CUARTA</w:t>
      </w:r>
    </w:p>
    <w:p w:rsidR="0017278F" w:rsidRPr="00071421" w:rsidRDefault="0017278F" w:rsidP="0017278F">
      <w:pPr>
        <w:tabs>
          <w:tab w:val="left" w:pos="0"/>
        </w:tabs>
        <w:spacing w:after="0" w:line="240" w:lineRule="auto"/>
        <w:ind w:right="48" w:firstLine="709"/>
        <w:jc w:val="center"/>
        <w:rPr>
          <w:rFonts w:ascii="Arial" w:hAnsi="Arial" w:cs="Arial"/>
          <w:b/>
          <w:bCs/>
          <w:sz w:val="24"/>
          <w:szCs w:val="24"/>
        </w:rPr>
      </w:pPr>
      <w:r w:rsidRPr="00071421">
        <w:rPr>
          <w:rFonts w:ascii="Arial" w:hAnsi="Arial" w:cs="Arial"/>
          <w:b/>
          <w:bCs/>
          <w:sz w:val="24"/>
          <w:szCs w:val="24"/>
        </w:rPr>
        <w:t xml:space="preserve">DEL USO, GOCE, APROVECHAMIENTO O EXPLOTACIÓN DE OTROS </w:t>
      </w:r>
    </w:p>
    <w:p w:rsidR="0017278F" w:rsidRPr="00071421" w:rsidRDefault="0017278F" w:rsidP="0017278F">
      <w:pPr>
        <w:tabs>
          <w:tab w:val="left" w:pos="0"/>
        </w:tabs>
        <w:spacing w:after="0" w:line="240" w:lineRule="auto"/>
        <w:ind w:right="48" w:firstLine="709"/>
        <w:jc w:val="center"/>
        <w:rPr>
          <w:rFonts w:ascii="Arial" w:hAnsi="Arial" w:cs="Arial"/>
          <w:sz w:val="24"/>
          <w:szCs w:val="24"/>
        </w:rPr>
      </w:pPr>
      <w:r w:rsidRPr="00071421">
        <w:rPr>
          <w:rFonts w:ascii="Arial" w:hAnsi="Arial" w:cs="Arial"/>
          <w:b/>
          <w:bCs/>
          <w:sz w:val="24"/>
          <w:szCs w:val="24"/>
        </w:rPr>
        <w:t>BIENES DE DOMINIO PÚBLICO</w:t>
      </w:r>
    </w:p>
    <w:p w:rsidR="0017278F" w:rsidRPr="00071421" w:rsidRDefault="0017278F" w:rsidP="0017278F">
      <w:pPr>
        <w:tabs>
          <w:tab w:val="left" w:pos="0"/>
        </w:tabs>
        <w:spacing w:after="0" w:line="240" w:lineRule="auto"/>
        <w:ind w:right="48" w:firstLine="709"/>
        <w:jc w:val="both"/>
        <w:rPr>
          <w:rFonts w:ascii="Arial" w:hAnsi="Arial" w:cs="Arial"/>
          <w:sz w:val="24"/>
          <w:szCs w:val="24"/>
        </w:rPr>
      </w:pPr>
    </w:p>
    <w:p w:rsidR="0017278F" w:rsidRDefault="0017278F" w:rsidP="0017278F">
      <w:pPr>
        <w:tabs>
          <w:tab w:val="left" w:pos="0"/>
          <w:tab w:val="left" w:pos="7040"/>
        </w:tabs>
        <w:spacing w:after="0" w:line="240" w:lineRule="auto"/>
        <w:ind w:right="48"/>
        <w:jc w:val="both"/>
        <w:rPr>
          <w:rFonts w:ascii="Arial" w:hAnsi="Arial" w:cs="Arial"/>
          <w:sz w:val="24"/>
          <w:szCs w:val="24"/>
        </w:rPr>
      </w:pPr>
      <w:r w:rsidRPr="00071421">
        <w:rPr>
          <w:rFonts w:ascii="Arial" w:hAnsi="Arial" w:cs="Arial"/>
          <w:sz w:val="24"/>
          <w:szCs w:val="24"/>
        </w:rPr>
        <w:t>Artículo 7</w:t>
      </w:r>
      <w:r>
        <w:rPr>
          <w:rFonts w:ascii="Arial" w:hAnsi="Arial" w:cs="Arial"/>
          <w:sz w:val="24"/>
          <w:szCs w:val="24"/>
        </w:rPr>
        <w:t>5</w:t>
      </w:r>
      <w:r w:rsidRPr="00071421">
        <w:rPr>
          <w:rFonts w:ascii="Arial" w:hAnsi="Arial" w:cs="Arial"/>
          <w:sz w:val="24"/>
          <w:szCs w:val="24"/>
        </w:rPr>
        <w:t>. Las personas físicas o jurídicas que tomen en arrendamiento</w:t>
      </w:r>
      <w:r w:rsidRPr="00E844B8">
        <w:rPr>
          <w:rFonts w:ascii="Arial" w:hAnsi="Arial" w:cs="Arial"/>
          <w:sz w:val="24"/>
          <w:szCs w:val="24"/>
        </w:rPr>
        <w:t xml:space="preserve"> o concesión toda clase de bienes propiedad del municipio de dominio público, pagarán a éste las rentas respectivas, de conformidad con las siguientes:</w:t>
      </w:r>
    </w:p>
    <w:p w:rsidR="0017278F" w:rsidRPr="00E844B8" w:rsidRDefault="0017278F" w:rsidP="0017278F">
      <w:pPr>
        <w:tabs>
          <w:tab w:val="left" w:pos="0"/>
          <w:tab w:val="left" w:pos="7040"/>
        </w:tabs>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t xml:space="preserve">  TARIFAS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6946"/>
          <w:tab w:val="left" w:pos="7040"/>
          <w:tab w:val="left" w:pos="7480"/>
        </w:tabs>
        <w:spacing w:after="0" w:line="240" w:lineRule="auto"/>
        <w:ind w:right="48"/>
        <w:jc w:val="both"/>
        <w:rPr>
          <w:rFonts w:ascii="Arial" w:hAnsi="Arial" w:cs="Arial"/>
          <w:sz w:val="24"/>
          <w:szCs w:val="24"/>
        </w:rPr>
      </w:pPr>
      <w:r w:rsidRPr="00E844B8">
        <w:rPr>
          <w:rFonts w:ascii="Arial" w:hAnsi="Arial" w:cs="Arial"/>
          <w:sz w:val="24"/>
          <w:szCs w:val="24"/>
        </w:rPr>
        <w:t xml:space="preserve">I. Arrendamiento de locales en el interior de mercados, por metro cuadrado, mensualmente, de:             </w:t>
      </w:r>
      <w:r>
        <w:rPr>
          <w:rFonts w:ascii="Arial" w:hAnsi="Arial" w:cs="Arial"/>
          <w:sz w:val="24"/>
          <w:szCs w:val="24"/>
        </w:rPr>
        <w:t xml:space="preserve">                            $28.00 a $144.00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6946"/>
          <w:tab w:val="left" w:pos="7040"/>
          <w:tab w:val="left" w:pos="7480"/>
        </w:tabs>
        <w:spacing w:after="0" w:line="240" w:lineRule="auto"/>
        <w:ind w:right="48"/>
        <w:jc w:val="both"/>
        <w:rPr>
          <w:rFonts w:ascii="Arial" w:hAnsi="Arial" w:cs="Arial"/>
          <w:sz w:val="24"/>
          <w:szCs w:val="24"/>
        </w:rPr>
      </w:pPr>
      <w:r w:rsidRPr="00E844B8">
        <w:rPr>
          <w:rFonts w:ascii="Arial" w:hAnsi="Arial" w:cs="Arial"/>
          <w:sz w:val="24"/>
          <w:szCs w:val="24"/>
        </w:rPr>
        <w:t xml:space="preserve">II. Arrendamiento de locales exteriores en mercados, por metro cuadrado mensualmente, de:              </w:t>
      </w:r>
      <w:r>
        <w:rPr>
          <w:rFonts w:ascii="Arial" w:hAnsi="Arial" w:cs="Arial"/>
          <w:sz w:val="24"/>
          <w:szCs w:val="24"/>
        </w:rPr>
        <w:t xml:space="preserve">                                            $40.00 a $255.00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040"/>
          <w:tab w:val="left" w:pos="7480"/>
        </w:tabs>
        <w:spacing w:after="0" w:line="240" w:lineRule="auto"/>
        <w:ind w:right="48"/>
        <w:jc w:val="both"/>
        <w:rPr>
          <w:rFonts w:ascii="Arial" w:hAnsi="Arial" w:cs="Arial"/>
          <w:sz w:val="24"/>
          <w:szCs w:val="24"/>
        </w:rPr>
      </w:pPr>
      <w:r w:rsidRPr="00E844B8">
        <w:rPr>
          <w:rFonts w:ascii="Arial" w:hAnsi="Arial" w:cs="Arial"/>
          <w:sz w:val="24"/>
          <w:szCs w:val="24"/>
        </w:rPr>
        <w:t>III. Concesión de kioscos en plazas y jardines, por metro c</w:t>
      </w:r>
      <w:r>
        <w:rPr>
          <w:rFonts w:ascii="Arial" w:hAnsi="Arial" w:cs="Arial"/>
          <w:sz w:val="24"/>
          <w:szCs w:val="24"/>
        </w:rPr>
        <w:t>uadrado, mensualmente, de:                                                          $45.00</w:t>
      </w:r>
      <w:r w:rsidRPr="00E844B8">
        <w:rPr>
          <w:rFonts w:ascii="Arial" w:hAnsi="Arial" w:cs="Arial"/>
          <w:sz w:val="24"/>
          <w:szCs w:val="24"/>
        </w:rPr>
        <w:t xml:space="preserve"> a</w:t>
      </w:r>
      <w:r>
        <w:rPr>
          <w:rFonts w:ascii="Arial" w:hAnsi="Arial" w:cs="Arial"/>
          <w:sz w:val="24"/>
          <w:szCs w:val="24"/>
        </w:rPr>
        <w:t xml:space="preserve"> $185.00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040"/>
          <w:tab w:val="left" w:pos="7480"/>
        </w:tabs>
        <w:spacing w:after="0" w:line="240" w:lineRule="auto"/>
        <w:ind w:right="48"/>
        <w:jc w:val="both"/>
        <w:rPr>
          <w:rFonts w:ascii="Arial" w:hAnsi="Arial" w:cs="Arial"/>
          <w:sz w:val="24"/>
          <w:szCs w:val="24"/>
        </w:rPr>
      </w:pPr>
      <w:r w:rsidRPr="00E844B8">
        <w:rPr>
          <w:rFonts w:ascii="Arial" w:hAnsi="Arial" w:cs="Arial"/>
          <w:sz w:val="24"/>
          <w:szCs w:val="24"/>
        </w:rPr>
        <w:t>IV. Arrendamiento o concesión de excusados y baños públicos, por metro cuadrado, mensu</w:t>
      </w:r>
      <w:r>
        <w:rPr>
          <w:rFonts w:ascii="Arial" w:hAnsi="Arial" w:cs="Arial"/>
          <w:sz w:val="24"/>
          <w:szCs w:val="24"/>
        </w:rPr>
        <w:t>almente, de:                                         $45.00 a $192.00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040"/>
          <w:tab w:val="left" w:pos="7480"/>
          <w:tab w:val="left" w:pos="8222"/>
        </w:tabs>
        <w:spacing w:after="0" w:line="240" w:lineRule="auto"/>
        <w:ind w:right="48"/>
        <w:jc w:val="both"/>
        <w:rPr>
          <w:rFonts w:ascii="Arial" w:hAnsi="Arial" w:cs="Arial"/>
          <w:sz w:val="24"/>
          <w:szCs w:val="24"/>
        </w:rPr>
      </w:pPr>
      <w:r w:rsidRPr="00E844B8">
        <w:rPr>
          <w:rFonts w:ascii="Arial" w:hAnsi="Arial" w:cs="Arial"/>
          <w:sz w:val="24"/>
          <w:szCs w:val="24"/>
        </w:rPr>
        <w:t>V. Arrendamiento de inmuebles para anuncios eventuales, por metro cuadrado, diar</w:t>
      </w:r>
      <w:r>
        <w:rPr>
          <w:rFonts w:ascii="Arial" w:hAnsi="Arial" w:cs="Arial"/>
          <w:sz w:val="24"/>
          <w:szCs w:val="24"/>
        </w:rPr>
        <w:t>iamente:                                                                        $4.00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040"/>
          <w:tab w:val="left" w:pos="7480"/>
        </w:tabs>
        <w:spacing w:after="0" w:line="240" w:lineRule="auto"/>
        <w:ind w:right="48"/>
        <w:jc w:val="both"/>
        <w:rPr>
          <w:rFonts w:ascii="Arial" w:hAnsi="Arial" w:cs="Arial"/>
          <w:sz w:val="24"/>
          <w:szCs w:val="24"/>
        </w:rPr>
      </w:pPr>
      <w:r w:rsidRPr="00E844B8">
        <w:rPr>
          <w:rFonts w:ascii="Arial" w:hAnsi="Arial" w:cs="Arial"/>
          <w:sz w:val="24"/>
          <w:szCs w:val="24"/>
        </w:rPr>
        <w:t>VI. Arrendamiento de inmuebles para anuncios permanentes, por metro cuadrado, mensualm</w:t>
      </w:r>
      <w:r>
        <w:rPr>
          <w:rFonts w:ascii="Arial" w:hAnsi="Arial" w:cs="Arial"/>
          <w:sz w:val="24"/>
          <w:szCs w:val="24"/>
        </w:rPr>
        <w:t>ente, de:                                      $26.00</w:t>
      </w:r>
      <w:r w:rsidRPr="00E844B8">
        <w:rPr>
          <w:rFonts w:ascii="Arial" w:hAnsi="Arial" w:cs="Arial"/>
          <w:sz w:val="24"/>
          <w:szCs w:val="24"/>
        </w:rPr>
        <w:t xml:space="preserve"> a </w:t>
      </w:r>
      <w:r w:rsidRPr="00071421">
        <w:rPr>
          <w:rFonts w:ascii="Arial" w:hAnsi="Arial" w:cs="Arial"/>
          <w:sz w:val="24"/>
          <w:szCs w:val="24"/>
        </w:rPr>
        <w:t>$</w:t>
      </w:r>
      <w:r>
        <w:rPr>
          <w:rFonts w:ascii="Arial" w:hAnsi="Arial" w:cs="Arial"/>
          <w:sz w:val="24"/>
          <w:szCs w:val="24"/>
        </w:rPr>
        <w:t>4,570.00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040"/>
          <w:tab w:val="left" w:pos="7480"/>
        </w:tabs>
        <w:spacing w:after="0" w:line="240" w:lineRule="auto"/>
        <w:ind w:right="48"/>
        <w:jc w:val="both"/>
        <w:rPr>
          <w:rFonts w:ascii="Arial" w:hAnsi="Arial" w:cs="Arial"/>
          <w:sz w:val="24"/>
          <w:szCs w:val="24"/>
        </w:rPr>
      </w:pPr>
      <w:r w:rsidRPr="00E844B8">
        <w:rPr>
          <w:rFonts w:ascii="Arial" w:hAnsi="Arial" w:cs="Arial"/>
          <w:sz w:val="24"/>
          <w:szCs w:val="24"/>
        </w:rPr>
        <w:t>Artículo 7</w:t>
      </w:r>
      <w:r>
        <w:rPr>
          <w:rFonts w:ascii="Arial" w:hAnsi="Arial" w:cs="Arial"/>
          <w:sz w:val="24"/>
          <w:szCs w:val="24"/>
        </w:rPr>
        <w:t>6</w:t>
      </w:r>
      <w:r w:rsidRPr="00E844B8">
        <w:rPr>
          <w:rFonts w:ascii="Arial" w:hAnsi="Arial" w:cs="Arial"/>
          <w:sz w:val="24"/>
          <w:szCs w:val="24"/>
        </w:rPr>
        <w:t xml:space="preserve">. El importe de las rentas o de los ingresos por las concesiones de otros bienes muebles o inmuebles, propiedad del municipio de dominio público, no especificados en el artículo anterior, será fijado en los contratos respectivos, previo acuerdo del ayuntamiento y en los términos del artículo 180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Artículo 7</w:t>
      </w:r>
      <w:r>
        <w:rPr>
          <w:rFonts w:ascii="Arial" w:hAnsi="Arial" w:cs="Arial"/>
          <w:sz w:val="24"/>
          <w:szCs w:val="24"/>
        </w:rPr>
        <w:t>7</w:t>
      </w:r>
      <w:r w:rsidRPr="00E844B8">
        <w:rPr>
          <w:rFonts w:ascii="Arial" w:hAnsi="Arial" w:cs="Arial"/>
          <w:sz w:val="24"/>
          <w:szCs w:val="24"/>
        </w:rPr>
        <w:t>. En los casos de traspaso de giros instalados en locales de propiedad municipal de dominio público, el ayuntamiento se reserva la facultad de autorizar éstos, mediante acuerdo del ayuntamiento, y fijar los derechos correspondientes de conformidad con lo dispuesto por el artículo 55 de esta ley, o rescindir los convenios que, en lo particular celebren los interesados.</w:t>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Artículo 7</w:t>
      </w:r>
      <w:r>
        <w:rPr>
          <w:rFonts w:ascii="Arial" w:hAnsi="Arial" w:cs="Arial"/>
          <w:sz w:val="24"/>
          <w:szCs w:val="24"/>
        </w:rPr>
        <w:t>8</w:t>
      </w:r>
      <w:r w:rsidRPr="00E844B8">
        <w:rPr>
          <w:rFonts w:ascii="Arial" w:hAnsi="Arial" w:cs="Arial"/>
          <w:sz w:val="24"/>
          <w:szCs w:val="24"/>
        </w:rPr>
        <w:t>. El gasto de luz y fuerza motriz de los locales arrendados</w:t>
      </w:r>
      <w:r>
        <w:rPr>
          <w:rFonts w:ascii="Arial" w:hAnsi="Arial" w:cs="Arial"/>
          <w:sz w:val="24"/>
          <w:szCs w:val="24"/>
        </w:rPr>
        <w:t>,</w:t>
      </w:r>
      <w:r w:rsidRPr="00E844B8">
        <w:rPr>
          <w:rFonts w:ascii="Arial" w:hAnsi="Arial" w:cs="Arial"/>
          <w:sz w:val="24"/>
          <w:szCs w:val="24"/>
        </w:rPr>
        <w:t xml:space="preserve"> será calculado de acuerdo con el consumo visible de cada uno, y se acumulará al importe del arrendamiento.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Artículo 7</w:t>
      </w:r>
      <w:r>
        <w:rPr>
          <w:rFonts w:ascii="Arial" w:hAnsi="Arial" w:cs="Arial"/>
          <w:sz w:val="24"/>
          <w:szCs w:val="24"/>
        </w:rPr>
        <w:t>9</w:t>
      </w:r>
      <w:r w:rsidRPr="00E844B8">
        <w:rPr>
          <w:rFonts w:ascii="Arial" w:hAnsi="Arial" w:cs="Arial"/>
          <w:sz w:val="24"/>
          <w:szCs w:val="24"/>
        </w:rPr>
        <w:t>. Las personas que hagan uso de bienes inmuebles propiedad del municipio de dominio público, pagarán los derechos correspondientes conforme a la siguiente:</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CD1925" w:rsidRDefault="0017278F" w:rsidP="0017278F">
      <w:pPr>
        <w:tabs>
          <w:tab w:val="left" w:pos="0"/>
        </w:tabs>
        <w:spacing w:after="0" w:line="240" w:lineRule="auto"/>
        <w:ind w:right="48"/>
        <w:jc w:val="right"/>
        <w:rPr>
          <w:rFonts w:ascii="Arial" w:hAnsi="Arial" w:cs="Arial"/>
          <w:sz w:val="24"/>
          <w:szCs w:val="24"/>
        </w:rPr>
      </w:pPr>
      <w:r w:rsidRPr="00E844B8">
        <w:rPr>
          <w:rFonts w:ascii="Arial" w:hAnsi="Arial" w:cs="Arial"/>
          <w:sz w:val="24"/>
          <w:szCs w:val="24"/>
        </w:rPr>
        <w:lastRenderedPageBreak/>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Pr>
          <w:rFonts w:ascii="Arial" w:hAnsi="Arial" w:cs="Arial"/>
          <w:sz w:val="24"/>
          <w:szCs w:val="24"/>
        </w:rPr>
        <w:t xml:space="preserve">                            </w:t>
      </w:r>
      <w:r w:rsidRPr="00CD1925">
        <w:rPr>
          <w:rFonts w:ascii="Arial" w:hAnsi="Arial" w:cs="Arial"/>
          <w:b/>
          <w:bCs/>
          <w:sz w:val="24"/>
          <w:szCs w:val="24"/>
        </w:rPr>
        <w:t>TARIFA</w:t>
      </w:r>
      <w:r w:rsidRPr="00CD1925">
        <w:rPr>
          <w:rFonts w:ascii="Arial" w:hAnsi="Arial" w:cs="Arial"/>
          <w:b/>
          <w:bCs/>
          <w:sz w:val="24"/>
          <w:szCs w:val="24"/>
        </w:rPr>
        <w:tab/>
      </w:r>
      <w:r w:rsidRPr="00CD1925">
        <w:rPr>
          <w:rFonts w:ascii="Arial" w:hAnsi="Arial" w:cs="Arial"/>
          <w:b/>
          <w:bCs/>
          <w:sz w:val="24"/>
          <w:szCs w:val="24"/>
        </w:rPr>
        <w:tab/>
      </w:r>
      <w:r w:rsidRPr="00CD1925">
        <w:rPr>
          <w:rFonts w:ascii="Arial" w:hAnsi="Arial" w:cs="Arial"/>
          <w:b/>
          <w:bCs/>
          <w:sz w:val="24"/>
          <w:szCs w:val="24"/>
        </w:rPr>
        <w:tab/>
      </w:r>
      <w:r w:rsidRPr="00CD1925">
        <w:rPr>
          <w:rFonts w:ascii="Arial" w:hAnsi="Arial" w:cs="Arial"/>
          <w:b/>
          <w:bCs/>
          <w:sz w:val="24"/>
          <w:szCs w:val="24"/>
        </w:rPr>
        <w:tab/>
      </w:r>
    </w:p>
    <w:p w:rsidR="0017278F" w:rsidRPr="00E844B8" w:rsidRDefault="0017278F" w:rsidP="0017278F">
      <w:pPr>
        <w:tabs>
          <w:tab w:val="left" w:pos="0"/>
          <w:tab w:val="left" w:pos="8222"/>
        </w:tabs>
        <w:spacing w:after="0" w:line="240" w:lineRule="auto"/>
        <w:ind w:right="48"/>
        <w:jc w:val="both"/>
        <w:rPr>
          <w:rFonts w:ascii="Arial" w:hAnsi="Arial" w:cs="Arial"/>
          <w:sz w:val="24"/>
          <w:szCs w:val="24"/>
        </w:rPr>
      </w:pPr>
      <w:r w:rsidRPr="00E844B8">
        <w:rPr>
          <w:rFonts w:ascii="Arial" w:hAnsi="Arial" w:cs="Arial"/>
          <w:sz w:val="24"/>
          <w:szCs w:val="24"/>
        </w:rPr>
        <w:t>I. Excusados y baños públicos, cada vez que se usen, excepto por niños menores de 12 años, los cuales quedan e</w:t>
      </w:r>
      <w:r>
        <w:rPr>
          <w:rFonts w:ascii="Arial" w:hAnsi="Arial" w:cs="Arial"/>
          <w:sz w:val="24"/>
          <w:szCs w:val="24"/>
        </w:rPr>
        <w:t>xentos:                              $5.00</w:t>
      </w:r>
    </w:p>
    <w:p w:rsidR="0017278F" w:rsidRPr="00E844B8" w:rsidRDefault="0017278F" w:rsidP="0017278F">
      <w:pPr>
        <w:tabs>
          <w:tab w:val="left" w:pos="0"/>
          <w:tab w:val="left" w:pos="8222"/>
        </w:tabs>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Default="0017278F" w:rsidP="0017278F">
      <w:pPr>
        <w:tabs>
          <w:tab w:val="left" w:pos="0"/>
          <w:tab w:val="left" w:pos="8080"/>
        </w:tabs>
        <w:spacing w:after="0" w:line="240" w:lineRule="auto"/>
        <w:ind w:right="48"/>
        <w:jc w:val="both"/>
        <w:rPr>
          <w:rFonts w:ascii="Arial" w:hAnsi="Arial" w:cs="Arial"/>
          <w:sz w:val="24"/>
          <w:szCs w:val="24"/>
        </w:rPr>
      </w:pPr>
      <w:r w:rsidRPr="00E844B8">
        <w:rPr>
          <w:rFonts w:ascii="Arial" w:hAnsi="Arial" w:cs="Arial"/>
          <w:sz w:val="24"/>
          <w:szCs w:val="24"/>
        </w:rPr>
        <w:t>II. Uso de corrales para guardar animales que transiten en la vía pública sin vigilancia de sus dueños, diariamente, por ca</w:t>
      </w:r>
      <w:r>
        <w:rPr>
          <w:rFonts w:ascii="Arial" w:hAnsi="Arial" w:cs="Arial"/>
          <w:sz w:val="24"/>
          <w:szCs w:val="24"/>
        </w:rPr>
        <w:t>da uno:              $120.00</w:t>
      </w:r>
    </w:p>
    <w:p w:rsidR="0017278F" w:rsidRPr="00E844B8" w:rsidRDefault="0017278F" w:rsidP="0017278F">
      <w:pPr>
        <w:tabs>
          <w:tab w:val="left" w:pos="0"/>
          <w:tab w:val="left" w:pos="8080"/>
        </w:tabs>
        <w:spacing w:after="0" w:line="240" w:lineRule="auto"/>
        <w:ind w:right="48"/>
        <w:jc w:val="both"/>
        <w:rPr>
          <w:rFonts w:ascii="Arial" w:hAnsi="Arial" w:cs="Arial"/>
          <w:sz w:val="24"/>
          <w:szCs w:val="24"/>
        </w:rPr>
      </w:pP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Artículo </w:t>
      </w:r>
      <w:r>
        <w:rPr>
          <w:rFonts w:ascii="Arial" w:hAnsi="Arial" w:cs="Arial"/>
          <w:sz w:val="24"/>
          <w:szCs w:val="24"/>
        </w:rPr>
        <w:t>80</w:t>
      </w:r>
      <w:r w:rsidRPr="00E844B8">
        <w:rPr>
          <w:rFonts w:ascii="Arial" w:hAnsi="Arial" w:cs="Arial"/>
          <w:sz w:val="24"/>
          <w:szCs w:val="24"/>
        </w:rPr>
        <w:t>. El importe de los derechos de otros bienes muebles e inmuebles del municipio de dominio público no especificado en el artículo anterior, será fijado en los contratos respectivos, a propuesta del C. Presidente Municipal, aprobados por el Ayuntamiento.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b/>
          <w:bCs/>
          <w:sz w:val="24"/>
          <w:szCs w:val="24"/>
        </w:rPr>
      </w:pPr>
      <w:r w:rsidRPr="00E844B8">
        <w:rPr>
          <w:rFonts w:ascii="Arial" w:hAnsi="Arial" w:cs="Arial"/>
          <w:sz w:val="24"/>
          <w:szCs w:val="24"/>
        </w:rPr>
        <w:t xml:space="preserve">Artículo </w:t>
      </w:r>
      <w:r>
        <w:rPr>
          <w:rFonts w:ascii="Arial" w:hAnsi="Arial" w:cs="Arial"/>
          <w:sz w:val="24"/>
          <w:szCs w:val="24"/>
        </w:rPr>
        <w:t>81</w:t>
      </w:r>
      <w:r w:rsidRPr="00E844B8">
        <w:rPr>
          <w:rFonts w:ascii="Arial" w:hAnsi="Arial" w:cs="Arial"/>
          <w:sz w:val="24"/>
          <w:szCs w:val="24"/>
        </w:rPr>
        <w:t>. Además de los derechos señalados en los artículos anteriores, el municipio percibirá los ingresos que se obtengan de los parques y unidades deportivas municipales.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center"/>
        <w:rPr>
          <w:rFonts w:ascii="Arial" w:hAnsi="Arial" w:cs="Arial"/>
          <w:b/>
          <w:bCs/>
          <w:sz w:val="24"/>
          <w:szCs w:val="24"/>
        </w:rPr>
      </w:pPr>
      <w:r w:rsidRPr="00E844B8">
        <w:rPr>
          <w:rFonts w:ascii="Arial" w:hAnsi="Arial" w:cs="Arial"/>
          <w:b/>
          <w:bCs/>
          <w:sz w:val="24"/>
          <w:szCs w:val="24"/>
        </w:rPr>
        <w:t>CAPÍTULO TERCERO</w:t>
      </w:r>
    </w:p>
    <w:p w:rsidR="0017278F" w:rsidRPr="00E844B8" w:rsidRDefault="0017278F" w:rsidP="0017278F">
      <w:pPr>
        <w:tabs>
          <w:tab w:val="left" w:pos="0"/>
        </w:tabs>
        <w:spacing w:after="0" w:line="240" w:lineRule="auto"/>
        <w:ind w:right="48" w:firstLine="709"/>
        <w:jc w:val="center"/>
        <w:rPr>
          <w:rFonts w:ascii="Arial" w:hAnsi="Arial" w:cs="Arial"/>
          <w:b/>
          <w:bCs/>
          <w:sz w:val="24"/>
          <w:szCs w:val="24"/>
        </w:rPr>
      </w:pPr>
      <w:r w:rsidRPr="00E844B8">
        <w:rPr>
          <w:rFonts w:ascii="Arial" w:hAnsi="Arial" w:cs="Arial"/>
          <w:b/>
          <w:bCs/>
          <w:sz w:val="24"/>
          <w:szCs w:val="24"/>
        </w:rPr>
        <w:t>OTROS DERECHOS</w:t>
      </w:r>
    </w:p>
    <w:p w:rsidR="0017278F" w:rsidRPr="00E844B8" w:rsidRDefault="0017278F" w:rsidP="0017278F">
      <w:pPr>
        <w:tabs>
          <w:tab w:val="left" w:pos="0"/>
        </w:tabs>
        <w:spacing w:after="0" w:line="240" w:lineRule="auto"/>
        <w:ind w:right="48" w:firstLine="709"/>
        <w:jc w:val="center"/>
        <w:rPr>
          <w:rFonts w:ascii="Arial" w:hAnsi="Arial" w:cs="Arial"/>
          <w:b/>
          <w:bCs/>
          <w:sz w:val="24"/>
          <w:szCs w:val="24"/>
        </w:rPr>
      </w:pPr>
    </w:p>
    <w:p w:rsidR="0017278F" w:rsidRPr="00E844B8" w:rsidRDefault="0017278F" w:rsidP="0017278F">
      <w:pPr>
        <w:tabs>
          <w:tab w:val="left" w:pos="0"/>
        </w:tabs>
        <w:spacing w:after="0" w:line="240" w:lineRule="auto"/>
        <w:ind w:right="48" w:firstLine="709"/>
        <w:jc w:val="center"/>
        <w:rPr>
          <w:rFonts w:ascii="Arial" w:hAnsi="Arial" w:cs="Arial"/>
          <w:b/>
          <w:bCs/>
          <w:sz w:val="24"/>
          <w:szCs w:val="24"/>
        </w:rPr>
      </w:pPr>
      <w:r w:rsidRPr="00E844B8">
        <w:rPr>
          <w:rFonts w:ascii="Arial" w:hAnsi="Arial" w:cs="Arial"/>
          <w:b/>
          <w:bCs/>
          <w:sz w:val="24"/>
          <w:szCs w:val="24"/>
        </w:rPr>
        <w:t>SECCIÓN ÚNICA</w:t>
      </w:r>
    </w:p>
    <w:p w:rsidR="0017278F" w:rsidRPr="00E844B8" w:rsidRDefault="0017278F" w:rsidP="0017278F">
      <w:pPr>
        <w:tabs>
          <w:tab w:val="left" w:pos="0"/>
        </w:tabs>
        <w:spacing w:after="0" w:line="240" w:lineRule="auto"/>
        <w:ind w:right="48" w:firstLine="709"/>
        <w:jc w:val="center"/>
        <w:rPr>
          <w:rFonts w:ascii="Arial" w:hAnsi="Arial" w:cs="Arial"/>
          <w:sz w:val="24"/>
          <w:szCs w:val="24"/>
        </w:rPr>
      </w:pPr>
      <w:r w:rsidRPr="00E844B8">
        <w:rPr>
          <w:rFonts w:ascii="Arial" w:hAnsi="Arial" w:cs="Arial"/>
          <w:b/>
          <w:bCs/>
          <w:sz w:val="24"/>
          <w:szCs w:val="24"/>
        </w:rPr>
        <w:t>DE LOS DERECHOS NO ESPECÍFICADOS</w:t>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Artículo </w:t>
      </w:r>
      <w:r>
        <w:rPr>
          <w:rFonts w:ascii="Arial" w:hAnsi="Arial" w:cs="Arial"/>
          <w:sz w:val="24"/>
          <w:szCs w:val="24"/>
        </w:rPr>
        <w:t>82</w:t>
      </w:r>
      <w:r w:rsidRPr="00E844B8">
        <w:rPr>
          <w:rFonts w:ascii="Arial" w:hAnsi="Arial" w:cs="Arial"/>
          <w:sz w:val="24"/>
          <w:szCs w:val="24"/>
        </w:rPr>
        <w:t xml:space="preserve">. Los otros servicios que provengan de la autoridad municipal, que no contravengan las disposiciones del Convenio de Coordinación Fiscal en materia de derechos, y que no estén previstos en este título, se cobrarán según el costo del servicio que se preste, conforme a la siguiente </w:t>
      </w:r>
    </w:p>
    <w:p w:rsidR="0017278F" w:rsidRPr="00CD1925" w:rsidRDefault="0017278F" w:rsidP="0017278F">
      <w:pPr>
        <w:tabs>
          <w:tab w:val="left" w:pos="0"/>
        </w:tabs>
        <w:spacing w:after="0" w:line="240" w:lineRule="auto"/>
        <w:ind w:right="48" w:firstLine="709"/>
        <w:jc w:val="right"/>
        <w:rPr>
          <w:rFonts w:ascii="Arial" w:hAnsi="Arial" w:cs="Arial"/>
          <w:b/>
          <w:bCs/>
          <w:sz w:val="24"/>
          <w:szCs w:val="24"/>
        </w:rPr>
      </w:pPr>
      <w:r w:rsidRPr="00CD1925">
        <w:rPr>
          <w:rFonts w:ascii="Arial" w:hAnsi="Arial" w:cs="Arial"/>
          <w:b/>
          <w:bCs/>
          <w:sz w:val="24"/>
          <w:szCs w:val="24"/>
        </w:rPr>
        <w:t>TARIFA</w:t>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I. Servicios que se presten en horas hábi</w:t>
      </w:r>
      <w:r>
        <w:rPr>
          <w:rFonts w:ascii="Arial" w:hAnsi="Arial" w:cs="Arial"/>
          <w:sz w:val="24"/>
          <w:szCs w:val="24"/>
        </w:rPr>
        <w:t xml:space="preserve">les, por cada uno, de:     </w:t>
      </w: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70.00 a $1,645.00</w:t>
      </w:r>
      <w:r w:rsidRPr="00E844B8">
        <w:rPr>
          <w:rFonts w:ascii="Arial" w:hAnsi="Arial" w:cs="Arial"/>
          <w:sz w:val="24"/>
          <w:szCs w:val="24"/>
        </w:rPr>
        <w:tab/>
      </w:r>
      <w:r w:rsidRPr="00E844B8">
        <w:rPr>
          <w:rFonts w:ascii="Arial" w:hAnsi="Arial" w:cs="Arial"/>
          <w:sz w:val="24"/>
          <w:szCs w:val="24"/>
        </w:rPr>
        <w:tab/>
      </w:r>
    </w:p>
    <w:p w:rsidR="0017278F" w:rsidRDefault="0017278F" w:rsidP="0017278F">
      <w:pPr>
        <w:tabs>
          <w:tab w:val="left" w:pos="0"/>
          <w:tab w:val="left" w:pos="7040"/>
        </w:tabs>
        <w:spacing w:after="0" w:line="240" w:lineRule="auto"/>
        <w:ind w:right="48"/>
        <w:jc w:val="both"/>
        <w:rPr>
          <w:rFonts w:ascii="Arial" w:hAnsi="Arial" w:cs="Arial"/>
          <w:sz w:val="24"/>
          <w:szCs w:val="24"/>
        </w:rPr>
      </w:pPr>
      <w:r w:rsidRPr="00E844B8">
        <w:rPr>
          <w:rFonts w:ascii="Arial" w:hAnsi="Arial" w:cs="Arial"/>
          <w:sz w:val="24"/>
          <w:szCs w:val="24"/>
        </w:rPr>
        <w:t>II. Servicios que se presten en horas inhá</w:t>
      </w:r>
      <w:r>
        <w:rPr>
          <w:rFonts w:ascii="Arial" w:hAnsi="Arial" w:cs="Arial"/>
          <w:sz w:val="24"/>
          <w:szCs w:val="24"/>
        </w:rPr>
        <w:t xml:space="preserve">biles, por cada uno, de: </w:t>
      </w:r>
    </w:p>
    <w:p w:rsidR="0017278F" w:rsidRPr="00E844B8" w:rsidRDefault="0017278F" w:rsidP="0017278F">
      <w:pPr>
        <w:tabs>
          <w:tab w:val="left" w:pos="0"/>
          <w:tab w:val="left" w:pos="7040"/>
        </w:tabs>
        <w:spacing w:after="0" w:line="240" w:lineRule="auto"/>
        <w:ind w:right="48"/>
        <w:jc w:val="both"/>
        <w:rPr>
          <w:rFonts w:ascii="Arial" w:hAnsi="Arial" w:cs="Arial"/>
          <w:sz w:val="24"/>
          <w:szCs w:val="24"/>
        </w:rPr>
      </w:pPr>
      <w:r>
        <w:rPr>
          <w:rFonts w:ascii="Arial" w:hAnsi="Arial" w:cs="Arial"/>
          <w:sz w:val="24"/>
          <w:szCs w:val="24"/>
        </w:rPr>
        <w:t xml:space="preserve">                                                                                    $275.00 a $1,350.00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3444AD" w:rsidRDefault="0017278F" w:rsidP="0017278F">
      <w:pPr>
        <w:tabs>
          <w:tab w:val="left" w:pos="0"/>
          <w:tab w:val="left" w:pos="7150"/>
        </w:tabs>
        <w:spacing w:after="0" w:line="240" w:lineRule="auto"/>
        <w:ind w:right="48"/>
        <w:jc w:val="both"/>
        <w:rPr>
          <w:rFonts w:ascii="Arial" w:hAnsi="Arial" w:cs="Arial"/>
          <w:sz w:val="24"/>
          <w:szCs w:val="24"/>
        </w:rPr>
      </w:pPr>
      <w:r w:rsidRPr="00605907">
        <w:rPr>
          <w:rFonts w:ascii="Arial" w:hAnsi="Arial" w:cs="Arial"/>
          <w:sz w:val="24"/>
          <w:szCs w:val="24"/>
        </w:rPr>
        <w:t>III. Servicio de poda o tala de árboles ejecutada por el personal del Municipio.</w:t>
      </w:r>
      <w:r w:rsidRPr="003444AD">
        <w:rPr>
          <w:rFonts w:ascii="Arial" w:hAnsi="Arial" w:cs="Arial"/>
          <w:sz w:val="24"/>
          <w:szCs w:val="24"/>
        </w:rPr>
        <w:tab/>
      </w:r>
    </w:p>
    <w:p w:rsidR="0017278F" w:rsidRDefault="0017278F" w:rsidP="0017278F">
      <w:pPr>
        <w:tabs>
          <w:tab w:val="left" w:pos="0"/>
          <w:tab w:val="left" w:pos="7150"/>
          <w:tab w:val="left" w:pos="7938"/>
        </w:tabs>
        <w:spacing w:after="0" w:line="240" w:lineRule="auto"/>
        <w:ind w:right="48"/>
        <w:jc w:val="both"/>
        <w:rPr>
          <w:rFonts w:ascii="Arial" w:hAnsi="Arial" w:cs="Arial"/>
          <w:sz w:val="24"/>
          <w:szCs w:val="24"/>
        </w:rPr>
      </w:pPr>
      <w:r w:rsidRPr="003444AD">
        <w:rPr>
          <w:rFonts w:ascii="Arial" w:hAnsi="Arial" w:cs="Arial"/>
          <w:sz w:val="24"/>
          <w:szCs w:val="24"/>
        </w:rPr>
        <w:t xml:space="preserve">a) Poda de árboles hasta de </w:t>
      </w:r>
      <w:smartTag w:uri="urn:schemas-microsoft-com:office:smarttags" w:element="metricconverter">
        <w:smartTagPr>
          <w:attr w:name="ProductID" w:val="10 metros"/>
        </w:smartTagPr>
        <w:r w:rsidRPr="003444AD">
          <w:rPr>
            <w:rFonts w:ascii="Arial" w:hAnsi="Arial" w:cs="Arial"/>
            <w:sz w:val="24"/>
            <w:szCs w:val="24"/>
          </w:rPr>
          <w:t>10 metros</w:t>
        </w:r>
      </w:smartTag>
      <w:r w:rsidRPr="003444AD">
        <w:rPr>
          <w:rFonts w:ascii="Arial" w:hAnsi="Arial" w:cs="Arial"/>
          <w:sz w:val="24"/>
          <w:szCs w:val="24"/>
        </w:rPr>
        <w:t xml:space="preserve"> de altura, por cada uno:</w:t>
      </w:r>
    </w:p>
    <w:p w:rsidR="0017278F" w:rsidRPr="003444AD" w:rsidRDefault="0017278F" w:rsidP="0017278F">
      <w:pPr>
        <w:tabs>
          <w:tab w:val="left" w:pos="0"/>
          <w:tab w:val="left" w:pos="7150"/>
          <w:tab w:val="left" w:pos="7938"/>
        </w:tabs>
        <w:spacing w:after="0" w:line="240" w:lineRule="auto"/>
        <w:ind w:right="48"/>
        <w:jc w:val="both"/>
        <w:rPr>
          <w:rFonts w:ascii="Arial" w:hAnsi="Arial" w:cs="Arial"/>
          <w:sz w:val="24"/>
          <w:szCs w:val="24"/>
        </w:rPr>
      </w:pPr>
      <w:r>
        <w:rPr>
          <w:rFonts w:ascii="Arial" w:hAnsi="Arial" w:cs="Arial"/>
          <w:sz w:val="24"/>
          <w:szCs w:val="24"/>
        </w:rPr>
        <w:t xml:space="preserve">                                                                                                        </w:t>
      </w:r>
      <w:r w:rsidRPr="003444AD">
        <w:rPr>
          <w:rFonts w:ascii="Arial" w:hAnsi="Arial" w:cs="Arial"/>
          <w:sz w:val="24"/>
          <w:szCs w:val="24"/>
        </w:rPr>
        <w:t xml:space="preserve"> $</w:t>
      </w:r>
      <w:r>
        <w:rPr>
          <w:rFonts w:ascii="Arial" w:hAnsi="Arial" w:cs="Arial"/>
          <w:sz w:val="24"/>
          <w:szCs w:val="24"/>
        </w:rPr>
        <w:t>636.00</w:t>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p>
    <w:p w:rsidR="0017278F" w:rsidRDefault="0017278F" w:rsidP="0017278F">
      <w:pPr>
        <w:tabs>
          <w:tab w:val="left" w:pos="0"/>
          <w:tab w:val="left" w:pos="7150"/>
          <w:tab w:val="left" w:pos="7938"/>
        </w:tabs>
        <w:spacing w:after="0" w:line="240" w:lineRule="auto"/>
        <w:ind w:right="48"/>
        <w:jc w:val="both"/>
        <w:rPr>
          <w:rFonts w:ascii="Arial" w:hAnsi="Arial" w:cs="Arial"/>
          <w:sz w:val="24"/>
          <w:szCs w:val="24"/>
        </w:rPr>
      </w:pPr>
      <w:r w:rsidRPr="003444AD">
        <w:rPr>
          <w:rFonts w:ascii="Arial" w:hAnsi="Arial" w:cs="Arial"/>
          <w:sz w:val="24"/>
          <w:szCs w:val="24"/>
        </w:rPr>
        <w:t xml:space="preserve">b) Poda de árboles de más de </w:t>
      </w:r>
      <w:smartTag w:uri="urn:schemas-microsoft-com:office:smarttags" w:element="metricconverter">
        <w:smartTagPr>
          <w:attr w:name="ProductID" w:val="10 metros"/>
        </w:smartTagPr>
        <w:r w:rsidRPr="003444AD">
          <w:rPr>
            <w:rFonts w:ascii="Arial" w:hAnsi="Arial" w:cs="Arial"/>
            <w:sz w:val="24"/>
            <w:szCs w:val="24"/>
          </w:rPr>
          <w:t>10 metros</w:t>
        </w:r>
      </w:smartTag>
      <w:r w:rsidRPr="003444AD">
        <w:rPr>
          <w:rFonts w:ascii="Arial" w:hAnsi="Arial" w:cs="Arial"/>
          <w:sz w:val="24"/>
          <w:szCs w:val="24"/>
        </w:rPr>
        <w:t xml:space="preserve"> de altura, por cada uno: </w:t>
      </w:r>
      <w:r>
        <w:rPr>
          <w:rFonts w:ascii="Arial" w:hAnsi="Arial" w:cs="Arial"/>
          <w:sz w:val="24"/>
          <w:szCs w:val="24"/>
        </w:rPr>
        <w:t xml:space="preserve"> </w:t>
      </w:r>
    </w:p>
    <w:p w:rsidR="0017278F" w:rsidRPr="003444AD" w:rsidRDefault="0017278F" w:rsidP="0017278F">
      <w:pPr>
        <w:tabs>
          <w:tab w:val="left" w:pos="0"/>
          <w:tab w:val="left" w:pos="7150"/>
          <w:tab w:val="left" w:pos="7938"/>
        </w:tabs>
        <w:spacing w:after="0" w:line="240" w:lineRule="auto"/>
        <w:ind w:right="48"/>
        <w:jc w:val="both"/>
        <w:rPr>
          <w:rFonts w:ascii="Arial" w:hAnsi="Arial" w:cs="Arial"/>
          <w:sz w:val="24"/>
          <w:szCs w:val="24"/>
        </w:rPr>
      </w:pPr>
      <w:r>
        <w:rPr>
          <w:rFonts w:ascii="Arial" w:hAnsi="Arial" w:cs="Arial"/>
          <w:sz w:val="24"/>
          <w:szCs w:val="24"/>
        </w:rPr>
        <w:t xml:space="preserve">                                                                                                      </w:t>
      </w:r>
      <w:r w:rsidRPr="003444AD">
        <w:rPr>
          <w:rFonts w:ascii="Arial" w:hAnsi="Arial" w:cs="Arial"/>
          <w:sz w:val="24"/>
          <w:szCs w:val="24"/>
        </w:rPr>
        <w:t>$</w:t>
      </w:r>
      <w:r>
        <w:rPr>
          <w:rFonts w:ascii="Arial" w:hAnsi="Arial" w:cs="Arial"/>
          <w:sz w:val="24"/>
          <w:szCs w:val="24"/>
        </w:rPr>
        <w:t>1,154.00</w:t>
      </w:r>
      <w:r w:rsidRPr="003444AD">
        <w:rPr>
          <w:rFonts w:ascii="Arial" w:hAnsi="Arial" w:cs="Arial"/>
          <w:sz w:val="24"/>
          <w:szCs w:val="24"/>
        </w:rPr>
        <w:tab/>
      </w:r>
      <w:r w:rsidRPr="003444AD">
        <w:rPr>
          <w:rFonts w:ascii="Arial" w:hAnsi="Arial" w:cs="Arial"/>
          <w:sz w:val="24"/>
          <w:szCs w:val="24"/>
        </w:rPr>
        <w:tab/>
      </w:r>
    </w:p>
    <w:p w:rsidR="0017278F" w:rsidRDefault="0017278F" w:rsidP="0017278F">
      <w:pPr>
        <w:tabs>
          <w:tab w:val="left" w:pos="0"/>
          <w:tab w:val="left" w:pos="7150"/>
          <w:tab w:val="left" w:pos="7938"/>
        </w:tabs>
        <w:spacing w:after="0" w:line="240" w:lineRule="auto"/>
        <w:ind w:right="48"/>
        <w:jc w:val="both"/>
        <w:rPr>
          <w:rFonts w:ascii="Arial" w:hAnsi="Arial" w:cs="Arial"/>
          <w:sz w:val="24"/>
          <w:szCs w:val="24"/>
        </w:rPr>
      </w:pPr>
      <w:r w:rsidRPr="003444AD">
        <w:rPr>
          <w:rFonts w:ascii="Arial" w:hAnsi="Arial" w:cs="Arial"/>
          <w:sz w:val="24"/>
          <w:szCs w:val="24"/>
        </w:rPr>
        <w:t xml:space="preserve">c) Derribo de árboles de hasta </w:t>
      </w:r>
      <w:smartTag w:uri="urn:schemas-microsoft-com:office:smarttags" w:element="metricconverter">
        <w:smartTagPr>
          <w:attr w:name="ProductID" w:val="10 metros"/>
        </w:smartTagPr>
        <w:r w:rsidRPr="003444AD">
          <w:rPr>
            <w:rFonts w:ascii="Arial" w:hAnsi="Arial" w:cs="Arial"/>
            <w:sz w:val="24"/>
            <w:szCs w:val="24"/>
          </w:rPr>
          <w:t>10 metros</w:t>
        </w:r>
      </w:smartTag>
      <w:r w:rsidRPr="003444AD">
        <w:rPr>
          <w:rFonts w:ascii="Arial" w:hAnsi="Arial" w:cs="Arial"/>
          <w:sz w:val="24"/>
          <w:szCs w:val="24"/>
        </w:rPr>
        <w:t xml:space="preserve"> de altura, por cada uno: </w:t>
      </w:r>
    </w:p>
    <w:p w:rsidR="0017278F" w:rsidRPr="003444AD" w:rsidRDefault="0017278F" w:rsidP="0017278F">
      <w:pPr>
        <w:tabs>
          <w:tab w:val="left" w:pos="0"/>
          <w:tab w:val="left" w:pos="7150"/>
          <w:tab w:val="left" w:pos="7938"/>
        </w:tabs>
        <w:spacing w:after="0" w:line="240" w:lineRule="auto"/>
        <w:ind w:right="48"/>
        <w:jc w:val="both"/>
        <w:rPr>
          <w:rFonts w:ascii="Arial" w:hAnsi="Arial" w:cs="Arial"/>
          <w:sz w:val="24"/>
          <w:szCs w:val="24"/>
        </w:rPr>
      </w:pPr>
      <w:r>
        <w:rPr>
          <w:rFonts w:ascii="Arial" w:hAnsi="Arial" w:cs="Arial"/>
          <w:sz w:val="24"/>
          <w:szCs w:val="24"/>
        </w:rPr>
        <w:t xml:space="preserve">                                                                                                       </w:t>
      </w:r>
      <w:r w:rsidRPr="003444AD">
        <w:rPr>
          <w:rFonts w:ascii="Arial" w:hAnsi="Arial" w:cs="Arial"/>
          <w:sz w:val="24"/>
          <w:szCs w:val="24"/>
        </w:rPr>
        <w:t>$1</w:t>
      </w:r>
      <w:r>
        <w:rPr>
          <w:rFonts w:ascii="Arial" w:hAnsi="Arial" w:cs="Arial"/>
          <w:sz w:val="24"/>
          <w:szCs w:val="24"/>
        </w:rPr>
        <w:t>,072.00</w:t>
      </w:r>
      <w:r w:rsidRPr="003444AD">
        <w:rPr>
          <w:rFonts w:ascii="Arial" w:hAnsi="Arial" w:cs="Arial"/>
          <w:sz w:val="24"/>
          <w:szCs w:val="24"/>
        </w:rPr>
        <w:tab/>
      </w:r>
      <w:r w:rsidRPr="003444AD">
        <w:rPr>
          <w:rFonts w:ascii="Arial" w:hAnsi="Arial" w:cs="Arial"/>
          <w:sz w:val="24"/>
          <w:szCs w:val="24"/>
        </w:rPr>
        <w:tab/>
      </w:r>
    </w:p>
    <w:p w:rsidR="0017278F" w:rsidRDefault="0017278F" w:rsidP="0017278F">
      <w:pPr>
        <w:tabs>
          <w:tab w:val="left" w:pos="0"/>
          <w:tab w:val="left" w:pos="7150"/>
          <w:tab w:val="left" w:pos="7513"/>
          <w:tab w:val="left" w:pos="7655"/>
          <w:tab w:val="left" w:pos="7938"/>
        </w:tabs>
        <w:spacing w:after="0" w:line="240" w:lineRule="auto"/>
        <w:ind w:right="48"/>
        <w:jc w:val="both"/>
        <w:rPr>
          <w:rFonts w:ascii="Arial" w:hAnsi="Arial" w:cs="Arial"/>
          <w:sz w:val="24"/>
          <w:szCs w:val="24"/>
        </w:rPr>
      </w:pPr>
      <w:r w:rsidRPr="003444AD">
        <w:rPr>
          <w:rFonts w:ascii="Arial" w:hAnsi="Arial" w:cs="Arial"/>
          <w:sz w:val="24"/>
          <w:szCs w:val="24"/>
        </w:rPr>
        <w:t xml:space="preserve">d) Derribo de árboles de más de </w:t>
      </w:r>
      <w:smartTag w:uri="urn:schemas-microsoft-com:office:smarttags" w:element="metricconverter">
        <w:smartTagPr>
          <w:attr w:name="ProductID" w:val="10 metros"/>
        </w:smartTagPr>
        <w:r w:rsidRPr="003444AD">
          <w:rPr>
            <w:rFonts w:ascii="Arial" w:hAnsi="Arial" w:cs="Arial"/>
            <w:sz w:val="24"/>
            <w:szCs w:val="24"/>
          </w:rPr>
          <w:t>10 metros</w:t>
        </w:r>
      </w:smartTag>
      <w:r w:rsidRPr="003444AD">
        <w:rPr>
          <w:rFonts w:ascii="Arial" w:hAnsi="Arial" w:cs="Arial"/>
          <w:sz w:val="24"/>
          <w:szCs w:val="24"/>
        </w:rPr>
        <w:t xml:space="preserve"> de altura, por cada uno:</w:t>
      </w:r>
      <w:r>
        <w:rPr>
          <w:rFonts w:ascii="Arial" w:hAnsi="Arial" w:cs="Arial"/>
          <w:sz w:val="24"/>
          <w:szCs w:val="24"/>
        </w:rPr>
        <w:t xml:space="preserve">                </w:t>
      </w:r>
    </w:p>
    <w:p w:rsidR="0017278F" w:rsidRPr="003444AD" w:rsidRDefault="0017278F" w:rsidP="0017278F">
      <w:pPr>
        <w:tabs>
          <w:tab w:val="left" w:pos="0"/>
          <w:tab w:val="left" w:pos="7150"/>
          <w:tab w:val="left" w:pos="7513"/>
          <w:tab w:val="left" w:pos="7655"/>
          <w:tab w:val="left" w:pos="7938"/>
        </w:tabs>
        <w:spacing w:after="0" w:line="240" w:lineRule="auto"/>
        <w:ind w:right="48"/>
        <w:jc w:val="both"/>
        <w:rPr>
          <w:rFonts w:ascii="Arial" w:hAnsi="Arial" w:cs="Arial"/>
          <w:sz w:val="24"/>
          <w:szCs w:val="24"/>
        </w:rPr>
      </w:pPr>
      <w:r>
        <w:rPr>
          <w:rFonts w:ascii="Arial" w:hAnsi="Arial" w:cs="Arial"/>
          <w:sz w:val="24"/>
          <w:szCs w:val="24"/>
        </w:rPr>
        <w:t xml:space="preserve">                                                                                                     </w:t>
      </w:r>
      <w:r w:rsidRPr="003444AD">
        <w:rPr>
          <w:rFonts w:ascii="Arial" w:hAnsi="Arial" w:cs="Arial"/>
          <w:sz w:val="24"/>
          <w:szCs w:val="24"/>
        </w:rPr>
        <w:t>$1,</w:t>
      </w:r>
      <w:r>
        <w:rPr>
          <w:rFonts w:ascii="Arial" w:hAnsi="Arial" w:cs="Arial"/>
          <w:sz w:val="24"/>
          <w:szCs w:val="24"/>
        </w:rPr>
        <w:t>914.00</w:t>
      </w:r>
    </w:p>
    <w:p w:rsidR="0017278F" w:rsidRDefault="0017278F" w:rsidP="0017278F">
      <w:pPr>
        <w:tabs>
          <w:tab w:val="left" w:pos="0"/>
          <w:tab w:val="left" w:pos="7150"/>
        </w:tabs>
        <w:spacing w:after="0" w:line="240" w:lineRule="auto"/>
        <w:ind w:right="48"/>
        <w:jc w:val="both"/>
        <w:rPr>
          <w:rFonts w:ascii="Arial" w:hAnsi="Arial" w:cs="Arial"/>
          <w:sz w:val="24"/>
          <w:szCs w:val="24"/>
        </w:rPr>
      </w:pP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 xml:space="preserve">Tratándose de poda o derribo de </w:t>
      </w:r>
      <w:proofErr w:type="gramStart"/>
      <w:r w:rsidRPr="00E844B8">
        <w:rPr>
          <w:rFonts w:ascii="Arial" w:hAnsi="Arial" w:cs="Arial"/>
          <w:sz w:val="24"/>
          <w:szCs w:val="24"/>
        </w:rPr>
        <w:t>árboles ,</w:t>
      </w:r>
      <w:proofErr w:type="gramEnd"/>
      <w:r w:rsidRPr="00E844B8">
        <w:rPr>
          <w:rFonts w:ascii="Arial" w:hAnsi="Arial" w:cs="Arial"/>
          <w:sz w:val="24"/>
          <w:szCs w:val="24"/>
        </w:rPr>
        <w:t xml:space="preserve"> que representen un riesgo para la seguridad de la ciudadanía en su persona o bienes, así como para la </w:t>
      </w:r>
      <w:r w:rsidRPr="00E844B8">
        <w:rPr>
          <w:rFonts w:ascii="Arial" w:hAnsi="Arial" w:cs="Arial"/>
          <w:sz w:val="24"/>
          <w:szCs w:val="24"/>
        </w:rPr>
        <w:lastRenderedPageBreak/>
        <w:t xml:space="preserve">infraestructura de los servicios públicos instalados, previo dictamen de la dependencia respectiva del municipio, </w:t>
      </w:r>
      <w:r>
        <w:rPr>
          <w:rFonts w:ascii="Arial" w:hAnsi="Arial" w:cs="Arial"/>
          <w:sz w:val="24"/>
          <w:szCs w:val="24"/>
        </w:rPr>
        <w:t>no tendrá costo</w:t>
      </w:r>
      <w:r w:rsidRPr="00E844B8">
        <w:rPr>
          <w:rFonts w:ascii="Arial" w:hAnsi="Arial" w:cs="Arial"/>
          <w:sz w:val="24"/>
          <w:szCs w:val="24"/>
        </w:rPr>
        <w:t>.</w:t>
      </w:r>
    </w:p>
    <w:p w:rsidR="0017278F" w:rsidRPr="00E844B8" w:rsidRDefault="0017278F" w:rsidP="0017278F">
      <w:pPr>
        <w:tabs>
          <w:tab w:val="left" w:pos="0"/>
          <w:tab w:val="left" w:pos="7150"/>
        </w:tabs>
        <w:spacing w:after="0" w:line="240" w:lineRule="auto"/>
        <w:ind w:right="48"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p>
    <w:p w:rsidR="0017278F" w:rsidRPr="003444AD" w:rsidRDefault="0017278F" w:rsidP="0017278F">
      <w:pPr>
        <w:tabs>
          <w:tab w:val="left" w:pos="0"/>
          <w:tab w:val="left" w:pos="7150"/>
          <w:tab w:val="left" w:pos="7938"/>
        </w:tabs>
        <w:spacing w:after="0" w:line="240" w:lineRule="auto"/>
        <w:ind w:right="48"/>
        <w:jc w:val="both"/>
        <w:rPr>
          <w:rFonts w:ascii="Arial" w:hAnsi="Arial" w:cs="Arial"/>
          <w:sz w:val="24"/>
          <w:szCs w:val="24"/>
        </w:rPr>
      </w:pPr>
      <w:r>
        <w:rPr>
          <w:rFonts w:ascii="Arial" w:hAnsi="Arial" w:cs="Arial"/>
          <w:sz w:val="24"/>
          <w:szCs w:val="24"/>
        </w:rPr>
        <w:t>e</w:t>
      </w:r>
      <w:r w:rsidRPr="003444AD">
        <w:rPr>
          <w:rFonts w:ascii="Arial" w:hAnsi="Arial" w:cs="Arial"/>
          <w:sz w:val="24"/>
          <w:szCs w:val="24"/>
        </w:rPr>
        <w:t xml:space="preserve">) Autorización a particulares para poda de árboles, previo dictamen forestal de la dependencia respectiva del municipio: </w:t>
      </w:r>
      <w:r>
        <w:rPr>
          <w:rFonts w:ascii="Arial" w:hAnsi="Arial" w:cs="Arial"/>
          <w:sz w:val="24"/>
          <w:szCs w:val="24"/>
        </w:rPr>
        <w:t xml:space="preserve">                     </w:t>
      </w:r>
      <w:r w:rsidRPr="003444AD">
        <w:rPr>
          <w:rFonts w:ascii="Arial" w:hAnsi="Arial" w:cs="Arial"/>
          <w:sz w:val="24"/>
          <w:szCs w:val="24"/>
        </w:rPr>
        <w:t>$</w:t>
      </w:r>
      <w:r>
        <w:rPr>
          <w:rFonts w:ascii="Arial" w:hAnsi="Arial" w:cs="Arial"/>
          <w:sz w:val="24"/>
          <w:szCs w:val="24"/>
        </w:rPr>
        <w:t>610.00</w:t>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p>
    <w:p w:rsidR="0017278F" w:rsidRPr="00E844B8" w:rsidRDefault="0017278F" w:rsidP="0017278F">
      <w:pPr>
        <w:tabs>
          <w:tab w:val="left" w:pos="0"/>
          <w:tab w:val="left" w:pos="7150"/>
          <w:tab w:val="left" w:pos="7938"/>
        </w:tabs>
        <w:spacing w:after="0" w:line="240" w:lineRule="auto"/>
        <w:ind w:right="48"/>
        <w:jc w:val="both"/>
        <w:rPr>
          <w:rFonts w:ascii="Arial" w:hAnsi="Arial" w:cs="Arial"/>
          <w:sz w:val="24"/>
          <w:szCs w:val="24"/>
        </w:rPr>
      </w:pPr>
      <w:r>
        <w:rPr>
          <w:rFonts w:ascii="Arial" w:hAnsi="Arial" w:cs="Arial"/>
          <w:sz w:val="24"/>
          <w:szCs w:val="24"/>
        </w:rPr>
        <w:t>f</w:t>
      </w:r>
      <w:r w:rsidRPr="003444AD">
        <w:rPr>
          <w:rFonts w:ascii="Arial" w:hAnsi="Arial" w:cs="Arial"/>
          <w:sz w:val="24"/>
          <w:szCs w:val="24"/>
        </w:rPr>
        <w:t xml:space="preserve">) Autorización a particulares para derribo de árboles, previo dictamen forestal de la dependencia respectiva del municipio: </w:t>
      </w:r>
      <w:r>
        <w:rPr>
          <w:rFonts w:ascii="Arial" w:hAnsi="Arial" w:cs="Arial"/>
          <w:sz w:val="24"/>
          <w:szCs w:val="24"/>
        </w:rPr>
        <w:t xml:space="preserve">                    </w:t>
      </w:r>
      <w:r w:rsidRPr="003444AD">
        <w:rPr>
          <w:rFonts w:ascii="Arial" w:hAnsi="Arial" w:cs="Arial"/>
          <w:sz w:val="24"/>
          <w:szCs w:val="24"/>
        </w:rPr>
        <w:t>$</w:t>
      </w:r>
      <w:r>
        <w:rPr>
          <w:rFonts w:ascii="Arial" w:hAnsi="Arial" w:cs="Arial"/>
          <w:sz w:val="24"/>
          <w:szCs w:val="24"/>
        </w:rPr>
        <w:t>980.00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 xml:space="preserve">IV. Explotación de estacionamientos por parte del municipio; </w:t>
      </w:r>
    </w:p>
    <w:p w:rsidR="0017278F" w:rsidRPr="00E844B8" w:rsidRDefault="0017278F" w:rsidP="0017278F">
      <w:pPr>
        <w:tabs>
          <w:tab w:val="left" w:pos="0"/>
          <w:tab w:val="left" w:pos="7150"/>
        </w:tabs>
        <w:spacing w:after="0" w:line="240" w:lineRule="auto"/>
        <w:ind w:right="48" w:firstLine="709"/>
        <w:jc w:val="both"/>
        <w:rPr>
          <w:rFonts w:ascii="Arial" w:hAnsi="Arial" w:cs="Arial"/>
          <w:sz w:val="24"/>
          <w:szCs w:val="24"/>
        </w:rPr>
      </w:pP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jc w:val="both"/>
        <w:rPr>
          <w:rFonts w:ascii="Arial" w:hAnsi="Arial" w:cs="Arial"/>
          <w:sz w:val="24"/>
          <w:szCs w:val="24"/>
        </w:rPr>
      </w:pPr>
      <w:r w:rsidRPr="00E844B8">
        <w:rPr>
          <w:rFonts w:ascii="Arial" w:hAnsi="Arial" w:cs="Arial"/>
          <w:sz w:val="24"/>
          <w:szCs w:val="24"/>
        </w:rPr>
        <w:t>V. Para los efectos de este artículo, se consideran como horas hábiles, las comprendidas de lunes a viernes, de 9:00 a 15:00 horas.</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 w:val="left" w:pos="7150"/>
        </w:tabs>
        <w:spacing w:after="0" w:line="240" w:lineRule="auto"/>
        <w:ind w:right="48"/>
        <w:jc w:val="both"/>
        <w:rPr>
          <w:rFonts w:ascii="Arial" w:hAnsi="Arial" w:cs="Arial"/>
          <w:b/>
          <w:bCs/>
          <w:sz w:val="24"/>
          <w:szCs w:val="24"/>
        </w:rPr>
      </w:pPr>
    </w:p>
    <w:p w:rsidR="0017278F" w:rsidRDefault="0017278F" w:rsidP="0017278F">
      <w:pPr>
        <w:tabs>
          <w:tab w:val="left" w:pos="0"/>
        </w:tabs>
        <w:spacing w:after="0" w:line="240" w:lineRule="auto"/>
        <w:ind w:right="48" w:firstLine="709"/>
        <w:jc w:val="center"/>
        <w:rPr>
          <w:rFonts w:ascii="Arial" w:hAnsi="Arial" w:cs="Arial"/>
          <w:b/>
          <w:bCs/>
          <w:sz w:val="24"/>
          <w:szCs w:val="24"/>
        </w:rPr>
      </w:pPr>
    </w:p>
    <w:p w:rsidR="0017278F" w:rsidRPr="00E844B8" w:rsidRDefault="0017278F" w:rsidP="0017278F">
      <w:pPr>
        <w:tabs>
          <w:tab w:val="left" w:pos="0"/>
        </w:tabs>
        <w:spacing w:after="0" w:line="240" w:lineRule="auto"/>
        <w:ind w:right="48" w:firstLine="709"/>
        <w:jc w:val="center"/>
        <w:rPr>
          <w:rFonts w:ascii="Arial" w:hAnsi="Arial" w:cs="Arial"/>
          <w:b/>
          <w:bCs/>
          <w:sz w:val="24"/>
          <w:szCs w:val="24"/>
        </w:rPr>
      </w:pPr>
      <w:r w:rsidRPr="00E844B8">
        <w:rPr>
          <w:rFonts w:ascii="Arial" w:hAnsi="Arial" w:cs="Arial"/>
          <w:b/>
          <w:bCs/>
          <w:sz w:val="24"/>
          <w:szCs w:val="24"/>
        </w:rPr>
        <w:t>CAPÍTULO CUARTO</w:t>
      </w:r>
    </w:p>
    <w:p w:rsidR="0017278F" w:rsidRPr="00E844B8" w:rsidRDefault="0017278F" w:rsidP="0017278F">
      <w:pPr>
        <w:tabs>
          <w:tab w:val="left" w:pos="0"/>
        </w:tabs>
        <w:spacing w:after="0" w:line="240" w:lineRule="auto"/>
        <w:ind w:right="48" w:firstLine="709"/>
        <w:jc w:val="center"/>
        <w:rPr>
          <w:rFonts w:ascii="Arial" w:hAnsi="Arial" w:cs="Arial"/>
          <w:b/>
          <w:bCs/>
          <w:sz w:val="24"/>
          <w:szCs w:val="24"/>
        </w:rPr>
      </w:pPr>
      <w:r w:rsidRPr="00E844B8">
        <w:rPr>
          <w:rFonts w:ascii="Arial" w:hAnsi="Arial" w:cs="Arial"/>
          <w:b/>
          <w:bCs/>
          <w:sz w:val="24"/>
          <w:szCs w:val="24"/>
        </w:rPr>
        <w:t>ACCESORIOS DE LOS DERECHOS</w:t>
      </w:r>
    </w:p>
    <w:p w:rsidR="0017278F" w:rsidRPr="00E844B8" w:rsidRDefault="0017278F" w:rsidP="0017278F">
      <w:pPr>
        <w:tabs>
          <w:tab w:val="left" w:pos="0"/>
        </w:tabs>
        <w:spacing w:after="0" w:line="240" w:lineRule="auto"/>
        <w:ind w:right="48" w:firstLine="709"/>
        <w:jc w:val="center"/>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Artículo 8</w:t>
      </w:r>
      <w:r>
        <w:rPr>
          <w:rFonts w:ascii="Arial" w:hAnsi="Arial" w:cs="Arial"/>
          <w:sz w:val="24"/>
          <w:szCs w:val="24"/>
        </w:rPr>
        <w:t>3</w:t>
      </w:r>
      <w:r w:rsidRPr="00E844B8">
        <w:rPr>
          <w:rFonts w:ascii="Arial" w:hAnsi="Arial" w:cs="Arial"/>
          <w:sz w:val="24"/>
          <w:szCs w:val="24"/>
        </w:rPr>
        <w:t>. Los ingresos por concepto de accesorios derivados de la falta de pago de los derechos señalados en el presente título, son los que se perciben por: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I. Recargos;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3444AD">
        <w:rPr>
          <w:rFonts w:ascii="Arial" w:hAnsi="Arial" w:cs="Arial"/>
          <w:sz w:val="24"/>
          <w:szCs w:val="24"/>
        </w:rPr>
        <w:t xml:space="preserve">Los recargos se causarán conforme a lo establecido por el artículo 52 de </w:t>
      </w:r>
      <w:smartTag w:uri="urn:schemas-microsoft-com:office:smarttags" w:element="PersonName">
        <w:smartTagPr>
          <w:attr w:name="ProductID" w:val="la Ley"/>
        </w:smartTagPr>
        <w:r w:rsidRPr="003444AD">
          <w:rPr>
            <w:rFonts w:ascii="Arial" w:hAnsi="Arial" w:cs="Arial"/>
            <w:sz w:val="24"/>
            <w:szCs w:val="24"/>
          </w:rPr>
          <w:t>la Ley</w:t>
        </w:r>
      </w:smartTag>
      <w:r w:rsidRPr="003444AD">
        <w:rPr>
          <w:rFonts w:ascii="Arial" w:hAnsi="Arial" w:cs="Arial"/>
          <w:sz w:val="24"/>
          <w:szCs w:val="24"/>
        </w:rPr>
        <w:t xml:space="preserve"> de Hacienda Municipal del Estado de Jalisco, en vigor.</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II. Multas derivadas del incumplimiento en la forma, fecha y términos, que establezcan las disposiciones fiscales, del pago de los derechos, siempre que no esté considerada otra sanción en las demás disposiciones establecidas en la presente ley, sobre el crédito omitido, del: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t xml:space="preserve">                                                      </w:t>
      </w:r>
      <w:r>
        <w:rPr>
          <w:rFonts w:ascii="Arial" w:hAnsi="Arial" w:cs="Arial"/>
          <w:sz w:val="24"/>
          <w:szCs w:val="24"/>
        </w:rPr>
        <w:t xml:space="preserve">             </w:t>
      </w:r>
      <w:r w:rsidRPr="00E844B8">
        <w:rPr>
          <w:rFonts w:ascii="Arial" w:hAnsi="Arial" w:cs="Arial"/>
          <w:sz w:val="24"/>
          <w:szCs w:val="24"/>
        </w:rPr>
        <w:t xml:space="preserve"> 15% a 30</w:t>
      </w:r>
      <w:r>
        <w:rPr>
          <w:rFonts w:ascii="Arial" w:hAnsi="Arial" w:cs="Arial"/>
          <w:sz w:val="24"/>
          <w:szCs w:val="24"/>
        </w:rPr>
        <w:t>%</w:t>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La falta de pago de los derechos señalados en el artículo 52, fracción IV, de este ordenamiento, se sancionará de acuerdo con el Reglamento respectivo y con las cantidades que señale el ayuntamiento, previo acuerdo de ayuntamiento.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III. Intereses;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IV. Gastos de ejecución;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V. Indemnizaciones;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VI. Otros no especificados.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Artículo 8</w:t>
      </w:r>
      <w:r>
        <w:rPr>
          <w:rFonts w:ascii="Arial" w:hAnsi="Arial" w:cs="Arial"/>
          <w:sz w:val="24"/>
          <w:szCs w:val="24"/>
        </w:rPr>
        <w:t>4</w:t>
      </w:r>
      <w:r w:rsidRPr="00E844B8">
        <w:rPr>
          <w:rFonts w:ascii="Arial" w:hAnsi="Arial" w:cs="Arial"/>
          <w:sz w:val="24"/>
          <w:szCs w:val="24"/>
        </w:rPr>
        <w:t xml:space="preserve">. Dichos conceptos son accesorios de los derechos y participan de la naturaleza de éstos.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lastRenderedPageBreak/>
        <w:t>Artículo 8</w:t>
      </w:r>
      <w:r>
        <w:rPr>
          <w:rFonts w:ascii="Arial" w:hAnsi="Arial" w:cs="Arial"/>
          <w:sz w:val="24"/>
          <w:szCs w:val="24"/>
        </w:rPr>
        <w:t>5</w:t>
      </w:r>
      <w:r w:rsidRPr="00E844B8">
        <w:rPr>
          <w:rFonts w:ascii="Arial" w:hAnsi="Arial" w:cs="Arial"/>
          <w:sz w:val="24"/>
          <w:szCs w:val="24"/>
        </w:rPr>
        <w:t>. La tasa de recargos por falta de pago oportuno de los créditos fiscales derivados de la falta de pago de los derechos señalados en el presente título, será del 1% mensual.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Artículo 8</w:t>
      </w:r>
      <w:r>
        <w:rPr>
          <w:rFonts w:ascii="Arial" w:hAnsi="Arial" w:cs="Arial"/>
          <w:sz w:val="24"/>
          <w:szCs w:val="24"/>
        </w:rPr>
        <w:t>6</w:t>
      </w:r>
      <w:r w:rsidRPr="00E844B8">
        <w:rPr>
          <w:rFonts w:ascii="Arial" w:hAnsi="Arial" w:cs="Arial"/>
          <w:sz w:val="24"/>
          <w:szCs w:val="24"/>
        </w:rPr>
        <w:t xml:space="preserve">. Cuando se concedan plazos para cubrir créditos fiscales derivados de la falta de pago de los derechos señalados en el presente título, la tasa de interés será el costo porcentual promedio (C.P.P.), del mes inmediato anterior, que determine el Banco de México.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Artículo 8</w:t>
      </w:r>
      <w:r>
        <w:rPr>
          <w:rFonts w:ascii="Arial" w:hAnsi="Arial" w:cs="Arial"/>
          <w:sz w:val="24"/>
          <w:szCs w:val="24"/>
        </w:rPr>
        <w:t>7</w:t>
      </w:r>
      <w:r w:rsidRPr="00E844B8">
        <w:rPr>
          <w:rFonts w:ascii="Arial" w:hAnsi="Arial" w:cs="Arial"/>
          <w:sz w:val="24"/>
          <w:szCs w:val="24"/>
        </w:rPr>
        <w:t xml:space="preserve">. Los gastos de ejecución y de embargo derivados de la falta de pago de los derechos señalados en el presente título, se cubrirán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conjuntamente con el crédito fiscal, conforme a las siguientes bases: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I. Por gastos de ejecución: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Por la notificación de requerimiento de pago de créditos fiscales, no cubiertos en los plazos establecidos: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firstLine="709"/>
        <w:jc w:val="both"/>
        <w:rPr>
          <w:rFonts w:ascii="Arial" w:hAnsi="Arial" w:cs="Arial"/>
          <w:sz w:val="24"/>
          <w:szCs w:val="24"/>
        </w:rPr>
      </w:pPr>
    </w:p>
    <w:p w:rsidR="0017278F" w:rsidRPr="003444AD"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a) Cuando se realicen en la cabecera municipal, el </w:t>
      </w:r>
      <w:r w:rsidRPr="003444AD">
        <w:rPr>
          <w:rFonts w:ascii="Arial" w:hAnsi="Arial" w:cs="Arial"/>
          <w:sz w:val="24"/>
          <w:szCs w:val="24"/>
        </w:rPr>
        <w:t xml:space="preserve">5% del </w:t>
      </w:r>
      <w:proofErr w:type="spellStart"/>
      <w:r w:rsidRPr="003444AD">
        <w:rPr>
          <w:rFonts w:ascii="Arial" w:hAnsi="Arial" w:cs="Arial"/>
          <w:sz w:val="24"/>
          <w:szCs w:val="24"/>
        </w:rPr>
        <w:t>Credito</w:t>
      </w:r>
      <w:proofErr w:type="spellEnd"/>
      <w:r w:rsidRPr="003444AD">
        <w:rPr>
          <w:rFonts w:ascii="Arial" w:hAnsi="Arial" w:cs="Arial"/>
          <w:sz w:val="24"/>
          <w:szCs w:val="24"/>
        </w:rPr>
        <w:t xml:space="preserve"> Fiscal sin que su importe sea menor al valor diario de una Unidad de Medida y Actualización. </w:t>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p>
    <w:p w:rsidR="0017278F" w:rsidRPr="003444AD" w:rsidRDefault="0017278F" w:rsidP="0017278F">
      <w:pPr>
        <w:tabs>
          <w:tab w:val="left" w:pos="0"/>
        </w:tabs>
        <w:spacing w:after="0" w:line="240" w:lineRule="auto"/>
        <w:ind w:right="48"/>
        <w:jc w:val="both"/>
        <w:rPr>
          <w:rFonts w:ascii="Arial" w:hAnsi="Arial" w:cs="Arial"/>
          <w:sz w:val="24"/>
          <w:szCs w:val="24"/>
        </w:rPr>
      </w:pPr>
      <w:r w:rsidRPr="003444AD">
        <w:rPr>
          <w:rFonts w:ascii="Arial" w:hAnsi="Arial" w:cs="Arial"/>
          <w:sz w:val="24"/>
          <w:szCs w:val="24"/>
        </w:rPr>
        <w:t>b) Cuando se realice fuera de la cabecera municipal el 8%, del Crédito Fiscal sin que su importe sea menor al valor diario de una Unidad de Medida y Actualización.</w:t>
      </w:r>
      <w:r w:rsidRPr="003444AD">
        <w:rPr>
          <w:rFonts w:ascii="Arial" w:hAnsi="Arial" w:cs="Arial"/>
          <w:sz w:val="24"/>
          <w:szCs w:val="24"/>
        </w:rPr>
        <w:tab/>
      </w:r>
      <w:r w:rsidRPr="003444AD">
        <w:rPr>
          <w:rFonts w:ascii="Arial" w:hAnsi="Arial" w:cs="Arial"/>
          <w:sz w:val="24"/>
          <w:szCs w:val="24"/>
        </w:rPr>
        <w:tab/>
      </w:r>
    </w:p>
    <w:p w:rsidR="0017278F" w:rsidRPr="003444AD" w:rsidRDefault="0017278F" w:rsidP="0017278F">
      <w:pPr>
        <w:tabs>
          <w:tab w:val="left" w:pos="0"/>
        </w:tabs>
        <w:spacing w:after="0" w:line="240" w:lineRule="auto"/>
        <w:ind w:right="48"/>
        <w:jc w:val="both"/>
        <w:rPr>
          <w:rFonts w:ascii="Arial" w:hAnsi="Arial" w:cs="Arial"/>
          <w:sz w:val="24"/>
          <w:szCs w:val="24"/>
        </w:rPr>
      </w:pPr>
      <w:r w:rsidRPr="003444AD">
        <w:rPr>
          <w:rFonts w:ascii="Arial" w:hAnsi="Arial" w:cs="Arial"/>
          <w:sz w:val="24"/>
          <w:szCs w:val="24"/>
        </w:rPr>
        <w:t xml:space="preserve">II. Por gastos de embargo: </w:t>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p>
    <w:p w:rsidR="0017278F" w:rsidRPr="003444AD" w:rsidRDefault="0017278F" w:rsidP="0017278F">
      <w:pPr>
        <w:tabs>
          <w:tab w:val="left" w:pos="0"/>
        </w:tabs>
        <w:spacing w:after="0" w:line="240" w:lineRule="auto"/>
        <w:ind w:right="48" w:firstLine="709"/>
        <w:jc w:val="both"/>
        <w:rPr>
          <w:rFonts w:ascii="Arial" w:hAnsi="Arial" w:cs="Arial"/>
          <w:sz w:val="24"/>
          <w:szCs w:val="24"/>
        </w:rPr>
      </w:pPr>
    </w:p>
    <w:p w:rsidR="0017278F" w:rsidRPr="003444AD" w:rsidRDefault="0017278F" w:rsidP="0017278F">
      <w:pPr>
        <w:tabs>
          <w:tab w:val="left" w:pos="0"/>
        </w:tabs>
        <w:spacing w:after="0" w:line="240" w:lineRule="auto"/>
        <w:ind w:right="48"/>
        <w:jc w:val="both"/>
        <w:rPr>
          <w:rFonts w:ascii="Arial" w:hAnsi="Arial" w:cs="Arial"/>
          <w:sz w:val="24"/>
          <w:szCs w:val="24"/>
        </w:rPr>
      </w:pPr>
      <w:r w:rsidRPr="003444AD">
        <w:rPr>
          <w:rFonts w:ascii="Arial" w:hAnsi="Arial" w:cs="Arial"/>
          <w:sz w:val="24"/>
          <w:szCs w:val="24"/>
        </w:rPr>
        <w:t xml:space="preserve">Las diligencias de embargo, así como las de remoción del deudor como depositario, que impliquen extracción de bienes: </w:t>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p>
    <w:p w:rsidR="0017278F" w:rsidRPr="003444AD" w:rsidRDefault="0017278F" w:rsidP="0017278F">
      <w:pPr>
        <w:tabs>
          <w:tab w:val="left" w:pos="0"/>
        </w:tabs>
        <w:spacing w:after="0" w:line="240" w:lineRule="auto"/>
        <w:ind w:right="48" w:firstLine="709"/>
        <w:jc w:val="both"/>
        <w:rPr>
          <w:rFonts w:ascii="Arial" w:hAnsi="Arial" w:cs="Arial"/>
          <w:sz w:val="24"/>
          <w:szCs w:val="24"/>
        </w:rPr>
      </w:pPr>
    </w:p>
    <w:p w:rsidR="0017278F" w:rsidRPr="003444AD" w:rsidRDefault="0017278F" w:rsidP="0017278F">
      <w:pPr>
        <w:tabs>
          <w:tab w:val="left" w:pos="0"/>
        </w:tabs>
        <w:spacing w:after="0" w:line="240" w:lineRule="auto"/>
        <w:ind w:right="48"/>
        <w:jc w:val="both"/>
        <w:rPr>
          <w:rFonts w:ascii="Arial" w:hAnsi="Arial" w:cs="Arial"/>
          <w:sz w:val="24"/>
          <w:szCs w:val="24"/>
        </w:rPr>
      </w:pPr>
      <w:r w:rsidRPr="003444AD">
        <w:rPr>
          <w:rFonts w:ascii="Arial" w:hAnsi="Arial" w:cs="Arial"/>
          <w:sz w:val="24"/>
          <w:szCs w:val="24"/>
        </w:rPr>
        <w:t xml:space="preserve">a) Cuando se realicen en la cabecera municipal, el 5% del Crédito Fiscal; y. </w:t>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r w:rsidRPr="003444AD">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3444AD">
        <w:rPr>
          <w:rFonts w:ascii="Arial" w:hAnsi="Arial" w:cs="Arial"/>
          <w:sz w:val="24"/>
          <w:szCs w:val="24"/>
        </w:rPr>
        <w:t>b) Cuando se realicen fuera de la cabecera municipal, el 8% del Crédito Fiscal,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III. Los demás gastos que sean erogados en el procedimiento, serán reembolsados al Ayuntamiento por los contribuyentes. </w:t>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El cobro de honorarios conforme a las tarifas señaladas, en ningún caso, excederá de los siguientes límites: </w:t>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a) Del importe de 30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por requerimientos no satisfechos dentro de los plazos legales, de cuyo posterior cumplimiento se derive el pago extemporáneo de prestaciones fiscales.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 xml:space="preserve">b) Del importe de 45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por diligencia de embargo y por las de remoción del deudor como depositario, que impliquen extracción de bienes.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lastRenderedPageBreak/>
        <w:t xml:space="preserve">Todos los gastos de ejecución serán a cargo del contribuyente, en ningún caso, podrán ser condonados total o parcialmente. </w:t>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0"/>
        </w:tabs>
        <w:spacing w:after="0" w:line="240" w:lineRule="auto"/>
        <w:ind w:right="48"/>
        <w:jc w:val="both"/>
        <w:rPr>
          <w:rFonts w:ascii="Arial" w:hAnsi="Arial" w:cs="Arial"/>
          <w:sz w:val="24"/>
          <w:szCs w:val="24"/>
        </w:rPr>
      </w:pPr>
      <w:r w:rsidRPr="00E844B8">
        <w:rPr>
          <w:rFonts w:ascii="Arial" w:hAnsi="Arial" w:cs="Arial"/>
          <w:sz w:val="24"/>
          <w:szCs w:val="24"/>
        </w:rPr>
        <w:t>En los procedimientos administrativos de ejecución que realicen las autoridades estatales, en uso de las facultades que les hayan sido conferidas en virtud del convenio celebrado con el Ayuntamiento para la administración y cobro de diversas contribuciones municipales, se aplicará la tarifa que al efecto establece el Código Fiscal del Estado.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TÍTULO QUINTO</w:t>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PRODUCTOS</w:t>
      </w:r>
    </w:p>
    <w:p w:rsidR="0017278F" w:rsidRPr="00E844B8" w:rsidRDefault="0017278F" w:rsidP="0017278F">
      <w:pPr>
        <w:spacing w:after="0" w:line="240" w:lineRule="auto"/>
        <w:jc w:val="center"/>
        <w:rPr>
          <w:rFonts w:ascii="Arial" w:hAnsi="Arial" w:cs="Arial"/>
          <w:b/>
          <w:bCs/>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CAPÍTULO PRIMERO</w:t>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DE LOS PRODUCTOS DE TIPO CORRIENTE</w:t>
      </w:r>
    </w:p>
    <w:p w:rsidR="0017278F" w:rsidRPr="00E844B8" w:rsidRDefault="0017278F" w:rsidP="0017278F">
      <w:pPr>
        <w:spacing w:after="0" w:line="240" w:lineRule="auto"/>
        <w:jc w:val="center"/>
        <w:rPr>
          <w:rFonts w:ascii="Arial" w:hAnsi="Arial" w:cs="Arial"/>
          <w:b/>
          <w:bCs/>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SECCIÓN PRIMERA</w:t>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 xml:space="preserve">DEL USO, GOCE, APROVECHAMIENTO O EXPLOTACIÓ DE BIENES </w:t>
      </w:r>
    </w:p>
    <w:p w:rsidR="0017278F" w:rsidRPr="00E844B8" w:rsidRDefault="0017278F" w:rsidP="0017278F">
      <w:pPr>
        <w:spacing w:after="0" w:line="240" w:lineRule="auto"/>
        <w:jc w:val="center"/>
        <w:rPr>
          <w:rFonts w:ascii="Arial" w:hAnsi="Arial" w:cs="Arial"/>
          <w:sz w:val="24"/>
          <w:szCs w:val="24"/>
        </w:rPr>
      </w:pPr>
      <w:r w:rsidRPr="00E844B8">
        <w:rPr>
          <w:rFonts w:ascii="Arial" w:hAnsi="Arial" w:cs="Arial"/>
          <w:b/>
          <w:bCs/>
          <w:sz w:val="24"/>
          <w:szCs w:val="24"/>
        </w:rPr>
        <w:t>DE DOMINIO PRIVADO</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8</w:t>
      </w:r>
      <w:r>
        <w:rPr>
          <w:rFonts w:ascii="Arial" w:hAnsi="Arial" w:cs="Arial"/>
          <w:sz w:val="24"/>
          <w:szCs w:val="24"/>
        </w:rPr>
        <w:t>8</w:t>
      </w:r>
      <w:r w:rsidRPr="00E844B8">
        <w:rPr>
          <w:rFonts w:ascii="Arial" w:hAnsi="Arial" w:cs="Arial"/>
          <w:sz w:val="24"/>
          <w:szCs w:val="24"/>
        </w:rPr>
        <w:t xml:space="preserve">. El municipio obtendrá ingresos por la enajenación de bienes muebles e inmuebles de propiedad municipal, siempre que se realice con sujeción a las disposiciones contenidas en los preceptos aplicables al caso,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y de otras leyes correspondientes.</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8</w:t>
      </w:r>
      <w:r>
        <w:rPr>
          <w:rFonts w:ascii="Arial" w:hAnsi="Arial" w:cs="Arial"/>
          <w:sz w:val="24"/>
          <w:szCs w:val="24"/>
        </w:rPr>
        <w:t>9</w:t>
      </w:r>
      <w:r w:rsidRPr="00E844B8">
        <w:rPr>
          <w:rFonts w:ascii="Arial" w:hAnsi="Arial" w:cs="Arial"/>
          <w:sz w:val="24"/>
          <w:szCs w:val="24"/>
        </w:rPr>
        <w:t>. Las personas físicas o jurídicas que tomen en arrendamiento o concesión toda clase de bienes propiedad del municipio de dominio privado, pagarán a éste las rentas respectivas, de conformidad con las siguientes:</w:t>
      </w:r>
    </w:p>
    <w:p w:rsidR="0017278F" w:rsidRPr="00E844B8" w:rsidRDefault="0017278F" w:rsidP="0017278F">
      <w:pPr>
        <w:spacing w:after="0" w:line="240" w:lineRule="auto"/>
        <w:ind w:firstLine="709"/>
        <w:jc w:val="right"/>
        <w:rPr>
          <w:rFonts w:ascii="Arial" w:hAnsi="Arial" w:cs="Arial"/>
          <w:sz w:val="24"/>
          <w:szCs w:val="24"/>
        </w:rPr>
      </w:pPr>
    </w:p>
    <w:p w:rsidR="0017278F" w:rsidRPr="00E844B8" w:rsidRDefault="0017278F" w:rsidP="0017278F">
      <w:pPr>
        <w:spacing w:after="0" w:line="240" w:lineRule="auto"/>
        <w:ind w:firstLine="709"/>
        <w:jc w:val="right"/>
        <w:rPr>
          <w:rFonts w:ascii="Arial" w:hAnsi="Arial" w:cs="Arial"/>
          <w:sz w:val="24"/>
          <w:szCs w:val="24"/>
        </w:rPr>
      </w:pPr>
      <w:r w:rsidRPr="00E844B8">
        <w:rPr>
          <w:rFonts w:ascii="Arial" w:hAnsi="Arial" w:cs="Arial"/>
          <w:sz w:val="24"/>
          <w:szCs w:val="24"/>
        </w:rPr>
        <w:t xml:space="preserve">  TARIFAS</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Arrendamiento de locales en el interior de mercados, por metro cuadrado, mensualmente, de: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Pr>
          <w:rFonts w:ascii="Arial" w:hAnsi="Arial" w:cs="Arial"/>
          <w:sz w:val="24"/>
          <w:szCs w:val="24"/>
        </w:rPr>
        <w:t xml:space="preserve">      $31.00 a $155.00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Arrendamiento de locales exteriores en mercados, por metro cuadrado mensualmente, de: </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Pr>
          <w:rFonts w:ascii="Arial" w:hAnsi="Arial" w:cs="Arial"/>
          <w:sz w:val="24"/>
          <w:szCs w:val="24"/>
        </w:rPr>
        <w:t xml:space="preserve">                $43.00 a $274.00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III. Arrendamiento o concesión de excusados y baños públicos, por metro cua</w:t>
      </w:r>
      <w:r>
        <w:rPr>
          <w:rFonts w:ascii="Arial" w:hAnsi="Arial" w:cs="Arial"/>
          <w:sz w:val="24"/>
          <w:szCs w:val="24"/>
        </w:rPr>
        <w:t>drado, mensualmente, de:                                          $45.00 a $193.00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150"/>
        </w:tabs>
        <w:spacing w:after="0" w:line="240" w:lineRule="auto"/>
        <w:jc w:val="both"/>
        <w:rPr>
          <w:rFonts w:ascii="Arial" w:hAnsi="Arial" w:cs="Arial"/>
          <w:sz w:val="24"/>
          <w:szCs w:val="24"/>
        </w:rPr>
      </w:pPr>
      <w:r w:rsidRPr="00E844B8">
        <w:rPr>
          <w:rFonts w:ascii="Arial" w:hAnsi="Arial" w:cs="Arial"/>
          <w:sz w:val="24"/>
          <w:szCs w:val="24"/>
        </w:rPr>
        <w:t>IV. Arrendamiento de inmuebles para anuncios eventuales, po</w:t>
      </w:r>
      <w:r>
        <w:rPr>
          <w:rFonts w:ascii="Arial" w:hAnsi="Arial" w:cs="Arial"/>
          <w:sz w:val="24"/>
          <w:szCs w:val="24"/>
        </w:rPr>
        <w:t>r metro cuadrado, diariamente:                                                                       $4.00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V. Arrendamiento de inmuebles para anuncios permanentes, por metro cuadrado,</w:t>
      </w:r>
      <w:r>
        <w:rPr>
          <w:rFonts w:ascii="Arial" w:hAnsi="Arial" w:cs="Arial"/>
          <w:sz w:val="24"/>
          <w:szCs w:val="24"/>
        </w:rPr>
        <w:t xml:space="preserve"> mensualmente, de: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$26.00 a $48.00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w:t>
      </w:r>
      <w:r>
        <w:rPr>
          <w:rFonts w:ascii="Arial" w:hAnsi="Arial" w:cs="Arial"/>
          <w:sz w:val="24"/>
          <w:szCs w:val="24"/>
        </w:rPr>
        <w:t>90</w:t>
      </w:r>
      <w:r w:rsidRPr="00E844B8">
        <w:rPr>
          <w:rFonts w:ascii="Arial" w:hAnsi="Arial" w:cs="Arial"/>
          <w:sz w:val="24"/>
          <w:szCs w:val="24"/>
        </w:rPr>
        <w:t xml:space="preserve">. El importe de las rentas o de los ingresos por las concesiones de otros bienes muebles o inmuebles, propiedad del municipio de dominio privado no especificados en el artículo anterior, será fijado en los contratos respectivos, </w:t>
      </w:r>
      <w:r w:rsidRPr="00E844B8">
        <w:rPr>
          <w:rFonts w:ascii="Arial" w:hAnsi="Arial" w:cs="Arial"/>
          <w:sz w:val="24"/>
          <w:szCs w:val="24"/>
        </w:rPr>
        <w:lastRenderedPageBreak/>
        <w:t xml:space="preserve">previo acuerdo del ayuntamiento y en los términos del artículo 180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w:t>
      </w:r>
      <w:r>
        <w:rPr>
          <w:rFonts w:ascii="Arial" w:hAnsi="Arial" w:cs="Arial"/>
          <w:sz w:val="24"/>
          <w:szCs w:val="24"/>
        </w:rPr>
        <w:t>91</w:t>
      </w:r>
      <w:r w:rsidRPr="00E844B8">
        <w:rPr>
          <w:rFonts w:ascii="Arial" w:hAnsi="Arial" w:cs="Arial"/>
          <w:sz w:val="24"/>
          <w:szCs w:val="24"/>
        </w:rPr>
        <w:t>. En los casos de traspaso de giros instalados en locales de propiedad municipal de dominio privado, el ayuntamiento se reserva la facultad de autorizar éstos, mediante acuerdo del ayuntamiento, y fijar los productos correspondientes de conformidad con lo dispuesto por los artículos 69 y 77, fracción V, segundo párrafo de esta ley, o rescindir los convenios que, en lo particular celebren los interesados.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w:t>
      </w:r>
      <w:r>
        <w:rPr>
          <w:rFonts w:ascii="Arial" w:hAnsi="Arial" w:cs="Arial"/>
          <w:sz w:val="24"/>
          <w:szCs w:val="24"/>
        </w:rPr>
        <w:t>92</w:t>
      </w:r>
      <w:r w:rsidRPr="00E844B8">
        <w:rPr>
          <w:rFonts w:ascii="Arial" w:hAnsi="Arial" w:cs="Arial"/>
          <w:sz w:val="24"/>
          <w:szCs w:val="24"/>
        </w:rPr>
        <w:t>. El gasto de luz y fuerza motriz de los locales arrendados, será calculado de acuerdo con el consumo visible de cada uno, y se acumulará al importe del arrendamiento.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9</w:t>
      </w:r>
      <w:r>
        <w:rPr>
          <w:rFonts w:ascii="Arial" w:hAnsi="Arial" w:cs="Arial"/>
          <w:sz w:val="24"/>
          <w:szCs w:val="24"/>
        </w:rPr>
        <w:t>3</w:t>
      </w:r>
      <w:r w:rsidRPr="00E844B8">
        <w:rPr>
          <w:rFonts w:ascii="Arial" w:hAnsi="Arial" w:cs="Arial"/>
          <w:sz w:val="24"/>
          <w:szCs w:val="24"/>
        </w:rPr>
        <w:t>. Las personas que hagan uso de bienes inmuebles propiedad del municipio de dominio privado, pagarán los productos correspondientes conforme</w:t>
      </w:r>
      <w:r>
        <w:rPr>
          <w:rFonts w:ascii="Arial" w:hAnsi="Arial" w:cs="Arial"/>
          <w:sz w:val="24"/>
          <w:szCs w:val="24"/>
        </w:rPr>
        <w:t xml:space="preserve"> a la siguiente: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17278F" w:rsidRPr="006E77AF" w:rsidRDefault="0017278F" w:rsidP="0017278F">
      <w:pPr>
        <w:spacing w:after="0" w:line="240" w:lineRule="auto"/>
        <w:jc w:val="right"/>
        <w:rPr>
          <w:rFonts w:ascii="Arial" w:hAnsi="Arial" w:cs="Arial"/>
          <w:b/>
          <w:bCs/>
          <w:sz w:val="24"/>
          <w:szCs w:val="24"/>
        </w:rPr>
      </w:pPr>
      <w:r w:rsidRPr="006E77AF">
        <w:rPr>
          <w:rFonts w:ascii="Arial" w:hAnsi="Arial" w:cs="Arial"/>
          <w:b/>
          <w:bCs/>
          <w:sz w:val="24"/>
          <w:szCs w:val="24"/>
        </w:rPr>
        <w:t>TARIFA</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tabs>
          <w:tab w:val="left" w:pos="7700"/>
        </w:tabs>
        <w:spacing w:after="0" w:line="240" w:lineRule="auto"/>
        <w:jc w:val="both"/>
        <w:rPr>
          <w:rFonts w:ascii="Arial" w:hAnsi="Arial" w:cs="Arial"/>
          <w:sz w:val="24"/>
          <w:szCs w:val="24"/>
        </w:rPr>
      </w:pPr>
      <w:r w:rsidRPr="00E844B8">
        <w:rPr>
          <w:rFonts w:ascii="Arial" w:hAnsi="Arial" w:cs="Arial"/>
          <w:sz w:val="24"/>
          <w:szCs w:val="24"/>
        </w:rPr>
        <w:t>I. Excusados y baños públicos, cada vez que se usen, excepto por niños menores de 12 año</w:t>
      </w:r>
      <w:r>
        <w:rPr>
          <w:rFonts w:ascii="Arial" w:hAnsi="Arial" w:cs="Arial"/>
          <w:sz w:val="24"/>
          <w:szCs w:val="24"/>
        </w:rPr>
        <w:t>s, los cuales quedan exentos:                               $7.00</w:t>
      </w:r>
      <w:r w:rsidRPr="00E844B8">
        <w:rPr>
          <w:rFonts w:ascii="Arial" w:hAnsi="Arial" w:cs="Arial"/>
          <w:sz w:val="24"/>
          <w:szCs w:val="24"/>
        </w:rPr>
        <w:tab/>
      </w:r>
    </w:p>
    <w:p w:rsidR="0017278F" w:rsidRPr="00E844B8" w:rsidRDefault="0017278F" w:rsidP="0017278F">
      <w:pPr>
        <w:tabs>
          <w:tab w:val="left" w:pos="7480"/>
        </w:tabs>
        <w:spacing w:after="0" w:line="240" w:lineRule="auto"/>
        <w:jc w:val="both"/>
        <w:rPr>
          <w:rFonts w:ascii="Arial" w:hAnsi="Arial" w:cs="Arial"/>
          <w:sz w:val="24"/>
          <w:szCs w:val="24"/>
        </w:rPr>
      </w:pPr>
      <w:r w:rsidRPr="00E844B8">
        <w:rPr>
          <w:rFonts w:ascii="Arial" w:hAnsi="Arial" w:cs="Arial"/>
          <w:sz w:val="24"/>
          <w:szCs w:val="24"/>
        </w:rPr>
        <w:t>II. Uso de corrales para guardar animales que transiten en la vía pública sin vigilancia de sus dueñ</w:t>
      </w:r>
      <w:r>
        <w:rPr>
          <w:rFonts w:ascii="Arial" w:hAnsi="Arial" w:cs="Arial"/>
          <w:sz w:val="24"/>
          <w:szCs w:val="24"/>
        </w:rPr>
        <w:t>os, diariamente, por cada uno:               $120.00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8</w:t>
      </w:r>
      <w:r>
        <w:rPr>
          <w:rFonts w:ascii="Arial" w:hAnsi="Arial" w:cs="Arial"/>
          <w:sz w:val="24"/>
          <w:szCs w:val="24"/>
        </w:rPr>
        <w:t>3</w:t>
      </w:r>
      <w:r w:rsidRPr="00E844B8">
        <w:rPr>
          <w:rFonts w:ascii="Arial" w:hAnsi="Arial" w:cs="Arial"/>
          <w:sz w:val="24"/>
          <w:szCs w:val="24"/>
        </w:rPr>
        <w:t>. El importe de los productos de otros bienes muebles e inmuebles del municipio de dominio privado no especificado en el artículo anterior, será fijado en los contratos respectivos, a propuesta del C. Presidente Municipal, aprobados por el Ayuntamiento.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Default="0017278F" w:rsidP="0017278F">
      <w:pPr>
        <w:spacing w:after="0" w:line="240" w:lineRule="auto"/>
        <w:ind w:firstLine="709"/>
        <w:jc w:val="center"/>
        <w:rPr>
          <w:rFonts w:ascii="Arial" w:hAnsi="Arial" w:cs="Arial"/>
          <w:b/>
          <w:bCs/>
          <w:sz w:val="24"/>
          <w:szCs w:val="24"/>
        </w:rPr>
      </w:pPr>
    </w:p>
    <w:p w:rsidR="0017278F" w:rsidRDefault="0017278F" w:rsidP="0017278F">
      <w:pPr>
        <w:spacing w:after="0" w:line="240" w:lineRule="auto"/>
        <w:ind w:firstLine="709"/>
        <w:jc w:val="center"/>
        <w:rPr>
          <w:rFonts w:ascii="Arial" w:hAnsi="Arial" w:cs="Arial"/>
          <w:b/>
          <w:bCs/>
          <w:sz w:val="24"/>
          <w:szCs w:val="24"/>
        </w:rPr>
      </w:pPr>
    </w:p>
    <w:p w:rsidR="0017278F" w:rsidRDefault="0017278F" w:rsidP="0017278F">
      <w:pPr>
        <w:spacing w:after="0" w:line="240" w:lineRule="auto"/>
        <w:ind w:firstLine="709"/>
        <w:jc w:val="center"/>
        <w:rPr>
          <w:rFonts w:ascii="Arial" w:hAnsi="Arial" w:cs="Arial"/>
          <w:b/>
          <w:bCs/>
          <w:sz w:val="24"/>
          <w:szCs w:val="24"/>
        </w:rPr>
      </w:pPr>
    </w:p>
    <w:p w:rsidR="0017278F"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SEGUNDA</w:t>
      </w:r>
    </w:p>
    <w:p w:rsidR="0017278F" w:rsidRPr="00E844B8" w:rsidRDefault="0017278F" w:rsidP="0017278F">
      <w:pPr>
        <w:spacing w:after="0" w:line="240" w:lineRule="auto"/>
        <w:ind w:firstLine="709"/>
        <w:jc w:val="center"/>
        <w:rPr>
          <w:rFonts w:ascii="Arial" w:hAnsi="Arial" w:cs="Arial"/>
          <w:sz w:val="24"/>
          <w:szCs w:val="24"/>
        </w:rPr>
      </w:pPr>
      <w:r w:rsidRPr="00E844B8">
        <w:rPr>
          <w:rFonts w:ascii="Arial" w:hAnsi="Arial" w:cs="Arial"/>
          <w:b/>
          <w:bCs/>
          <w:sz w:val="24"/>
          <w:szCs w:val="24"/>
        </w:rPr>
        <w:t>DE LOS CEMENTERIOS DE DOMINIO PRIVADO</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9</w:t>
      </w:r>
      <w:r>
        <w:rPr>
          <w:rFonts w:ascii="Arial" w:hAnsi="Arial" w:cs="Arial"/>
          <w:sz w:val="24"/>
          <w:szCs w:val="24"/>
        </w:rPr>
        <w:t>4</w:t>
      </w:r>
      <w:r w:rsidRPr="00E844B8">
        <w:rPr>
          <w:rFonts w:ascii="Arial" w:hAnsi="Arial" w:cs="Arial"/>
          <w:sz w:val="24"/>
          <w:szCs w:val="24"/>
        </w:rPr>
        <w:t>. Las personas físicas o jurídicas que soliciten en derecho de uso o arrendamiento lotes en los cementerios municipales de dominio privado para la construcción de fosas, pagarán los productos correspondientes de acuerdo a las siguientes: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6E77AF" w:rsidRDefault="0017278F" w:rsidP="0017278F">
      <w:pPr>
        <w:spacing w:after="0" w:line="240" w:lineRule="auto"/>
        <w:jc w:val="right"/>
        <w:rPr>
          <w:rFonts w:ascii="Arial" w:hAnsi="Arial" w:cs="Arial"/>
          <w:b/>
          <w:bCs/>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t xml:space="preserve">  </w:t>
      </w:r>
      <w:r w:rsidRPr="006E77AF">
        <w:rPr>
          <w:rFonts w:ascii="Arial" w:hAnsi="Arial" w:cs="Arial"/>
          <w:b/>
          <w:bCs/>
          <w:sz w:val="24"/>
          <w:szCs w:val="24"/>
        </w:rPr>
        <w:t>TARIFAS</w:t>
      </w:r>
      <w:r w:rsidRPr="006E77AF">
        <w:rPr>
          <w:rFonts w:ascii="Arial" w:hAnsi="Arial" w:cs="Arial"/>
          <w:b/>
          <w:bCs/>
          <w:sz w:val="24"/>
          <w:szCs w:val="24"/>
        </w:rPr>
        <w:tab/>
      </w:r>
    </w:p>
    <w:p w:rsidR="0017278F" w:rsidRPr="00E844B8" w:rsidRDefault="0017278F" w:rsidP="0017278F">
      <w:pPr>
        <w:tabs>
          <w:tab w:val="left" w:pos="7370"/>
        </w:tabs>
        <w:spacing w:after="0" w:line="240" w:lineRule="auto"/>
        <w:ind w:right="-94"/>
        <w:jc w:val="both"/>
        <w:rPr>
          <w:rFonts w:ascii="Arial" w:hAnsi="Arial" w:cs="Arial"/>
          <w:sz w:val="24"/>
          <w:szCs w:val="24"/>
        </w:rPr>
      </w:pPr>
      <w:r w:rsidRPr="00E844B8">
        <w:rPr>
          <w:rFonts w:ascii="Arial" w:hAnsi="Arial" w:cs="Arial"/>
          <w:sz w:val="24"/>
          <w:szCs w:val="24"/>
        </w:rPr>
        <w:t>I. Lotes en derec</w:t>
      </w:r>
      <w:r>
        <w:rPr>
          <w:rFonts w:ascii="Arial" w:hAnsi="Arial" w:cs="Arial"/>
          <w:sz w:val="24"/>
          <w:szCs w:val="24"/>
        </w:rPr>
        <w:t>ho de uso, por metro cuadrado:                        $202.00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370"/>
        </w:tabs>
        <w:spacing w:after="0" w:line="240" w:lineRule="auto"/>
        <w:ind w:right="-94"/>
        <w:jc w:val="both"/>
        <w:rPr>
          <w:rFonts w:ascii="Arial" w:hAnsi="Arial" w:cs="Arial"/>
          <w:sz w:val="24"/>
          <w:szCs w:val="24"/>
        </w:rPr>
      </w:pPr>
      <w:r w:rsidRPr="00E844B8">
        <w:rPr>
          <w:rFonts w:ascii="Arial" w:hAnsi="Arial" w:cs="Arial"/>
          <w:sz w:val="24"/>
          <w:szCs w:val="24"/>
        </w:rPr>
        <w:t>Las personas físicas o jurídicas, con derecho de uso de fosas en los cementerios municipales de dominio privado, que traspasen el derecho de uso de las mismas, pagarán los productos equivalentes a las cuotas que, por arrendamiento quinquenal se señalan en la fracción II, de este artículo.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370"/>
          <w:tab w:val="left" w:pos="7938"/>
        </w:tabs>
        <w:spacing w:after="0" w:line="240" w:lineRule="auto"/>
        <w:ind w:right="-94"/>
        <w:jc w:val="both"/>
        <w:rPr>
          <w:rFonts w:ascii="Arial" w:hAnsi="Arial" w:cs="Arial"/>
          <w:sz w:val="24"/>
          <w:szCs w:val="24"/>
        </w:rPr>
      </w:pPr>
      <w:r w:rsidRPr="00E844B8">
        <w:rPr>
          <w:rFonts w:ascii="Arial" w:hAnsi="Arial" w:cs="Arial"/>
          <w:sz w:val="24"/>
          <w:szCs w:val="24"/>
        </w:rPr>
        <w:t>II. Lotes en arrendamiento por el término de c</w:t>
      </w:r>
      <w:r>
        <w:rPr>
          <w:rFonts w:ascii="Arial" w:hAnsi="Arial" w:cs="Arial"/>
          <w:sz w:val="24"/>
          <w:szCs w:val="24"/>
        </w:rPr>
        <w:t>inco años, por metro cuadrado:                                                                                        $128.00</w:t>
      </w:r>
      <w:r w:rsidRPr="00E844B8">
        <w:rPr>
          <w:rFonts w:ascii="Arial" w:hAnsi="Arial" w:cs="Arial"/>
          <w:sz w:val="24"/>
          <w:szCs w:val="24"/>
        </w:rPr>
        <w:tab/>
      </w:r>
      <w:r w:rsidRPr="00E844B8">
        <w:rPr>
          <w:rFonts w:ascii="Arial" w:hAnsi="Arial" w:cs="Arial"/>
          <w:sz w:val="24"/>
          <w:szCs w:val="24"/>
        </w:rPr>
        <w:tab/>
      </w:r>
    </w:p>
    <w:p w:rsidR="0017278F" w:rsidRDefault="0017278F" w:rsidP="0017278F">
      <w:pPr>
        <w:tabs>
          <w:tab w:val="left" w:pos="7370"/>
          <w:tab w:val="left" w:pos="8080"/>
        </w:tabs>
        <w:spacing w:after="0" w:line="240" w:lineRule="auto"/>
        <w:ind w:right="-94"/>
        <w:jc w:val="both"/>
        <w:rPr>
          <w:rFonts w:ascii="Arial" w:hAnsi="Arial" w:cs="Arial"/>
          <w:sz w:val="24"/>
          <w:szCs w:val="24"/>
        </w:rPr>
      </w:pPr>
      <w:r w:rsidRPr="00E844B8">
        <w:rPr>
          <w:rFonts w:ascii="Arial" w:hAnsi="Arial" w:cs="Arial"/>
          <w:sz w:val="24"/>
          <w:szCs w:val="24"/>
        </w:rPr>
        <w:lastRenderedPageBreak/>
        <w:t>III. Para el mantenimiento de cada fosa en derecho de uso o arrendamiento se pagará anualmente por metro cuadrado de fo</w:t>
      </w:r>
      <w:r>
        <w:rPr>
          <w:rFonts w:ascii="Arial" w:hAnsi="Arial" w:cs="Arial"/>
          <w:sz w:val="24"/>
          <w:szCs w:val="24"/>
        </w:rPr>
        <w:t>sa:   $18.00</w:t>
      </w:r>
    </w:p>
    <w:p w:rsidR="0017278F" w:rsidRPr="00E844B8" w:rsidRDefault="0017278F" w:rsidP="0017278F">
      <w:pPr>
        <w:tabs>
          <w:tab w:val="left" w:pos="7370"/>
          <w:tab w:val="left" w:pos="8080"/>
        </w:tabs>
        <w:spacing w:after="0" w:line="240" w:lineRule="auto"/>
        <w:ind w:right="-94"/>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370"/>
        </w:tabs>
        <w:spacing w:after="0" w:line="240" w:lineRule="auto"/>
        <w:ind w:right="-94"/>
        <w:jc w:val="both"/>
        <w:rPr>
          <w:rFonts w:ascii="Arial" w:hAnsi="Arial" w:cs="Arial"/>
          <w:sz w:val="24"/>
          <w:szCs w:val="24"/>
        </w:rPr>
      </w:pPr>
      <w:r w:rsidRPr="00E844B8">
        <w:rPr>
          <w:rFonts w:ascii="Arial" w:hAnsi="Arial" w:cs="Arial"/>
          <w:sz w:val="24"/>
          <w:szCs w:val="24"/>
        </w:rPr>
        <w:t>Para los efectos de la aplicación de esta sección, las dimensiones de las fosas en los cementerios municipales, serán las siguientes: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370"/>
        </w:tabs>
        <w:spacing w:after="0" w:line="240" w:lineRule="auto"/>
        <w:ind w:right="-94"/>
        <w:jc w:val="both"/>
        <w:rPr>
          <w:rFonts w:ascii="Arial" w:hAnsi="Arial" w:cs="Arial"/>
          <w:sz w:val="24"/>
          <w:szCs w:val="24"/>
        </w:rPr>
      </w:pPr>
      <w:r w:rsidRPr="00E844B8">
        <w:rPr>
          <w:rFonts w:ascii="Arial" w:hAnsi="Arial" w:cs="Arial"/>
          <w:sz w:val="24"/>
          <w:szCs w:val="24"/>
        </w:rPr>
        <w:t xml:space="preserve">1. Las fosas para adultos tendrán un mínimo de </w:t>
      </w:r>
      <w:smartTag w:uri="urn:schemas-microsoft-com:office:smarttags" w:element="metricconverter">
        <w:smartTagPr>
          <w:attr w:name="ProductID" w:val="2.50 metros"/>
        </w:smartTagPr>
        <w:r w:rsidRPr="00E844B8">
          <w:rPr>
            <w:rFonts w:ascii="Arial" w:hAnsi="Arial" w:cs="Arial"/>
            <w:sz w:val="24"/>
            <w:szCs w:val="24"/>
          </w:rPr>
          <w:t>2.50 metros</w:t>
        </w:r>
      </w:smartTag>
      <w:r w:rsidRPr="00E844B8">
        <w:rPr>
          <w:rFonts w:ascii="Arial" w:hAnsi="Arial" w:cs="Arial"/>
          <w:sz w:val="24"/>
          <w:szCs w:val="24"/>
        </w:rPr>
        <w:t xml:space="preserve"> de largo por </w:t>
      </w:r>
      <w:smartTag w:uri="urn:schemas-microsoft-com:office:smarttags" w:element="metricconverter">
        <w:smartTagPr>
          <w:attr w:name="ProductID" w:val="1 metro"/>
        </w:smartTagPr>
        <w:r w:rsidRPr="00E844B8">
          <w:rPr>
            <w:rFonts w:ascii="Arial" w:hAnsi="Arial" w:cs="Arial"/>
            <w:sz w:val="24"/>
            <w:szCs w:val="24"/>
          </w:rPr>
          <w:t>1 metro</w:t>
        </w:r>
      </w:smartTag>
      <w:r w:rsidRPr="00E844B8">
        <w:rPr>
          <w:rFonts w:ascii="Arial" w:hAnsi="Arial" w:cs="Arial"/>
          <w:sz w:val="24"/>
          <w:szCs w:val="24"/>
        </w:rPr>
        <w:t xml:space="preserve"> de ancho; y</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370"/>
        </w:tabs>
        <w:spacing w:after="0" w:line="240" w:lineRule="auto"/>
        <w:ind w:right="-94"/>
        <w:jc w:val="both"/>
        <w:rPr>
          <w:rFonts w:ascii="Arial" w:hAnsi="Arial" w:cs="Arial"/>
          <w:sz w:val="24"/>
          <w:szCs w:val="24"/>
        </w:rPr>
      </w:pPr>
      <w:r w:rsidRPr="00E844B8">
        <w:rPr>
          <w:rFonts w:ascii="Arial" w:hAnsi="Arial" w:cs="Arial"/>
          <w:sz w:val="24"/>
          <w:szCs w:val="24"/>
        </w:rPr>
        <w:t xml:space="preserve">2. Las fosas para infantes, tendrán un mínimo de </w:t>
      </w:r>
      <w:smartTag w:uri="urn:schemas-microsoft-com:office:smarttags" w:element="metricconverter">
        <w:smartTagPr>
          <w:attr w:name="ProductID" w:val="1.20 metros"/>
        </w:smartTagPr>
        <w:r w:rsidRPr="00E844B8">
          <w:rPr>
            <w:rFonts w:ascii="Arial" w:hAnsi="Arial" w:cs="Arial"/>
            <w:sz w:val="24"/>
            <w:szCs w:val="24"/>
          </w:rPr>
          <w:t>1.20 metros</w:t>
        </w:r>
      </w:smartTag>
      <w:r w:rsidRPr="00E844B8">
        <w:rPr>
          <w:rFonts w:ascii="Arial" w:hAnsi="Arial" w:cs="Arial"/>
          <w:sz w:val="24"/>
          <w:szCs w:val="24"/>
        </w:rPr>
        <w:t xml:space="preserve"> de largo por 1metro de ancho.</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SECCIÓN TERCERA</w:t>
      </w:r>
    </w:p>
    <w:p w:rsidR="0017278F" w:rsidRPr="00E844B8" w:rsidRDefault="0017278F" w:rsidP="0017278F">
      <w:pPr>
        <w:spacing w:after="0" w:line="240" w:lineRule="auto"/>
        <w:ind w:firstLine="709"/>
        <w:jc w:val="center"/>
        <w:rPr>
          <w:rFonts w:ascii="Arial" w:hAnsi="Arial" w:cs="Arial"/>
          <w:sz w:val="24"/>
          <w:szCs w:val="24"/>
        </w:rPr>
      </w:pPr>
      <w:r w:rsidRPr="00E844B8">
        <w:rPr>
          <w:rFonts w:ascii="Arial" w:hAnsi="Arial" w:cs="Arial"/>
          <w:b/>
          <w:bCs/>
          <w:sz w:val="24"/>
          <w:szCs w:val="24"/>
        </w:rPr>
        <w:t>DE LOS PRODUCTOS DIVERSOS</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Artículo 9</w:t>
      </w:r>
      <w:r>
        <w:rPr>
          <w:rFonts w:ascii="Arial" w:hAnsi="Arial" w:cs="Arial"/>
          <w:sz w:val="24"/>
          <w:szCs w:val="24"/>
        </w:rPr>
        <w:t>5</w:t>
      </w:r>
      <w:r w:rsidRPr="00E844B8">
        <w:rPr>
          <w:rFonts w:ascii="Arial" w:hAnsi="Arial" w:cs="Arial"/>
          <w:sz w:val="24"/>
          <w:szCs w:val="24"/>
        </w:rPr>
        <w:t>. Los productos por concepto de formas impresas, calcomanías, credenciales y otros medios de identificación, se causarán y pagarán conforme a las tari</w:t>
      </w:r>
      <w:r>
        <w:rPr>
          <w:rFonts w:ascii="Arial" w:hAnsi="Arial" w:cs="Arial"/>
          <w:sz w:val="24"/>
          <w:szCs w:val="24"/>
        </w:rPr>
        <w:t>fas señaladas a continuación: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s>
        <w:spacing w:after="0" w:line="240" w:lineRule="auto"/>
        <w:ind w:right="48" w:firstLine="709"/>
        <w:jc w:val="both"/>
        <w:rPr>
          <w:rFonts w:ascii="Arial" w:hAnsi="Arial" w:cs="Arial"/>
          <w:sz w:val="24"/>
          <w:szCs w:val="24"/>
        </w:rPr>
      </w:pP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I. Formas impresas: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a) Para solicitud de licencias, manifestación de giros, traspaso y cambios de domic</w:t>
      </w:r>
      <w:r>
        <w:rPr>
          <w:rFonts w:ascii="Arial" w:hAnsi="Arial" w:cs="Arial"/>
          <w:sz w:val="24"/>
          <w:szCs w:val="24"/>
        </w:rPr>
        <w:t>ilio de los mismos, por juego:                                             $ 52.00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b) Para la inscripción o modificación al registro</w:t>
      </w:r>
      <w:r>
        <w:rPr>
          <w:rFonts w:ascii="Arial" w:hAnsi="Arial" w:cs="Arial"/>
          <w:sz w:val="24"/>
          <w:szCs w:val="24"/>
        </w:rPr>
        <w:t xml:space="preserve"> de contribuyentes, por juego:                                                                                                 $50.00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c) Para registro o certifica</w:t>
      </w:r>
      <w:r>
        <w:rPr>
          <w:rFonts w:ascii="Arial" w:hAnsi="Arial" w:cs="Arial"/>
          <w:sz w:val="24"/>
          <w:szCs w:val="24"/>
        </w:rPr>
        <w:t>ción de residencia, por juego:                   $80.00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 xml:space="preserve">d) Para constancia de los actos del </w:t>
      </w:r>
      <w:r>
        <w:rPr>
          <w:rFonts w:ascii="Arial" w:hAnsi="Arial" w:cs="Arial"/>
          <w:sz w:val="24"/>
          <w:szCs w:val="24"/>
        </w:rPr>
        <w:t>registro civil, por cada hoja:      $80.00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 xml:space="preserve">e) Solicitud de aclaración de actas administrativas, </w:t>
      </w:r>
      <w:r>
        <w:rPr>
          <w:rFonts w:ascii="Arial" w:hAnsi="Arial" w:cs="Arial"/>
          <w:sz w:val="24"/>
          <w:szCs w:val="24"/>
        </w:rPr>
        <w:t>del registro civil, cada una:                                                                                                    $50.00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f) Para reposición</w:t>
      </w:r>
      <w:r>
        <w:rPr>
          <w:rFonts w:ascii="Arial" w:hAnsi="Arial" w:cs="Arial"/>
          <w:sz w:val="24"/>
          <w:szCs w:val="24"/>
        </w:rPr>
        <w:t xml:space="preserve"> de licencias, por cada forma:                                $52.00 </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g) Para solicitud de matrimonio civil, por cada forma: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Pr>
          <w:rFonts w:ascii="Arial" w:hAnsi="Arial" w:cs="Arial"/>
          <w:sz w:val="24"/>
          <w:szCs w:val="24"/>
        </w:rPr>
        <w:t xml:space="preserve">1. Sociedad legal: </w:t>
      </w:r>
      <w:r>
        <w:rPr>
          <w:rFonts w:ascii="Arial" w:hAnsi="Arial" w:cs="Arial"/>
          <w:sz w:val="24"/>
          <w:szCs w:val="24"/>
        </w:rPr>
        <w:tab/>
        <w:t>$80.00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Pr>
          <w:rFonts w:ascii="Arial" w:hAnsi="Arial" w:cs="Arial"/>
          <w:sz w:val="24"/>
          <w:szCs w:val="24"/>
        </w:rPr>
        <w:t>2. Sociedad conyugal:                                                                      $80.00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Pr>
          <w:rFonts w:ascii="Arial" w:hAnsi="Arial" w:cs="Arial"/>
          <w:sz w:val="24"/>
          <w:szCs w:val="24"/>
        </w:rPr>
        <w:t>3. Con separación de bienes:                                                         $120.00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h) Por las formas impresas derivadas del trámite del divorcio administrativo:</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Pr>
          <w:rFonts w:ascii="Arial" w:hAnsi="Arial" w:cs="Arial"/>
          <w:sz w:val="24"/>
          <w:szCs w:val="24"/>
        </w:rPr>
        <w:t>1. Solicitud de divorcio:                                                                     $80.00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2. Ratificació</w:t>
      </w:r>
      <w:r>
        <w:rPr>
          <w:rFonts w:ascii="Arial" w:hAnsi="Arial" w:cs="Arial"/>
          <w:sz w:val="24"/>
          <w:szCs w:val="24"/>
        </w:rPr>
        <w:t>n de la solicitud de divorcio:                                         $80.00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Pr>
          <w:rFonts w:ascii="Arial" w:hAnsi="Arial" w:cs="Arial"/>
          <w:sz w:val="24"/>
          <w:szCs w:val="24"/>
        </w:rPr>
        <w:t>3. Acta de divorcio:                                                                            $80.00</w:t>
      </w:r>
      <w:r w:rsidRPr="00E844B8">
        <w:rPr>
          <w:rFonts w:ascii="Arial" w:hAnsi="Arial" w:cs="Arial"/>
          <w:sz w:val="24"/>
          <w:szCs w:val="24"/>
        </w:rPr>
        <w:tab/>
      </w:r>
      <w:r w:rsidRPr="00E844B8">
        <w:rPr>
          <w:rFonts w:ascii="Arial" w:hAnsi="Arial" w:cs="Arial"/>
          <w:sz w:val="24"/>
          <w:szCs w:val="24"/>
        </w:rPr>
        <w:tab/>
      </w:r>
    </w:p>
    <w:p w:rsidR="0017278F"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i) Para control y ejecución de obra civ</w:t>
      </w:r>
      <w:r>
        <w:rPr>
          <w:rFonts w:ascii="Arial" w:hAnsi="Arial" w:cs="Arial"/>
          <w:sz w:val="24"/>
          <w:szCs w:val="24"/>
        </w:rPr>
        <w:t>il (bitácora), cada forma:      $772.00</w:t>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ab/>
      </w: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II. Calcomanías, credenciales, placas, escudos y otros medios de identificación:</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 xml:space="preserve">a) Calcomanías, cada una:                                       </w:t>
      </w:r>
      <w:r>
        <w:rPr>
          <w:rFonts w:ascii="Arial" w:hAnsi="Arial" w:cs="Arial"/>
          <w:sz w:val="24"/>
          <w:szCs w:val="24"/>
        </w:rPr>
        <w:t xml:space="preserve">         $20.00 a $26.00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 xml:space="preserve">b) Escudos, cada uno:                                              </w:t>
      </w:r>
      <w:r>
        <w:rPr>
          <w:rFonts w:ascii="Arial" w:hAnsi="Arial" w:cs="Arial"/>
          <w:sz w:val="24"/>
          <w:szCs w:val="24"/>
        </w:rPr>
        <w:t xml:space="preserve">       $29.00 a $110.00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Pr>
          <w:rFonts w:ascii="Arial" w:hAnsi="Arial" w:cs="Arial"/>
          <w:sz w:val="24"/>
          <w:szCs w:val="24"/>
        </w:rPr>
        <w:lastRenderedPageBreak/>
        <w:t>c) Credenciales, cada una:                                                                $40.00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sidRPr="00E844B8">
        <w:rPr>
          <w:rFonts w:ascii="Arial" w:hAnsi="Arial" w:cs="Arial"/>
          <w:sz w:val="24"/>
          <w:szCs w:val="24"/>
        </w:rPr>
        <w:t xml:space="preserve">d) </w:t>
      </w:r>
      <w:r>
        <w:rPr>
          <w:rFonts w:ascii="Arial" w:hAnsi="Arial" w:cs="Arial"/>
          <w:sz w:val="24"/>
          <w:szCs w:val="24"/>
        </w:rPr>
        <w:t>Números para casa, cada pieza:                                                  $36.00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e) En los demás casos similares no previstos en los incisos anteriores, cada uno, de:</w:t>
      </w:r>
      <w:r>
        <w:rPr>
          <w:rFonts w:ascii="Arial" w:hAnsi="Arial" w:cs="Arial"/>
          <w:sz w:val="24"/>
          <w:szCs w:val="24"/>
        </w:rPr>
        <w:t xml:space="preserve">                                                                    $26.00 a $168.00</w:t>
      </w:r>
    </w:p>
    <w:p w:rsidR="0017278F" w:rsidRPr="00E844B8" w:rsidRDefault="0017278F" w:rsidP="0017278F">
      <w:pPr>
        <w:tabs>
          <w:tab w:val="left" w:pos="7040"/>
        </w:tabs>
        <w:spacing w:after="0" w:line="240" w:lineRule="auto"/>
        <w:ind w:right="48"/>
        <w:jc w:val="center"/>
        <w:rPr>
          <w:rFonts w:ascii="Arial" w:hAnsi="Arial" w:cs="Arial"/>
          <w:sz w:val="24"/>
          <w:szCs w:val="24"/>
        </w:rPr>
      </w:pP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III. Las ediciones impresas por el municipio, se pagarán según el precio que en las mismas se fije, previo acuerdo del ayuntamiento.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Artículo 9</w:t>
      </w:r>
      <w:r>
        <w:rPr>
          <w:rFonts w:ascii="Arial" w:hAnsi="Arial" w:cs="Arial"/>
          <w:sz w:val="24"/>
          <w:szCs w:val="24"/>
        </w:rPr>
        <w:t>6</w:t>
      </w:r>
      <w:r w:rsidRPr="00E844B8">
        <w:rPr>
          <w:rFonts w:ascii="Arial" w:hAnsi="Arial" w:cs="Arial"/>
          <w:sz w:val="24"/>
          <w:szCs w:val="24"/>
        </w:rPr>
        <w:t>. Además de los productos señalados en el artículo anterior, el municipio percibirá los ingresos provenientes</w:t>
      </w:r>
      <w:r>
        <w:rPr>
          <w:rFonts w:ascii="Arial" w:hAnsi="Arial" w:cs="Arial"/>
          <w:sz w:val="24"/>
          <w:szCs w:val="24"/>
        </w:rPr>
        <w:t xml:space="preserve"> de los siguientes conceptos: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s>
        <w:spacing w:after="0" w:line="240" w:lineRule="auto"/>
        <w:ind w:right="48"/>
        <w:jc w:val="both"/>
        <w:rPr>
          <w:rFonts w:ascii="Arial" w:hAnsi="Arial" w:cs="Arial"/>
          <w:sz w:val="24"/>
          <w:szCs w:val="24"/>
        </w:rPr>
      </w:pPr>
      <w:r w:rsidRPr="00E844B8">
        <w:rPr>
          <w:rFonts w:ascii="Arial" w:hAnsi="Arial" w:cs="Arial"/>
          <w:sz w:val="24"/>
          <w:szCs w:val="24"/>
        </w:rPr>
        <w:t>I. Depósitos de vehículos, por día:</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Pr>
          <w:rFonts w:ascii="Arial" w:hAnsi="Arial" w:cs="Arial"/>
          <w:sz w:val="24"/>
          <w:szCs w:val="24"/>
        </w:rPr>
        <w:t>a) Camiones:                                                                                   $73.00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080"/>
        </w:tabs>
        <w:spacing w:after="0" w:line="240" w:lineRule="auto"/>
        <w:ind w:right="48"/>
        <w:jc w:val="both"/>
        <w:rPr>
          <w:rFonts w:ascii="Arial" w:hAnsi="Arial" w:cs="Arial"/>
          <w:sz w:val="24"/>
          <w:szCs w:val="24"/>
        </w:rPr>
      </w:pPr>
      <w:r>
        <w:rPr>
          <w:rFonts w:ascii="Arial" w:hAnsi="Arial" w:cs="Arial"/>
          <w:sz w:val="24"/>
          <w:szCs w:val="24"/>
        </w:rPr>
        <w:t>b) Automóviles:                                                                                $70.00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040"/>
          <w:tab w:val="left" w:pos="8222"/>
        </w:tabs>
        <w:spacing w:after="0" w:line="240" w:lineRule="auto"/>
        <w:ind w:right="48"/>
        <w:jc w:val="both"/>
        <w:rPr>
          <w:rFonts w:ascii="Arial" w:hAnsi="Arial" w:cs="Arial"/>
          <w:sz w:val="24"/>
          <w:szCs w:val="24"/>
        </w:rPr>
      </w:pPr>
      <w:r>
        <w:rPr>
          <w:rFonts w:ascii="Arial" w:hAnsi="Arial" w:cs="Arial"/>
          <w:sz w:val="24"/>
          <w:szCs w:val="24"/>
        </w:rPr>
        <w:t>c) Motocicletas:                                                                                  $10.00</w:t>
      </w:r>
    </w:p>
    <w:p w:rsidR="0017278F" w:rsidRPr="00E844B8" w:rsidRDefault="0017278F" w:rsidP="0017278F">
      <w:pPr>
        <w:tabs>
          <w:tab w:val="left" w:pos="7040"/>
          <w:tab w:val="left" w:pos="8222"/>
        </w:tabs>
        <w:spacing w:after="0" w:line="240" w:lineRule="auto"/>
        <w:ind w:right="48"/>
        <w:jc w:val="both"/>
        <w:rPr>
          <w:rFonts w:ascii="Arial" w:hAnsi="Arial" w:cs="Arial"/>
          <w:sz w:val="24"/>
          <w:szCs w:val="24"/>
        </w:rPr>
      </w:pPr>
      <w:r>
        <w:rPr>
          <w:rFonts w:ascii="Arial" w:hAnsi="Arial" w:cs="Arial"/>
          <w:sz w:val="24"/>
          <w:szCs w:val="24"/>
        </w:rPr>
        <w:t>d) Otros:                                                                                             $8.00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firstLine="709"/>
        <w:jc w:val="both"/>
        <w:rPr>
          <w:rFonts w:ascii="Arial" w:hAnsi="Arial" w:cs="Arial"/>
          <w:sz w:val="24"/>
          <w:szCs w:val="24"/>
        </w:rPr>
      </w:pP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II. La explotación de tierra para fabricación de adobe, teja y ladrillo, en terrenos propiedad del municipio, además de requerir licencia municipal, causará un porcentaje del 20% sobre el valor de la producción;</w:t>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III. La extracción de cantera, piedra común y piedra para fabricación de cal, ajustándose a las leyes de equilibrio ecológico, en terrenos propiedad del municipio, además de requerir licencia municipal, causarán igualmente un porcentaje del 20% sobre el valor del producto extraído;</w:t>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IV. Los bienes vacantes y mostrencos, y objetos decomisados, según remate legal;</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V. Por la explotación de bienes municipales de dominio privado, concesión de servicios en funciones de derecho privado o por cualquier otro acto productivo de la administración, según los contratos celebrados por el ayuntamiento;</w:t>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 xml:space="preserve">En los casos de traspasos de giros instalados en locales de propiedad municipal, causarán productos de </w:t>
      </w:r>
      <w:smartTag w:uri="urn:schemas-microsoft-com:office:smarttags" w:element="metricconverter">
        <w:smartTagPr>
          <w:attr w:name="ProductID" w:val="6 a"/>
        </w:smartTagPr>
        <w:r w:rsidRPr="00E844B8">
          <w:rPr>
            <w:rFonts w:ascii="Arial" w:hAnsi="Arial" w:cs="Arial"/>
            <w:sz w:val="24"/>
            <w:szCs w:val="24"/>
          </w:rPr>
          <w:t>6 a</w:t>
        </w:r>
      </w:smartTag>
      <w:r w:rsidRPr="00E844B8">
        <w:rPr>
          <w:rFonts w:ascii="Arial" w:hAnsi="Arial" w:cs="Arial"/>
          <w:sz w:val="24"/>
          <w:szCs w:val="24"/>
        </w:rPr>
        <w:t xml:space="preserve"> 12 meses de las rentas establecidas en el artículo 71 de esta ley;</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VI. Por productos o utilidades de talleres y demás centros de trabajo que operen dentro de establecimientos municipales;</w:t>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VII. La venta de esquilmos, productos de aparcería, desechos y basuras;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VIII. La venta de árboles, plantas, flores y demás productos procedentes de viveros y jardines públicos de jurisdicción municipal;</w:t>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lastRenderedPageBreak/>
        <w:t xml:space="preserve">IX. Por proporcionar información en documentos o elementos técnicos a solicitudes de información, en cumplimiento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Transparencia e Información Pública del Estado de Jalisco: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260"/>
        </w:tabs>
        <w:spacing w:after="0" w:line="240" w:lineRule="auto"/>
        <w:ind w:right="48"/>
        <w:jc w:val="both"/>
        <w:rPr>
          <w:rFonts w:ascii="Arial" w:hAnsi="Arial" w:cs="Arial"/>
          <w:sz w:val="24"/>
          <w:szCs w:val="24"/>
        </w:rPr>
      </w:pPr>
      <w:r w:rsidRPr="00E844B8">
        <w:rPr>
          <w:rFonts w:ascii="Arial" w:hAnsi="Arial" w:cs="Arial"/>
          <w:sz w:val="24"/>
          <w:szCs w:val="24"/>
        </w:rPr>
        <w:t>a) Copia simple por cada ho</w:t>
      </w:r>
      <w:r>
        <w:rPr>
          <w:rFonts w:ascii="Arial" w:hAnsi="Arial" w:cs="Arial"/>
          <w:sz w:val="24"/>
          <w:szCs w:val="24"/>
        </w:rPr>
        <w:t>ja:                                                         $2.00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260"/>
          <w:tab w:val="left" w:pos="8080"/>
        </w:tabs>
        <w:spacing w:after="0" w:line="240" w:lineRule="auto"/>
        <w:ind w:right="48"/>
        <w:jc w:val="both"/>
        <w:rPr>
          <w:rFonts w:ascii="Arial" w:hAnsi="Arial" w:cs="Arial"/>
          <w:sz w:val="24"/>
          <w:szCs w:val="24"/>
        </w:rPr>
      </w:pPr>
      <w:r w:rsidRPr="00E844B8">
        <w:rPr>
          <w:rFonts w:ascii="Arial" w:hAnsi="Arial" w:cs="Arial"/>
          <w:sz w:val="24"/>
          <w:szCs w:val="24"/>
        </w:rPr>
        <w:t xml:space="preserve">b) Información en disco magnético de </w:t>
      </w:r>
      <w:smartTag w:uri="urn:schemas-microsoft-com:office:smarttags" w:element="metricconverter">
        <w:smartTagPr>
          <w:attr w:name="ProductID" w:val="3’"/>
        </w:smartTagPr>
        <w:r w:rsidRPr="00E844B8">
          <w:rPr>
            <w:rFonts w:ascii="Arial" w:hAnsi="Arial" w:cs="Arial"/>
            <w:sz w:val="24"/>
            <w:szCs w:val="24"/>
          </w:rPr>
          <w:t>3’</w:t>
        </w:r>
      </w:smartTag>
      <w:r>
        <w:rPr>
          <w:rFonts w:ascii="Arial" w:hAnsi="Arial" w:cs="Arial"/>
          <w:sz w:val="24"/>
          <w:szCs w:val="24"/>
        </w:rPr>
        <w:t xml:space="preserve"> ½, por cada uno:             </w:t>
      </w:r>
      <w:r w:rsidRPr="00E844B8">
        <w:rPr>
          <w:rFonts w:ascii="Arial" w:hAnsi="Arial" w:cs="Arial"/>
          <w:sz w:val="24"/>
          <w:szCs w:val="24"/>
        </w:rPr>
        <w:t>$</w:t>
      </w:r>
      <w:r>
        <w:rPr>
          <w:rFonts w:ascii="Arial" w:hAnsi="Arial" w:cs="Arial"/>
          <w:sz w:val="24"/>
          <w:szCs w:val="24"/>
        </w:rPr>
        <w:t>17.00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260"/>
          <w:tab w:val="left" w:pos="8080"/>
        </w:tabs>
        <w:spacing w:after="0" w:line="240" w:lineRule="auto"/>
        <w:ind w:right="48"/>
        <w:jc w:val="both"/>
        <w:rPr>
          <w:rFonts w:ascii="Arial" w:hAnsi="Arial" w:cs="Arial"/>
          <w:sz w:val="24"/>
          <w:szCs w:val="24"/>
        </w:rPr>
      </w:pPr>
      <w:r w:rsidRPr="00E844B8">
        <w:rPr>
          <w:rFonts w:ascii="Arial" w:hAnsi="Arial" w:cs="Arial"/>
          <w:sz w:val="24"/>
          <w:szCs w:val="24"/>
        </w:rPr>
        <w:t>c) Información en</w:t>
      </w:r>
      <w:r>
        <w:rPr>
          <w:rFonts w:ascii="Arial" w:hAnsi="Arial" w:cs="Arial"/>
          <w:sz w:val="24"/>
          <w:szCs w:val="24"/>
        </w:rPr>
        <w:t xml:space="preserve"> disco compacto, por cado uno:                           $17.00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260"/>
          <w:tab w:val="left" w:pos="8080"/>
        </w:tabs>
        <w:spacing w:after="0" w:line="240" w:lineRule="auto"/>
        <w:ind w:right="48"/>
        <w:jc w:val="both"/>
        <w:rPr>
          <w:rFonts w:ascii="Arial" w:hAnsi="Arial" w:cs="Arial"/>
          <w:sz w:val="24"/>
          <w:szCs w:val="24"/>
        </w:rPr>
      </w:pPr>
      <w:r>
        <w:rPr>
          <w:rFonts w:ascii="Arial" w:hAnsi="Arial" w:cs="Arial"/>
          <w:sz w:val="24"/>
          <w:szCs w:val="24"/>
        </w:rPr>
        <w:t>d) Audio casete, por cada uno:                                                        $17.00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260"/>
          <w:tab w:val="left" w:pos="8080"/>
        </w:tabs>
        <w:spacing w:after="0" w:line="240" w:lineRule="auto"/>
        <w:ind w:right="48"/>
        <w:jc w:val="both"/>
        <w:rPr>
          <w:rFonts w:ascii="Arial" w:hAnsi="Arial" w:cs="Arial"/>
          <w:sz w:val="24"/>
          <w:szCs w:val="24"/>
        </w:rPr>
      </w:pPr>
      <w:r w:rsidRPr="00E844B8">
        <w:rPr>
          <w:rFonts w:ascii="Arial" w:hAnsi="Arial" w:cs="Arial"/>
          <w:sz w:val="24"/>
          <w:szCs w:val="24"/>
        </w:rPr>
        <w:t>e) Video</w:t>
      </w:r>
      <w:r>
        <w:rPr>
          <w:rFonts w:ascii="Arial" w:hAnsi="Arial" w:cs="Arial"/>
          <w:sz w:val="24"/>
          <w:szCs w:val="24"/>
        </w:rPr>
        <w:t>casete tipo VHS, por cada uno:                                          $34.00</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tabs>
          <w:tab w:val="left" w:pos="7260"/>
          <w:tab w:val="left" w:pos="8080"/>
        </w:tabs>
        <w:spacing w:after="0" w:line="240" w:lineRule="auto"/>
        <w:ind w:right="48"/>
        <w:jc w:val="both"/>
        <w:rPr>
          <w:rFonts w:ascii="Arial" w:hAnsi="Arial" w:cs="Arial"/>
          <w:sz w:val="24"/>
          <w:szCs w:val="24"/>
        </w:rPr>
      </w:pPr>
      <w:r w:rsidRPr="00E844B8">
        <w:rPr>
          <w:rFonts w:ascii="Arial" w:hAnsi="Arial" w:cs="Arial"/>
          <w:sz w:val="24"/>
          <w:szCs w:val="24"/>
        </w:rPr>
        <w:t>f) Videocasete otro</w:t>
      </w:r>
      <w:r>
        <w:rPr>
          <w:rFonts w:ascii="Arial" w:hAnsi="Arial" w:cs="Arial"/>
          <w:sz w:val="24"/>
          <w:szCs w:val="24"/>
        </w:rPr>
        <w:t>s formatos, por cado uno:                                  $84.00</w:t>
      </w:r>
      <w:r w:rsidRPr="00E844B8">
        <w:rPr>
          <w:rFonts w:ascii="Arial" w:hAnsi="Arial" w:cs="Arial"/>
          <w:sz w:val="24"/>
          <w:szCs w:val="24"/>
        </w:rPr>
        <w:tab/>
      </w:r>
    </w:p>
    <w:p w:rsidR="0017278F" w:rsidRDefault="0017278F" w:rsidP="0017278F">
      <w:pPr>
        <w:tabs>
          <w:tab w:val="left" w:pos="7260"/>
          <w:tab w:val="left" w:pos="8080"/>
        </w:tabs>
        <w:spacing w:after="0" w:line="240" w:lineRule="auto"/>
        <w:ind w:right="48"/>
        <w:jc w:val="both"/>
        <w:rPr>
          <w:rFonts w:ascii="Arial" w:hAnsi="Arial" w:cs="Arial"/>
          <w:sz w:val="24"/>
          <w:szCs w:val="24"/>
        </w:rPr>
      </w:pPr>
    </w:p>
    <w:p w:rsidR="006135C2" w:rsidRDefault="0092084E" w:rsidP="0017278F">
      <w:pPr>
        <w:tabs>
          <w:tab w:val="left" w:pos="7260"/>
          <w:tab w:val="left" w:pos="8080"/>
        </w:tabs>
        <w:spacing w:after="0" w:line="240" w:lineRule="auto"/>
        <w:ind w:right="48"/>
        <w:jc w:val="both"/>
        <w:rPr>
          <w:rFonts w:ascii="Arial" w:hAnsi="Arial" w:cs="Arial"/>
          <w:sz w:val="24"/>
          <w:szCs w:val="24"/>
        </w:rPr>
      </w:pPr>
      <w:r>
        <w:rPr>
          <w:rFonts w:ascii="Arial" w:hAnsi="Arial" w:cs="Arial"/>
          <w:sz w:val="24"/>
          <w:szCs w:val="24"/>
        </w:rPr>
        <w:t>g) Costo de formato SARE                                                               $ 50.00</w:t>
      </w:r>
    </w:p>
    <w:p w:rsidR="006135C2" w:rsidRPr="00E844B8" w:rsidRDefault="006135C2" w:rsidP="0017278F">
      <w:pPr>
        <w:tabs>
          <w:tab w:val="left" w:pos="7260"/>
          <w:tab w:val="left" w:pos="8080"/>
        </w:tabs>
        <w:spacing w:after="0" w:line="240" w:lineRule="auto"/>
        <w:ind w:right="48"/>
        <w:jc w:val="both"/>
        <w:rPr>
          <w:rFonts w:ascii="Arial" w:hAnsi="Arial" w:cs="Arial"/>
          <w:sz w:val="24"/>
          <w:szCs w:val="24"/>
        </w:rPr>
      </w:pPr>
    </w:p>
    <w:p w:rsidR="0017278F" w:rsidRPr="00E844B8" w:rsidRDefault="0017278F" w:rsidP="0017278F">
      <w:pPr>
        <w:tabs>
          <w:tab w:val="left" w:pos="7260"/>
        </w:tabs>
        <w:spacing w:after="0" w:line="240" w:lineRule="auto"/>
        <w:ind w:right="48"/>
        <w:jc w:val="both"/>
        <w:rPr>
          <w:rFonts w:ascii="Arial" w:hAnsi="Arial" w:cs="Arial"/>
          <w:sz w:val="24"/>
          <w:szCs w:val="24"/>
        </w:rPr>
      </w:pPr>
      <w:r w:rsidRPr="00E844B8">
        <w:rPr>
          <w:rFonts w:ascii="Arial" w:hAnsi="Arial" w:cs="Arial"/>
          <w:sz w:val="24"/>
          <w:szCs w:val="24"/>
        </w:rPr>
        <w:t>Cuando la información se proporcione en formatos distintos a los mencionados en los incisos del a) al f) anteriores, el cobro de productos será el equivalente al precio de mercado que corresponda.</w:t>
      </w:r>
    </w:p>
    <w:p w:rsidR="0017278F" w:rsidRPr="00E844B8" w:rsidRDefault="0017278F" w:rsidP="0017278F">
      <w:pPr>
        <w:spacing w:after="0" w:line="240" w:lineRule="auto"/>
        <w:ind w:right="48" w:firstLine="709"/>
        <w:jc w:val="both"/>
        <w:rPr>
          <w:rFonts w:ascii="Arial" w:hAnsi="Arial" w:cs="Arial"/>
          <w:sz w:val="24"/>
          <w:szCs w:val="24"/>
        </w:rPr>
      </w:pP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X. Otros productos de tipo corriente no especificados en este título.</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right="48"/>
        <w:jc w:val="both"/>
        <w:rPr>
          <w:rFonts w:ascii="Arial" w:hAnsi="Arial" w:cs="Arial"/>
          <w:sz w:val="24"/>
          <w:szCs w:val="24"/>
        </w:rPr>
      </w:pPr>
      <w:r w:rsidRPr="00E844B8">
        <w:rPr>
          <w:rFonts w:ascii="Arial" w:hAnsi="Arial" w:cs="Arial"/>
          <w:sz w:val="24"/>
          <w:szCs w:val="24"/>
        </w:rPr>
        <w:t>Artículo 9</w:t>
      </w:r>
      <w:r>
        <w:rPr>
          <w:rFonts w:ascii="Arial" w:hAnsi="Arial" w:cs="Arial"/>
          <w:sz w:val="24"/>
          <w:szCs w:val="24"/>
        </w:rPr>
        <w:t>7</w:t>
      </w:r>
      <w:r w:rsidRPr="00E844B8">
        <w:rPr>
          <w:rFonts w:ascii="Arial" w:hAnsi="Arial" w:cs="Arial"/>
          <w:sz w:val="24"/>
          <w:szCs w:val="24"/>
        </w:rPr>
        <w:t>. La explotación de los basureros será objeto de concesión bajo contrato que suscriba el municipio, cumpliendo con los requisitos previstos en las disposiciones legales y reglamentarias aplicables.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SEGUNDO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 LOS PRODUCTOS DE CAPITAL</w:t>
      </w:r>
    </w:p>
    <w:p w:rsidR="0017278F" w:rsidRPr="00E844B8" w:rsidRDefault="0017278F" w:rsidP="0017278F">
      <w:pPr>
        <w:spacing w:after="0" w:line="240" w:lineRule="auto"/>
        <w:ind w:firstLine="709"/>
        <w:jc w:val="center"/>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9</w:t>
      </w:r>
      <w:r>
        <w:rPr>
          <w:rFonts w:ascii="Arial" w:hAnsi="Arial" w:cs="Arial"/>
          <w:sz w:val="24"/>
          <w:szCs w:val="24"/>
        </w:rPr>
        <w:t>8</w:t>
      </w:r>
      <w:r w:rsidRPr="00E844B8">
        <w:rPr>
          <w:rFonts w:ascii="Arial" w:hAnsi="Arial" w:cs="Arial"/>
          <w:sz w:val="24"/>
          <w:szCs w:val="24"/>
        </w:rPr>
        <w:t>. El Municipio percibirá los productos de capital provenientes de los siguientes conceptos:</w:t>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La amortización del capital e intereses de créditos otorgados por el Municipio, de acuerdo con los contratos de su origen, o productos derivados de otras inversiones de capital; </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Los bienes vacantes y mostrencos, y objetos decomisados, según remate legal; </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Venta de bienes muebles, en los términos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IV. Enajenación de bienes inmuebles, siempre y cuando se cumplan las disposiciones señaladas en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del Gobierno y </w:t>
      </w:r>
      <w:smartTag w:uri="urn:schemas-microsoft-com:office:smarttags" w:element="PersonName">
        <w:smartTagPr>
          <w:attr w:name="ProductID" w:val="la Administraci￳n P￺blica"/>
        </w:smartTagPr>
        <w:r w:rsidRPr="00E844B8">
          <w:rPr>
            <w:rFonts w:ascii="Arial" w:hAnsi="Arial" w:cs="Arial"/>
            <w:sz w:val="24"/>
            <w:szCs w:val="24"/>
          </w:rPr>
          <w:t>la Administración Pública</w:t>
        </w:r>
      </w:smartTag>
      <w:r w:rsidRPr="00E844B8">
        <w:rPr>
          <w:rFonts w:ascii="Arial" w:hAnsi="Arial" w:cs="Arial"/>
          <w:sz w:val="24"/>
          <w:szCs w:val="24"/>
        </w:rPr>
        <w:t xml:space="preserve"> Municipal del Estado de Jalisco y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lastRenderedPageBreak/>
        <w:t>V. Otros productos de capital no especificados:</w:t>
      </w:r>
      <w:r>
        <w:rPr>
          <w:rFonts w:ascii="Arial" w:hAnsi="Arial" w:cs="Arial"/>
          <w:sz w:val="24"/>
          <w:szCs w:val="24"/>
        </w:rPr>
        <w:t xml:space="preserve">         $370.00 a $1,545.00</w:t>
      </w: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TÍTULO SEXTO</w:t>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APROVECHAMIENTOS</w:t>
      </w:r>
    </w:p>
    <w:p w:rsidR="0017278F" w:rsidRPr="00E844B8" w:rsidRDefault="0017278F" w:rsidP="0017278F">
      <w:pPr>
        <w:spacing w:after="0" w:line="240" w:lineRule="auto"/>
        <w:jc w:val="center"/>
        <w:rPr>
          <w:rFonts w:ascii="Arial" w:hAnsi="Arial" w:cs="Arial"/>
          <w:b/>
          <w:bCs/>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CAPÍTULO PRIMERO</w:t>
      </w:r>
    </w:p>
    <w:p w:rsidR="0017278F" w:rsidRPr="00E844B8" w:rsidRDefault="0017278F" w:rsidP="0017278F">
      <w:pPr>
        <w:spacing w:after="0" w:line="240" w:lineRule="auto"/>
        <w:jc w:val="center"/>
        <w:rPr>
          <w:rFonts w:ascii="Arial" w:hAnsi="Arial" w:cs="Arial"/>
          <w:b/>
          <w:bCs/>
          <w:sz w:val="24"/>
          <w:szCs w:val="24"/>
        </w:rPr>
      </w:pPr>
      <w:r w:rsidRPr="00C01B18">
        <w:rPr>
          <w:rFonts w:ascii="Arial" w:hAnsi="Arial" w:cs="Arial"/>
          <w:b/>
          <w:bCs/>
          <w:sz w:val="24"/>
          <w:szCs w:val="24"/>
        </w:rPr>
        <w:t>DE LOS APROVECHAMIENTOS DE TIPO CORRIENTE</w:t>
      </w:r>
    </w:p>
    <w:p w:rsidR="0017278F" w:rsidRPr="00E844B8" w:rsidRDefault="0017278F" w:rsidP="0017278F">
      <w:pPr>
        <w:spacing w:after="0" w:line="240" w:lineRule="auto"/>
        <w:jc w:val="center"/>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r w:rsidRPr="00C861FF">
        <w:rPr>
          <w:rFonts w:ascii="Arial" w:hAnsi="Arial" w:cs="Arial"/>
          <w:sz w:val="24"/>
          <w:szCs w:val="24"/>
        </w:rPr>
        <w:t>Artículo 99.</w:t>
      </w:r>
      <w:r w:rsidRPr="00E844B8">
        <w:rPr>
          <w:rFonts w:ascii="Arial" w:hAnsi="Arial" w:cs="Arial"/>
          <w:sz w:val="24"/>
          <w:szCs w:val="24"/>
        </w:rPr>
        <w:t xml:space="preserve"> Los ingresos por concepto de aprovechamiento de tipo corriente, son los que el Municipio percibe por: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Recargos;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Los recargos se causarán conforme a lo establecido por el artículo 52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en vigor.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Multas;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III. Gastos de ejecución; y</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IV. Otros aprovechamientos de tipo corriente no especificados.</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w:t>
      </w:r>
      <w:r>
        <w:rPr>
          <w:rFonts w:ascii="Arial" w:hAnsi="Arial" w:cs="Arial"/>
          <w:sz w:val="24"/>
          <w:szCs w:val="24"/>
        </w:rPr>
        <w:t>100</w:t>
      </w:r>
      <w:r w:rsidRPr="00E844B8">
        <w:rPr>
          <w:rFonts w:ascii="Arial" w:hAnsi="Arial" w:cs="Arial"/>
          <w:sz w:val="24"/>
          <w:szCs w:val="24"/>
        </w:rPr>
        <w:t xml:space="preserve">.- La tasa de recargos por falta de pago oportuno de los créditos fiscales será del 1% mensual.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Artículo </w:t>
      </w:r>
      <w:r>
        <w:rPr>
          <w:rFonts w:ascii="Arial" w:hAnsi="Arial" w:cs="Arial"/>
          <w:sz w:val="24"/>
          <w:szCs w:val="24"/>
        </w:rPr>
        <w:t>101</w:t>
      </w:r>
      <w:r w:rsidRPr="00E844B8">
        <w:rPr>
          <w:rFonts w:ascii="Arial" w:hAnsi="Arial" w:cs="Arial"/>
          <w:sz w:val="24"/>
          <w:szCs w:val="24"/>
        </w:rPr>
        <w:t xml:space="preserve">. Las sanciones de orden administrativo, </w:t>
      </w:r>
      <w:r w:rsidR="0092084E" w:rsidRPr="00E844B8">
        <w:rPr>
          <w:rFonts w:ascii="Arial" w:hAnsi="Arial" w:cs="Arial"/>
          <w:sz w:val="24"/>
          <w:szCs w:val="24"/>
        </w:rPr>
        <w:t>que</w:t>
      </w:r>
      <w:r w:rsidRPr="00E844B8">
        <w:rPr>
          <w:rFonts w:ascii="Arial" w:hAnsi="Arial" w:cs="Arial"/>
          <w:sz w:val="24"/>
          <w:szCs w:val="24"/>
        </w:rPr>
        <w:t xml:space="preserve"> en uso de sus facultades, imponga la autoridad municipal, serán aplicadas con sujeción a lo dispuesto en el artículo 197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conforme a la siguiente: </w:t>
      </w:r>
    </w:p>
    <w:p w:rsidR="0017278F" w:rsidRDefault="0017278F" w:rsidP="0017278F">
      <w:pPr>
        <w:spacing w:after="0" w:line="240" w:lineRule="auto"/>
        <w:jc w:val="both"/>
        <w:rPr>
          <w:rFonts w:ascii="Arial" w:hAnsi="Arial" w:cs="Arial"/>
          <w:sz w:val="24"/>
          <w:szCs w:val="24"/>
        </w:rPr>
      </w:pPr>
    </w:p>
    <w:p w:rsidR="0017278F" w:rsidRPr="006E77AF" w:rsidRDefault="0017278F" w:rsidP="0017278F">
      <w:pPr>
        <w:spacing w:after="0" w:line="240" w:lineRule="auto"/>
        <w:jc w:val="right"/>
        <w:rPr>
          <w:rFonts w:ascii="Arial" w:hAnsi="Arial" w:cs="Arial"/>
          <w:b/>
          <w:bCs/>
          <w:sz w:val="24"/>
          <w:szCs w:val="24"/>
        </w:rPr>
      </w:pPr>
      <w:r w:rsidRPr="006E77AF">
        <w:rPr>
          <w:rFonts w:ascii="Arial" w:hAnsi="Arial" w:cs="Arial"/>
          <w:b/>
          <w:bCs/>
          <w:sz w:val="24"/>
          <w:szCs w:val="24"/>
        </w:rPr>
        <w:t>TARIFA</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Por violación a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en materia de registro civil, se cobrará conforme a las disposiciones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del Registro Civil del Estado de Jalisco.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Son infracciones a las Leyes Fiscales y reglamentos Municipales, las que a continuación se indican, señalándose las sanciones correspondientes: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Por falta de empadronamiento y licencia municipal o permiso.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1. En giros comerciales, industriales o </w:t>
      </w:r>
      <w:r>
        <w:rPr>
          <w:rFonts w:ascii="Arial" w:hAnsi="Arial" w:cs="Arial"/>
          <w:sz w:val="24"/>
          <w:szCs w:val="24"/>
        </w:rPr>
        <w:t xml:space="preserve">de prestación de servicios, de:                   </w:t>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518.00</w:t>
      </w:r>
      <w:r w:rsidRPr="00E844B8">
        <w:rPr>
          <w:rFonts w:ascii="Arial" w:hAnsi="Arial" w:cs="Arial"/>
          <w:sz w:val="24"/>
          <w:szCs w:val="24"/>
        </w:rPr>
        <w:t xml:space="preserve"> a $</w:t>
      </w:r>
      <w:r>
        <w:rPr>
          <w:rFonts w:ascii="Arial" w:hAnsi="Arial" w:cs="Arial"/>
          <w:sz w:val="24"/>
          <w:szCs w:val="24"/>
        </w:rPr>
        <w:t>1,684.00</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237"/>
        </w:tabs>
        <w:spacing w:after="0" w:line="240" w:lineRule="auto"/>
        <w:jc w:val="both"/>
        <w:rPr>
          <w:rFonts w:ascii="Arial" w:hAnsi="Arial" w:cs="Arial"/>
          <w:sz w:val="24"/>
          <w:szCs w:val="24"/>
        </w:rPr>
      </w:pPr>
      <w:r w:rsidRPr="00E844B8">
        <w:rPr>
          <w:rFonts w:ascii="Arial" w:hAnsi="Arial" w:cs="Arial"/>
          <w:sz w:val="24"/>
          <w:szCs w:val="24"/>
        </w:rPr>
        <w:t>2. En giros que se produzcan, transformen, industrialicen, vendan o almacenen productos químicos, inflamables, corrosivos, tóxicos o explosivos,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2,277.00 a $5,963.00</w:t>
      </w:r>
    </w:p>
    <w:p w:rsidR="0017278F" w:rsidRPr="00E844B8" w:rsidRDefault="0017278F" w:rsidP="0017278F">
      <w:pPr>
        <w:tabs>
          <w:tab w:val="left" w:pos="6237"/>
        </w:tabs>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b) Por falta de refrendo de licencia municipal o permiso, de: </w:t>
      </w:r>
      <w:r>
        <w:rPr>
          <w:rFonts w:ascii="Arial" w:hAnsi="Arial" w:cs="Arial"/>
          <w:sz w:val="24"/>
          <w:szCs w:val="24"/>
        </w:rPr>
        <w:t xml:space="preserve">        </w:t>
      </w:r>
    </w:p>
    <w:p w:rsidR="0017278F" w:rsidRDefault="0017278F" w:rsidP="0017278F">
      <w:pPr>
        <w:spacing w:after="0" w:line="240" w:lineRule="auto"/>
        <w:jc w:val="both"/>
        <w:rPr>
          <w:rFonts w:ascii="Arial" w:hAnsi="Arial" w:cs="Arial"/>
          <w:sz w:val="24"/>
          <w:szCs w:val="24"/>
        </w:rPr>
      </w:pPr>
      <w:r>
        <w:rPr>
          <w:rFonts w:ascii="Arial" w:hAnsi="Arial" w:cs="Arial"/>
          <w:sz w:val="24"/>
          <w:szCs w:val="24"/>
        </w:rPr>
        <w:t xml:space="preserve">                                                                                     $630.00</w:t>
      </w:r>
      <w:r w:rsidRPr="00E844B8">
        <w:rPr>
          <w:rFonts w:ascii="Arial" w:hAnsi="Arial" w:cs="Arial"/>
          <w:sz w:val="24"/>
          <w:szCs w:val="24"/>
        </w:rPr>
        <w:t xml:space="preserve"> a $ </w:t>
      </w:r>
      <w:r>
        <w:rPr>
          <w:rFonts w:ascii="Arial" w:hAnsi="Arial" w:cs="Arial"/>
          <w:sz w:val="24"/>
          <w:szCs w:val="24"/>
        </w:rPr>
        <w:t>1,590.00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Por la ocultación de giros gravados por la ley, se sancionará con el importe,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630.00 a $1,590.00</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d) Por no conservar a la v</w:t>
      </w:r>
      <w:r>
        <w:rPr>
          <w:rFonts w:ascii="Arial" w:hAnsi="Arial" w:cs="Arial"/>
          <w:sz w:val="24"/>
          <w:szCs w:val="24"/>
        </w:rPr>
        <w:t>ista la licencia municipal, de:</w:t>
      </w:r>
    </w:p>
    <w:p w:rsidR="0017278F" w:rsidRPr="00E844B8" w:rsidRDefault="0017278F" w:rsidP="0017278F">
      <w:pPr>
        <w:tabs>
          <w:tab w:val="left" w:pos="6521"/>
        </w:tabs>
        <w:spacing w:after="0" w:line="240" w:lineRule="auto"/>
        <w:jc w:val="both"/>
        <w:rPr>
          <w:rFonts w:ascii="Arial" w:hAnsi="Arial" w:cs="Arial"/>
          <w:sz w:val="24"/>
          <w:szCs w:val="24"/>
        </w:rPr>
      </w:pPr>
      <w:r>
        <w:rPr>
          <w:rFonts w:ascii="Arial" w:hAnsi="Arial" w:cs="Arial"/>
          <w:sz w:val="24"/>
          <w:szCs w:val="24"/>
        </w:rPr>
        <w:t xml:space="preserve">                                                                                        $87.00 a $1,845.00</w:t>
      </w:r>
    </w:p>
    <w:p w:rsidR="0017278F" w:rsidRPr="00E844B8" w:rsidRDefault="0017278F" w:rsidP="0017278F">
      <w:pPr>
        <w:tabs>
          <w:tab w:val="left" w:pos="6663"/>
        </w:tabs>
        <w:spacing w:after="0" w:line="240" w:lineRule="auto"/>
        <w:jc w:val="both"/>
        <w:rPr>
          <w:rFonts w:ascii="Arial" w:hAnsi="Arial" w:cs="Arial"/>
          <w:sz w:val="24"/>
          <w:szCs w:val="24"/>
        </w:rPr>
      </w:pPr>
    </w:p>
    <w:p w:rsidR="0017278F" w:rsidRDefault="0017278F" w:rsidP="0017278F">
      <w:pPr>
        <w:tabs>
          <w:tab w:val="left" w:pos="6663"/>
        </w:tabs>
        <w:spacing w:after="0" w:line="240" w:lineRule="auto"/>
        <w:jc w:val="both"/>
        <w:rPr>
          <w:rFonts w:ascii="Arial" w:hAnsi="Arial" w:cs="Arial"/>
          <w:sz w:val="24"/>
          <w:szCs w:val="24"/>
        </w:rPr>
      </w:pPr>
      <w:r w:rsidRPr="00E844B8">
        <w:rPr>
          <w:rFonts w:ascii="Arial" w:hAnsi="Arial" w:cs="Arial"/>
          <w:sz w:val="24"/>
          <w:szCs w:val="24"/>
        </w:rPr>
        <w:t xml:space="preserve">e) Por no mostrar la documentación de los pagos ordinarios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a inspectores y supervisores acreditados, de:</w:t>
      </w:r>
      <w:r w:rsidRPr="00E844B8">
        <w:rPr>
          <w:rFonts w:ascii="Arial" w:hAnsi="Arial" w:cs="Arial"/>
          <w:sz w:val="24"/>
          <w:szCs w:val="24"/>
        </w:rPr>
        <w:tab/>
      </w:r>
    </w:p>
    <w:p w:rsidR="0017278F" w:rsidRPr="00E844B8" w:rsidRDefault="0017278F" w:rsidP="0017278F">
      <w:pPr>
        <w:tabs>
          <w:tab w:val="left" w:pos="6663"/>
        </w:tabs>
        <w:spacing w:after="0" w:line="240" w:lineRule="auto"/>
        <w:jc w:val="both"/>
        <w:rPr>
          <w:rFonts w:ascii="Arial" w:hAnsi="Arial" w:cs="Arial"/>
          <w:sz w:val="24"/>
          <w:szCs w:val="24"/>
        </w:rPr>
      </w:pPr>
      <w:r>
        <w:rPr>
          <w:rFonts w:ascii="Arial" w:hAnsi="Arial" w:cs="Arial"/>
          <w:sz w:val="24"/>
          <w:szCs w:val="24"/>
        </w:rPr>
        <w:t xml:space="preserve">                                                                                            $87.00 a $197.00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7230"/>
        </w:tabs>
        <w:spacing w:after="0" w:line="240" w:lineRule="auto"/>
        <w:jc w:val="both"/>
        <w:rPr>
          <w:rFonts w:ascii="Arial" w:hAnsi="Arial" w:cs="Arial"/>
          <w:sz w:val="24"/>
          <w:szCs w:val="24"/>
        </w:rPr>
      </w:pPr>
      <w:r w:rsidRPr="00E844B8">
        <w:rPr>
          <w:rFonts w:ascii="Arial" w:hAnsi="Arial" w:cs="Arial"/>
          <w:sz w:val="24"/>
          <w:szCs w:val="24"/>
        </w:rPr>
        <w:t>f) Por pagos extemporáneos por inspección y vigilancia, supervisión para obras y servicios de bienestar social, sobre el mo</w:t>
      </w:r>
      <w:r>
        <w:rPr>
          <w:rFonts w:ascii="Arial" w:hAnsi="Arial" w:cs="Arial"/>
          <w:sz w:val="24"/>
          <w:szCs w:val="24"/>
        </w:rPr>
        <w:t xml:space="preserve">nto de los pagos omitidos, del:                                                                              </w:t>
      </w:r>
      <w:r w:rsidRPr="00E844B8">
        <w:rPr>
          <w:rFonts w:ascii="Arial" w:hAnsi="Arial" w:cs="Arial"/>
          <w:sz w:val="24"/>
          <w:szCs w:val="24"/>
        </w:rPr>
        <w:t>15% a 30%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804"/>
        </w:tabs>
        <w:spacing w:after="0" w:line="240" w:lineRule="auto"/>
        <w:jc w:val="both"/>
        <w:rPr>
          <w:rFonts w:ascii="Arial" w:hAnsi="Arial" w:cs="Arial"/>
          <w:sz w:val="24"/>
          <w:szCs w:val="24"/>
        </w:rPr>
      </w:pPr>
      <w:r w:rsidRPr="00E844B8">
        <w:rPr>
          <w:rFonts w:ascii="Arial" w:hAnsi="Arial" w:cs="Arial"/>
          <w:sz w:val="24"/>
          <w:szCs w:val="24"/>
        </w:rPr>
        <w:t xml:space="preserve">g) Por trabajar el giro después del horario autorizado, sin el permiso correspondiente, por cada hora o fracción, de:  </w:t>
      </w:r>
      <w:r>
        <w:rPr>
          <w:rFonts w:ascii="Arial" w:hAnsi="Arial" w:cs="Arial"/>
          <w:sz w:val="24"/>
          <w:szCs w:val="24"/>
        </w:rPr>
        <w:t xml:space="preserve">               $48.00 a $197.00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 h) Por violar sellos, cuando un giro esté clausurado por la autoridad municipal, de:</w:t>
      </w:r>
      <w:r>
        <w:rPr>
          <w:rFonts w:ascii="Arial" w:hAnsi="Arial" w:cs="Arial"/>
          <w:sz w:val="24"/>
          <w:szCs w:val="24"/>
        </w:rPr>
        <w:t xml:space="preserve">                                                             $1,243.00 a $2,385.00</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i) Por manifestar datos falsos del giro autorizado, de:</w:t>
      </w:r>
      <w:r>
        <w:rPr>
          <w:rFonts w:ascii="Arial" w:hAnsi="Arial" w:cs="Arial"/>
          <w:sz w:val="24"/>
          <w:szCs w:val="24"/>
        </w:rPr>
        <w:t xml:space="preserve">                                               </w:t>
      </w:r>
    </w:p>
    <w:p w:rsidR="0017278F" w:rsidRPr="00E844B8" w:rsidRDefault="0017278F" w:rsidP="0017278F">
      <w:pPr>
        <w:tabs>
          <w:tab w:val="left" w:pos="6521"/>
        </w:tabs>
        <w:spacing w:after="0" w:line="240" w:lineRule="auto"/>
        <w:jc w:val="both"/>
        <w:rPr>
          <w:rFonts w:ascii="Arial" w:hAnsi="Arial" w:cs="Arial"/>
          <w:sz w:val="24"/>
          <w:szCs w:val="24"/>
        </w:rPr>
      </w:pPr>
      <w:r>
        <w:rPr>
          <w:rFonts w:ascii="Arial" w:hAnsi="Arial" w:cs="Arial"/>
          <w:sz w:val="24"/>
          <w:szCs w:val="24"/>
        </w:rPr>
        <w:t xml:space="preserve">                                                                                     $549.00</w:t>
      </w:r>
      <w:r w:rsidRPr="00E844B8">
        <w:rPr>
          <w:rFonts w:ascii="Arial" w:hAnsi="Arial" w:cs="Arial"/>
          <w:sz w:val="24"/>
          <w:szCs w:val="24"/>
        </w:rPr>
        <w:t xml:space="preserve"> a $1,</w:t>
      </w:r>
      <w:r>
        <w:rPr>
          <w:rFonts w:ascii="Arial" w:hAnsi="Arial" w:cs="Arial"/>
          <w:sz w:val="24"/>
          <w:szCs w:val="24"/>
        </w:rPr>
        <w:t>115.00</w:t>
      </w:r>
    </w:p>
    <w:p w:rsidR="0017278F" w:rsidRPr="00E844B8" w:rsidRDefault="0017278F" w:rsidP="0017278F">
      <w:pPr>
        <w:tabs>
          <w:tab w:val="left" w:pos="6521"/>
        </w:tabs>
        <w:spacing w:after="0" w:line="240" w:lineRule="auto"/>
        <w:jc w:val="both"/>
        <w:rPr>
          <w:rFonts w:ascii="Arial" w:hAnsi="Arial" w:cs="Arial"/>
          <w:sz w:val="24"/>
          <w:szCs w:val="24"/>
        </w:rPr>
      </w:pPr>
    </w:p>
    <w:p w:rsidR="0017278F" w:rsidRPr="00E844B8"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j) Por el uso indebido de licencia (domicilio diferente o actividades no manife</w:t>
      </w:r>
      <w:r>
        <w:rPr>
          <w:rFonts w:ascii="Arial" w:hAnsi="Arial" w:cs="Arial"/>
          <w:sz w:val="24"/>
          <w:szCs w:val="24"/>
        </w:rPr>
        <w:t xml:space="preserve">stadas o sin autorización), de:                             </w:t>
      </w:r>
      <w:r w:rsidRPr="00E844B8">
        <w:rPr>
          <w:rFonts w:ascii="Arial" w:hAnsi="Arial" w:cs="Arial"/>
          <w:sz w:val="24"/>
          <w:szCs w:val="24"/>
        </w:rPr>
        <w:t>$</w:t>
      </w:r>
      <w:r>
        <w:rPr>
          <w:rFonts w:ascii="Arial" w:hAnsi="Arial" w:cs="Arial"/>
          <w:sz w:val="24"/>
          <w:szCs w:val="24"/>
        </w:rPr>
        <w:t>549.00 a $797.00</w:t>
      </w:r>
    </w:p>
    <w:p w:rsidR="0017278F" w:rsidRPr="00E844B8" w:rsidRDefault="0017278F" w:rsidP="0017278F">
      <w:pPr>
        <w:tabs>
          <w:tab w:val="left" w:pos="6521"/>
        </w:tabs>
        <w:spacing w:after="0" w:line="240" w:lineRule="auto"/>
        <w:jc w:val="both"/>
        <w:rPr>
          <w:rFonts w:ascii="Arial" w:hAnsi="Arial" w:cs="Arial"/>
          <w:sz w:val="24"/>
          <w:szCs w:val="24"/>
        </w:rPr>
      </w:pPr>
    </w:p>
    <w:p w:rsidR="0017278F" w:rsidRPr="00E844B8"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 xml:space="preserve">k) Por impedir que personal autorizado de la administración municipal realice labores de inspección y vigilancia, así como de supervisión fiscal, de:             </w:t>
      </w:r>
      <w:r>
        <w:rPr>
          <w:rFonts w:ascii="Arial" w:hAnsi="Arial" w:cs="Arial"/>
          <w:sz w:val="24"/>
          <w:szCs w:val="24"/>
        </w:rPr>
        <w:t xml:space="preserve">                                                                </w:t>
      </w:r>
      <w:r w:rsidRPr="00E844B8">
        <w:rPr>
          <w:rFonts w:ascii="Arial" w:hAnsi="Arial" w:cs="Arial"/>
          <w:sz w:val="24"/>
          <w:szCs w:val="24"/>
        </w:rPr>
        <w:t xml:space="preserve">    </w:t>
      </w:r>
      <w:r>
        <w:rPr>
          <w:rFonts w:ascii="Arial" w:hAnsi="Arial" w:cs="Arial"/>
          <w:sz w:val="24"/>
          <w:szCs w:val="24"/>
        </w:rPr>
        <w:t>$570.00 a $1,160.00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 Por pagar los créditos fiscales con documentos incobrables, se aplicará, la indemnización que marca </w:t>
      </w:r>
      <w:smartTag w:uri="urn:schemas-microsoft-com:office:smarttags" w:element="PersonName">
        <w:smartTagPr>
          <w:attr w:name="ProductID" w:val="la Ley General"/>
        </w:smartTagPr>
        <w:r w:rsidRPr="00E844B8">
          <w:rPr>
            <w:rFonts w:ascii="Arial" w:hAnsi="Arial" w:cs="Arial"/>
            <w:sz w:val="24"/>
            <w:szCs w:val="24"/>
          </w:rPr>
          <w:t>la Ley General</w:t>
        </w:r>
      </w:smartTag>
      <w:r w:rsidRPr="00E844B8">
        <w:rPr>
          <w:rFonts w:ascii="Arial" w:hAnsi="Arial" w:cs="Arial"/>
          <w:sz w:val="24"/>
          <w:szCs w:val="24"/>
        </w:rPr>
        <w:t xml:space="preserve"> de Títulos y Operaciones de Crédito, en sus artículos relativos.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663"/>
        </w:tabs>
        <w:spacing w:after="0" w:line="240" w:lineRule="auto"/>
        <w:jc w:val="both"/>
        <w:rPr>
          <w:rFonts w:ascii="Arial" w:hAnsi="Arial" w:cs="Arial"/>
          <w:sz w:val="24"/>
          <w:szCs w:val="24"/>
        </w:rPr>
      </w:pPr>
      <w:r w:rsidRPr="00E844B8">
        <w:rPr>
          <w:rFonts w:ascii="Arial" w:hAnsi="Arial" w:cs="Arial"/>
          <w:sz w:val="24"/>
          <w:szCs w:val="24"/>
        </w:rPr>
        <w:t xml:space="preserve">m) Por presentar los avisos de baja o clausura del establecimiento o actividad, fuera del término legalmente establecido para el efecto, de:   </w:t>
      </w:r>
      <w:r>
        <w:rPr>
          <w:rFonts w:ascii="Arial" w:hAnsi="Arial" w:cs="Arial"/>
          <w:sz w:val="24"/>
          <w:szCs w:val="24"/>
        </w:rPr>
        <w:t xml:space="preserve">                              </w:t>
      </w:r>
    </w:p>
    <w:p w:rsidR="0017278F" w:rsidRPr="00E844B8" w:rsidRDefault="0017278F" w:rsidP="0017278F">
      <w:pPr>
        <w:tabs>
          <w:tab w:val="left" w:pos="6663"/>
        </w:tabs>
        <w:spacing w:after="0" w:line="240" w:lineRule="auto"/>
        <w:jc w:val="both"/>
        <w:rPr>
          <w:rFonts w:ascii="Arial" w:hAnsi="Arial" w:cs="Arial"/>
          <w:sz w:val="24"/>
          <w:szCs w:val="24"/>
        </w:rPr>
      </w:pPr>
      <w:r>
        <w:rPr>
          <w:rFonts w:ascii="Arial" w:hAnsi="Arial" w:cs="Arial"/>
          <w:sz w:val="24"/>
          <w:szCs w:val="24"/>
        </w:rPr>
        <w:t xml:space="preserve">                                                                                        $116.00 a $197.00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Por violaciones a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para Regular </w:t>
      </w:r>
      <w:smartTag w:uri="urn:schemas-microsoft-com:office:smarttags" w:element="PersonName">
        <w:smartTagPr>
          <w:attr w:name="ProductID" w:val="la Venta"/>
        </w:smartTagPr>
        <w:r w:rsidRPr="00E844B8">
          <w:rPr>
            <w:rFonts w:ascii="Arial" w:hAnsi="Arial" w:cs="Arial"/>
            <w:sz w:val="24"/>
            <w:szCs w:val="24"/>
          </w:rPr>
          <w:t>la Venta</w:t>
        </w:r>
      </w:smartTag>
      <w:r w:rsidRPr="00E844B8">
        <w:rPr>
          <w:rFonts w:ascii="Arial" w:hAnsi="Arial" w:cs="Arial"/>
          <w:sz w:val="24"/>
          <w:szCs w:val="24"/>
        </w:rPr>
        <w:t xml:space="preserve"> y Consumo de las Bebidas Alcohólicas del Estado de Jalisco, se aplicarán las siguientes sanciones: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237"/>
        </w:tabs>
        <w:spacing w:after="0" w:line="240" w:lineRule="auto"/>
        <w:jc w:val="both"/>
        <w:rPr>
          <w:rFonts w:ascii="Arial" w:hAnsi="Arial" w:cs="Arial"/>
          <w:sz w:val="24"/>
          <w:szCs w:val="24"/>
        </w:rPr>
      </w:pPr>
      <w:r w:rsidRPr="00E844B8">
        <w:rPr>
          <w:rFonts w:ascii="Arial" w:hAnsi="Arial" w:cs="Arial"/>
          <w:sz w:val="24"/>
          <w:szCs w:val="24"/>
        </w:rPr>
        <w:t xml:space="preserve">a) Cuando las infracciones señaladas en la fracción segunda se cometan en los establecimientos definidos en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para Regular </w:t>
      </w:r>
      <w:smartTag w:uri="urn:schemas-microsoft-com:office:smarttags" w:element="PersonName">
        <w:smartTagPr>
          <w:attr w:name="ProductID" w:val="la Venta"/>
        </w:smartTagPr>
        <w:r w:rsidRPr="00E844B8">
          <w:rPr>
            <w:rFonts w:ascii="Arial" w:hAnsi="Arial" w:cs="Arial"/>
            <w:sz w:val="24"/>
            <w:szCs w:val="24"/>
          </w:rPr>
          <w:t>la Venta</w:t>
        </w:r>
      </w:smartTag>
      <w:r w:rsidRPr="00E844B8">
        <w:rPr>
          <w:rFonts w:ascii="Arial" w:hAnsi="Arial" w:cs="Arial"/>
          <w:sz w:val="24"/>
          <w:szCs w:val="24"/>
        </w:rPr>
        <w:t xml:space="preserve"> y el Consumo de </w:t>
      </w:r>
      <w:r w:rsidRPr="00E844B8">
        <w:rPr>
          <w:rFonts w:ascii="Arial" w:hAnsi="Arial" w:cs="Arial"/>
          <w:sz w:val="24"/>
          <w:szCs w:val="24"/>
        </w:rPr>
        <w:lastRenderedPageBreak/>
        <w:t xml:space="preserve">Bebidas Alcohólicas del Estado de Jalisco, se impondrá multa, de:               </w:t>
      </w:r>
      <w:r>
        <w:rPr>
          <w:rFonts w:ascii="Arial" w:hAnsi="Arial" w:cs="Arial"/>
          <w:sz w:val="24"/>
          <w:szCs w:val="24"/>
        </w:rPr>
        <w:t xml:space="preserve">                                                </w:t>
      </w:r>
      <w:r w:rsidRPr="00E844B8">
        <w:rPr>
          <w:rFonts w:ascii="Arial" w:hAnsi="Arial" w:cs="Arial"/>
          <w:sz w:val="24"/>
          <w:szCs w:val="24"/>
        </w:rPr>
        <w:t xml:space="preserve">  $</w:t>
      </w:r>
      <w:r>
        <w:rPr>
          <w:rFonts w:ascii="Arial" w:hAnsi="Arial" w:cs="Arial"/>
          <w:sz w:val="24"/>
          <w:szCs w:val="24"/>
        </w:rPr>
        <w:t>6,980.00 a $11,362.00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En el caso de que los montos de la multa señalada en el inciso anterior sean menores a los determinados en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para Regular </w:t>
      </w:r>
      <w:smartTag w:uri="urn:schemas-microsoft-com:office:smarttags" w:element="PersonName">
        <w:smartTagPr>
          <w:attr w:name="ProductID" w:val="la Venta"/>
        </w:smartTagPr>
        <w:r w:rsidRPr="00E844B8">
          <w:rPr>
            <w:rFonts w:ascii="Arial" w:hAnsi="Arial" w:cs="Arial"/>
            <w:sz w:val="24"/>
            <w:szCs w:val="24"/>
          </w:rPr>
          <w:t>la Venta</w:t>
        </w:r>
      </w:smartTag>
      <w:r w:rsidRPr="00E844B8">
        <w:rPr>
          <w:rFonts w:ascii="Arial" w:hAnsi="Arial" w:cs="Arial"/>
          <w:sz w:val="24"/>
          <w:szCs w:val="24"/>
        </w:rPr>
        <w:t xml:space="preserve"> y el Consumo de Bebidas Alcohólicas del Estado de Jalisco, se impondrán los montos previstos en la misma Ley.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A quien venda o permita el consumo de bebidas alcohólicas en contravención a los programas de prevención de accidentes aplicables en el local, cuando así lo establezcan los reglamentos municipales (Conductor designado, taxi seguro, control de salida con alcoholímetro): </w:t>
      </w:r>
    </w:p>
    <w:p w:rsidR="0017278F" w:rsidRPr="00E844B8" w:rsidRDefault="0017278F" w:rsidP="0017278F">
      <w:pPr>
        <w:spacing w:after="0" w:line="240" w:lineRule="auto"/>
        <w:jc w:val="right"/>
        <w:rPr>
          <w:rFonts w:ascii="Arial" w:hAnsi="Arial" w:cs="Arial"/>
          <w:sz w:val="24"/>
          <w:szCs w:val="24"/>
        </w:rPr>
      </w:pPr>
      <w:r w:rsidRPr="00E844B8">
        <w:rPr>
          <w:rFonts w:ascii="Arial" w:hAnsi="Arial" w:cs="Arial"/>
          <w:sz w:val="24"/>
          <w:szCs w:val="24"/>
        </w:rPr>
        <w:t xml:space="preserve">De </w:t>
      </w:r>
      <w:smartTag w:uri="urn:schemas-microsoft-com:office:smarttags" w:element="metricconverter">
        <w:smartTagPr>
          <w:attr w:name="ProductID" w:val="35 a"/>
        </w:smartTagPr>
        <w:r w:rsidRPr="00E844B8">
          <w:rPr>
            <w:rFonts w:ascii="Arial" w:hAnsi="Arial" w:cs="Arial"/>
            <w:sz w:val="24"/>
            <w:szCs w:val="24"/>
          </w:rPr>
          <w:t>35 a</w:t>
        </w:r>
      </w:smartTag>
      <w:r w:rsidRPr="00E844B8">
        <w:rPr>
          <w:rFonts w:ascii="Arial" w:hAnsi="Arial" w:cs="Arial"/>
          <w:sz w:val="24"/>
          <w:szCs w:val="24"/>
        </w:rPr>
        <w:t xml:space="preserve"> 350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c) A quien venda, suministre o permita el consumo de bebidas alcohólicas fuera del local del establecimiento se le sancionará con multa de: </w:t>
      </w:r>
    </w:p>
    <w:p w:rsidR="0017278F" w:rsidRPr="00E844B8" w:rsidRDefault="0017278F" w:rsidP="0017278F">
      <w:pPr>
        <w:spacing w:after="0" w:line="240" w:lineRule="auto"/>
        <w:jc w:val="right"/>
        <w:rPr>
          <w:rFonts w:ascii="Arial" w:hAnsi="Arial" w:cs="Arial"/>
          <w:sz w:val="24"/>
          <w:szCs w:val="24"/>
        </w:rPr>
      </w:pPr>
      <w:r w:rsidRPr="00E844B8">
        <w:rPr>
          <w:rFonts w:ascii="Arial" w:hAnsi="Arial" w:cs="Arial"/>
          <w:sz w:val="24"/>
          <w:szCs w:val="24"/>
        </w:rPr>
        <w:t xml:space="preserve">De </w:t>
      </w:r>
      <w:smartTag w:uri="urn:schemas-microsoft-com:office:smarttags" w:element="metricconverter">
        <w:smartTagPr>
          <w:attr w:name="ProductID" w:val="35 a"/>
        </w:smartTagPr>
        <w:r w:rsidRPr="00E844B8">
          <w:rPr>
            <w:rFonts w:ascii="Arial" w:hAnsi="Arial" w:cs="Arial"/>
            <w:sz w:val="24"/>
            <w:szCs w:val="24"/>
          </w:rPr>
          <w:t>35 a</w:t>
        </w:r>
      </w:smartTag>
      <w:r w:rsidRPr="00E844B8">
        <w:rPr>
          <w:rFonts w:ascii="Arial" w:hAnsi="Arial" w:cs="Arial"/>
          <w:sz w:val="24"/>
          <w:szCs w:val="24"/>
        </w:rPr>
        <w:t xml:space="preserve"> 350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d) A quien venda o permita el consumo de bebidas alcohólicas fuera de los horarios establecidos en los reglamentos, o en la presente ley, según corresponda, se le sancionará con multa de:</w:t>
      </w:r>
    </w:p>
    <w:p w:rsidR="0017278F" w:rsidRDefault="0017278F" w:rsidP="0017278F">
      <w:pPr>
        <w:spacing w:after="0" w:line="240" w:lineRule="auto"/>
        <w:rPr>
          <w:rFonts w:ascii="Arial" w:hAnsi="Arial" w:cs="Arial"/>
          <w:sz w:val="24"/>
          <w:szCs w:val="24"/>
        </w:rPr>
      </w:pPr>
    </w:p>
    <w:p w:rsidR="0017278F" w:rsidRPr="00E844B8" w:rsidRDefault="0017278F" w:rsidP="0017278F">
      <w:pPr>
        <w:spacing w:after="0" w:line="240" w:lineRule="auto"/>
        <w:rPr>
          <w:rFonts w:ascii="Arial" w:hAnsi="Arial" w:cs="Arial"/>
          <w:sz w:val="24"/>
          <w:szCs w:val="24"/>
        </w:rPr>
      </w:pPr>
      <w:r w:rsidRPr="00E844B8">
        <w:rPr>
          <w:rFonts w:ascii="Arial" w:hAnsi="Arial" w:cs="Arial"/>
          <w:sz w:val="24"/>
          <w:szCs w:val="24"/>
        </w:rPr>
        <w:t xml:space="preserve">De </w:t>
      </w:r>
      <w:smartTag w:uri="urn:schemas-microsoft-com:office:smarttags" w:element="metricconverter">
        <w:smartTagPr>
          <w:attr w:name="ProductID" w:val="1440 a"/>
        </w:smartTagPr>
        <w:r w:rsidRPr="00E844B8">
          <w:rPr>
            <w:rFonts w:ascii="Arial" w:hAnsi="Arial" w:cs="Arial"/>
            <w:sz w:val="24"/>
            <w:szCs w:val="24"/>
          </w:rPr>
          <w:t>1440 a</w:t>
        </w:r>
      </w:smartTag>
      <w:r w:rsidRPr="00E844B8">
        <w:rPr>
          <w:rFonts w:ascii="Arial" w:hAnsi="Arial" w:cs="Arial"/>
          <w:sz w:val="24"/>
          <w:szCs w:val="24"/>
        </w:rPr>
        <w:t xml:space="preserve"> 2800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 A quien permita la entrada a menores de edad a los establecimientos específicos de consumo o les venda o suministre bebidas alcohólicas, se le sancionará con multa de: </w:t>
      </w:r>
    </w:p>
    <w:p w:rsidR="0017278F" w:rsidRPr="00E844B8" w:rsidRDefault="0017278F" w:rsidP="0017278F">
      <w:pPr>
        <w:spacing w:after="0" w:line="240" w:lineRule="auto"/>
        <w:rPr>
          <w:rFonts w:ascii="Arial" w:hAnsi="Arial" w:cs="Arial"/>
          <w:sz w:val="24"/>
          <w:szCs w:val="24"/>
        </w:rPr>
      </w:pPr>
      <w:r w:rsidRPr="00E844B8">
        <w:rPr>
          <w:rFonts w:ascii="Arial" w:hAnsi="Arial" w:cs="Arial"/>
          <w:sz w:val="24"/>
          <w:szCs w:val="24"/>
        </w:rPr>
        <w:t xml:space="preserve">De </w:t>
      </w:r>
      <w:smartTag w:uri="urn:schemas-microsoft-com:office:smarttags" w:element="metricconverter">
        <w:smartTagPr>
          <w:attr w:name="ProductID" w:val="1440 a"/>
        </w:smartTagPr>
        <w:r w:rsidRPr="00E844B8">
          <w:rPr>
            <w:rFonts w:ascii="Arial" w:hAnsi="Arial" w:cs="Arial"/>
            <w:sz w:val="24"/>
            <w:szCs w:val="24"/>
          </w:rPr>
          <w:t>1440 a</w:t>
        </w:r>
      </w:smartTag>
      <w:r w:rsidRPr="00E844B8">
        <w:rPr>
          <w:rFonts w:ascii="Arial" w:hAnsi="Arial" w:cs="Arial"/>
          <w:sz w:val="24"/>
          <w:szCs w:val="24"/>
        </w:rPr>
        <w:t xml:space="preserve"> 2800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right"/>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IV. Violaciones con relación a la matanza de ganado y rastro: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7513"/>
        </w:tabs>
        <w:spacing w:after="0" w:line="240" w:lineRule="auto"/>
        <w:jc w:val="both"/>
        <w:rPr>
          <w:rFonts w:ascii="Arial" w:hAnsi="Arial" w:cs="Arial"/>
          <w:sz w:val="24"/>
          <w:szCs w:val="24"/>
        </w:rPr>
      </w:pPr>
      <w:r w:rsidRPr="00E844B8">
        <w:rPr>
          <w:rFonts w:ascii="Arial" w:hAnsi="Arial" w:cs="Arial"/>
          <w:sz w:val="24"/>
          <w:szCs w:val="24"/>
        </w:rPr>
        <w:t>a) Por la matanza clandestina de ganado, además de cubrir los derechos respectivos, por cabeza: $</w:t>
      </w:r>
      <w:r>
        <w:rPr>
          <w:rFonts w:ascii="Arial" w:hAnsi="Arial" w:cs="Arial"/>
          <w:sz w:val="24"/>
          <w:szCs w:val="24"/>
        </w:rPr>
        <w:t>596.00</w:t>
      </w:r>
      <w:r w:rsidRPr="00E844B8">
        <w:rPr>
          <w:rFonts w:ascii="Arial" w:hAnsi="Arial" w:cs="Arial"/>
          <w:sz w:val="24"/>
          <w:szCs w:val="24"/>
        </w:rPr>
        <w:t xml:space="preserve">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b) Por vender carne no apta para el consumo humano además del decomiso correspondiente una multa,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916.00 a $3,974.00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c) Por matar más ganado del que se autorice en los permisos correspondientes, por cabeza,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111.00 a $555.00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d) Por falta de resello, por cabeza, de:</w:t>
      </w:r>
      <w:r>
        <w:rPr>
          <w:rFonts w:ascii="Arial" w:hAnsi="Arial" w:cs="Arial"/>
          <w:sz w:val="24"/>
          <w:szCs w:val="24"/>
        </w:rPr>
        <w:t xml:space="preserve"> </w:t>
      </w:r>
      <w:r w:rsidRPr="00E844B8">
        <w:rPr>
          <w:rFonts w:ascii="Arial" w:hAnsi="Arial" w:cs="Arial"/>
          <w:sz w:val="24"/>
          <w:szCs w:val="24"/>
        </w:rPr>
        <w:t>$4</w:t>
      </w:r>
      <w:r>
        <w:rPr>
          <w:rFonts w:ascii="Arial" w:hAnsi="Arial" w:cs="Arial"/>
          <w:sz w:val="24"/>
          <w:szCs w:val="24"/>
        </w:rPr>
        <w:t>58.00 a $594.00</w:t>
      </w:r>
    </w:p>
    <w:p w:rsidR="0017278F" w:rsidRPr="00E844B8" w:rsidRDefault="0017278F" w:rsidP="0017278F">
      <w:pPr>
        <w:tabs>
          <w:tab w:val="left" w:pos="6521"/>
        </w:tabs>
        <w:spacing w:after="0" w:line="240" w:lineRule="auto"/>
        <w:jc w:val="both"/>
        <w:rPr>
          <w:rFonts w:ascii="Arial" w:hAnsi="Arial" w:cs="Arial"/>
          <w:sz w:val="24"/>
          <w:szCs w:val="24"/>
        </w:rPr>
      </w:pPr>
    </w:p>
    <w:p w:rsidR="0017278F"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e) Por transportar carne en condiciones insalubres, de</w:t>
      </w:r>
      <w:r>
        <w:rPr>
          <w:rFonts w:ascii="Arial" w:hAnsi="Arial" w:cs="Arial"/>
          <w:sz w:val="24"/>
          <w:szCs w:val="24"/>
        </w:rPr>
        <w:t xml:space="preserve">:  </w:t>
      </w:r>
    </w:p>
    <w:p w:rsidR="0017278F" w:rsidRPr="00E844B8" w:rsidRDefault="0017278F" w:rsidP="0017278F">
      <w:pPr>
        <w:tabs>
          <w:tab w:val="left" w:pos="6521"/>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498.00 a $948.00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En caso de reincidencia, se cobrará el doble y se decomisará la carne;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lastRenderedPageBreak/>
        <w:t>f) Por carecer de documentación que acredite la procedencia y propiedad del ganado, además del decomiso correspo</w:t>
      </w:r>
      <w:r>
        <w:rPr>
          <w:rFonts w:ascii="Arial" w:hAnsi="Arial" w:cs="Arial"/>
          <w:sz w:val="24"/>
          <w:szCs w:val="24"/>
        </w:rPr>
        <w:t xml:space="preserve">ndiente, que se sacrifique, de:                                                                     </w:t>
      </w:r>
    </w:p>
    <w:p w:rsidR="0017278F" w:rsidRPr="00E844B8" w:rsidRDefault="0017278F" w:rsidP="0017278F">
      <w:pPr>
        <w:tabs>
          <w:tab w:val="left" w:pos="6379"/>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207.00 a $1,193.00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g) Por condiciones insalubres de mataderos, refrigeradores y expendios de carne,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206.00 a $575.00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Los giros cuyas instalaciones insalubres se reporten por el resguardo del rastro y no se corrijan, después de haberlos conminado a hacerlo, serán clausurados.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jc w:val="both"/>
        <w:rPr>
          <w:rFonts w:ascii="Arial" w:hAnsi="Arial" w:cs="Arial"/>
          <w:sz w:val="24"/>
          <w:szCs w:val="24"/>
        </w:rPr>
      </w:pPr>
      <w:r w:rsidRPr="00E844B8">
        <w:rPr>
          <w:rFonts w:ascii="Arial" w:hAnsi="Arial" w:cs="Arial"/>
          <w:sz w:val="24"/>
          <w:szCs w:val="24"/>
        </w:rPr>
        <w:t>h) Por falsificación de sellos o fir</w:t>
      </w:r>
      <w:r>
        <w:rPr>
          <w:rFonts w:ascii="Arial" w:hAnsi="Arial" w:cs="Arial"/>
          <w:sz w:val="24"/>
          <w:szCs w:val="24"/>
        </w:rPr>
        <w:t xml:space="preserve">mas del rastro o resguardo, de:                                                                             </w:t>
      </w:r>
    </w:p>
    <w:p w:rsidR="0017278F" w:rsidRPr="00E844B8" w:rsidRDefault="0017278F" w:rsidP="0017278F">
      <w:pPr>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$1,</w:t>
      </w:r>
      <w:r>
        <w:rPr>
          <w:rFonts w:ascii="Arial" w:hAnsi="Arial" w:cs="Arial"/>
          <w:sz w:val="24"/>
          <w:szCs w:val="24"/>
        </w:rPr>
        <w:t>366.00 a $2,384.00</w:t>
      </w: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 Por acarreo de carnes del rastro en vehículos que no sean del municipio y no tengan concesión del ayuntamiento, por cada día que se haga el acarreo, de:</w:t>
      </w:r>
      <w:r w:rsidRPr="00E844B8">
        <w:rPr>
          <w:rFonts w:ascii="Arial" w:hAnsi="Arial" w:cs="Arial"/>
          <w:sz w:val="24"/>
          <w:szCs w:val="24"/>
        </w:rPr>
        <w:tab/>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126.00</w:t>
      </w:r>
      <w:r w:rsidRPr="00E844B8">
        <w:rPr>
          <w:rFonts w:ascii="Arial" w:hAnsi="Arial" w:cs="Arial"/>
          <w:sz w:val="24"/>
          <w:szCs w:val="24"/>
        </w:rPr>
        <w:t xml:space="preserve"> a $</w:t>
      </w:r>
      <w:r>
        <w:rPr>
          <w:rFonts w:ascii="Arial" w:hAnsi="Arial" w:cs="Arial"/>
          <w:sz w:val="24"/>
          <w:szCs w:val="24"/>
        </w:rPr>
        <w:t>233.00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V. Violaciones del Código Urbano para el Estado de Jalisco, y en materia de construcción y ornato: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a) Por colocar anuncios en lugares no autorizados, de:</w:t>
      </w:r>
      <w:r w:rsidRPr="00E844B8">
        <w:rPr>
          <w:rFonts w:ascii="Arial" w:hAnsi="Arial" w:cs="Arial"/>
          <w:sz w:val="24"/>
          <w:szCs w:val="24"/>
        </w:rPr>
        <w:tab/>
      </w:r>
    </w:p>
    <w:p w:rsidR="0017278F" w:rsidRPr="00E844B8" w:rsidRDefault="0017278F" w:rsidP="0017278F">
      <w:pPr>
        <w:tabs>
          <w:tab w:val="left" w:pos="6521"/>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135.00 a $250.00</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b) Por no arreglar la fachada de casa habitación, comercio, oficinas y factorías en zonas urbanizadas, por metro cuadrado, de:</w:t>
      </w:r>
      <w:r w:rsidRPr="00E844B8">
        <w:rPr>
          <w:rFonts w:ascii="Arial" w:hAnsi="Arial" w:cs="Arial"/>
          <w:sz w:val="24"/>
          <w:szCs w:val="24"/>
        </w:rPr>
        <w:tab/>
      </w:r>
    </w:p>
    <w:p w:rsidR="0017278F" w:rsidRPr="00E844B8" w:rsidRDefault="0017278F" w:rsidP="0017278F">
      <w:pPr>
        <w:tabs>
          <w:tab w:val="left" w:pos="6521"/>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135.00 a $197.00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Por tener en mal estado la banqueta de fincas, en zonas urbanizadas,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135.00 a $197.00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d) Por tener bardas, puertas o techos en condiciones de peligro para el libre tránsi</w:t>
      </w:r>
      <w:r>
        <w:rPr>
          <w:rFonts w:ascii="Arial" w:hAnsi="Arial" w:cs="Arial"/>
          <w:sz w:val="24"/>
          <w:szCs w:val="24"/>
        </w:rPr>
        <w:t xml:space="preserve">to de personas y vehículos, de:                     </w:t>
      </w:r>
      <w:r w:rsidRPr="00E844B8">
        <w:rPr>
          <w:rFonts w:ascii="Arial" w:hAnsi="Arial" w:cs="Arial"/>
          <w:sz w:val="24"/>
          <w:szCs w:val="24"/>
        </w:rPr>
        <w:t>$</w:t>
      </w:r>
      <w:r>
        <w:rPr>
          <w:rFonts w:ascii="Arial" w:hAnsi="Arial" w:cs="Arial"/>
          <w:sz w:val="24"/>
          <w:szCs w:val="24"/>
        </w:rPr>
        <w:t>135.00 a $199.00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804"/>
        </w:tabs>
        <w:spacing w:after="0" w:line="240" w:lineRule="auto"/>
        <w:jc w:val="both"/>
        <w:rPr>
          <w:rFonts w:ascii="Arial" w:hAnsi="Arial" w:cs="Arial"/>
          <w:sz w:val="24"/>
          <w:szCs w:val="24"/>
        </w:rPr>
      </w:pPr>
      <w:r w:rsidRPr="00E844B8">
        <w:rPr>
          <w:rFonts w:ascii="Arial" w:hAnsi="Arial" w:cs="Arial"/>
          <w:sz w:val="24"/>
          <w:szCs w:val="24"/>
        </w:rPr>
        <w:t>e) Por dejar acumular escombro, materiales de construcción o utensilios de trabajo, en la banque</w:t>
      </w:r>
      <w:r>
        <w:rPr>
          <w:rFonts w:ascii="Arial" w:hAnsi="Arial" w:cs="Arial"/>
          <w:sz w:val="24"/>
          <w:szCs w:val="24"/>
        </w:rPr>
        <w:t xml:space="preserve">ta o calle, por metro cuadrado:      </w:t>
      </w:r>
      <w:r w:rsidRPr="00E844B8">
        <w:rPr>
          <w:rFonts w:ascii="Arial" w:hAnsi="Arial" w:cs="Arial"/>
          <w:sz w:val="24"/>
          <w:szCs w:val="24"/>
        </w:rPr>
        <w:t>$</w:t>
      </w:r>
      <w:r>
        <w:rPr>
          <w:rFonts w:ascii="Arial" w:hAnsi="Arial" w:cs="Arial"/>
          <w:sz w:val="24"/>
          <w:szCs w:val="24"/>
        </w:rPr>
        <w:t>31.00 a $48.00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f) Por no obtener previamente el permiso respectivo para realizar cualquiera de las actividades señaladas en los artículos 38 al 43 de esta ley, se sancionará a los infractores con el importe de uno a tres tantos de las obligaciones eludidas;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g) Por construcciones defectuosas que no reúnan las condiciones de seguridad,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1,050.00</w:t>
      </w:r>
      <w:r w:rsidRPr="00E844B8">
        <w:rPr>
          <w:rFonts w:ascii="Arial" w:hAnsi="Arial" w:cs="Arial"/>
          <w:sz w:val="24"/>
          <w:szCs w:val="24"/>
        </w:rPr>
        <w:t xml:space="preserve"> a $1,</w:t>
      </w:r>
      <w:r>
        <w:rPr>
          <w:rFonts w:ascii="Arial" w:hAnsi="Arial" w:cs="Arial"/>
          <w:sz w:val="24"/>
          <w:szCs w:val="24"/>
        </w:rPr>
        <w:t>980.00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h) Por realizar construcciones en condiciones diferentes a los planos autorizados,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224.00 a $555.00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i) Por el incumplimiento a lo dispuesto por el artículo 298 del Código Urbano para el Estado de Jalisco, multa de una a ciento setenta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k) Por dejar  que se acumule basura, enseres, utensilios o cualquier objeto que impida el libre tránsito o estacionamiento de vehículos en las banquetas  o en el arroyo de la calle,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57.00</w:t>
      </w:r>
      <w:r w:rsidRPr="00E844B8">
        <w:rPr>
          <w:rFonts w:ascii="Arial" w:hAnsi="Arial" w:cs="Arial"/>
          <w:sz w:val="24"/>
          <w:szCs w:val="24"/>
        </w:rPr>
        <w:t xml:space="preserve"> a $</w:t>
      </w:r>
      <w:r>
        <w:rPr>
          <w:rFonts w:ascii="Arial" w:hAnsi="Arial" w:cs="Arial"/>
          <w:sz w:val="24"/>
          <w:szCs w:val="24"/>
        </w:rPr>
        <w:t>236.00</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663"/>
        </w:tabs>
        <w:spacing w:after="0" w:line="240" w:lineRule="auto"/>
        <w:jc w:val="both"/>
        <w:rPr>
          <w:rFonts w:ascii="Arial" w:hAnsi="Arial" w:cs="Arial"/>
          <w:sz w:val="24"/>
          <w:szCs w:val="24"/>
        </w:rPr>
      </w:pPr>
      <w:r w:rsidRPr="00E844B8">
        <w:rPr>
          <w:rFonts w:ascii="Arial" w:hAnsi="Arial" w:cs="Arial"/>
          <w:sz w:val="24"/>
          <w:szCs w:val="24"/>
        </w:rPr>
        <w:t>l) Por falta de bitácora o firmas de autorizació</w:t>
      </w:r>
      <w:r>
        <w:rPr>
          <w:rFonts w:ascii="Arial" w:hAnsi="Arial" w:cs="Arial"/>
          <w:sz w:val="24"/>
          <w:szCs w:val="24"/>
        </w:rPr>
        <w:t xml:space="preserve">n en las mismas, de:           </w:t>
      </w:r>
    </w:p>
    <w:p w:rsidR="0017278F" w:rsidRPr="00E844B8" w:rsidRDefault="0017278F" w:rsidP="0017278F">
      <w:pPr>
        <w:tabs>
          <w:tab w:val="left" w:pos="6663"/>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114.00 a $236.00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m) La invasión por construcciones en la vía pública y de limitaciones de dominio, se sancionará con multa por el doble del valor del terreno invadido y la demolición de las propias construcciones;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n) Por derribar fincas sin permiso de la autoridad municipal, y sin perjuicio de las sanciones estableci</w:t>
      </w:r>
      <w:r>
        <w:rPr>
          <w:rFonts w:ascii="Arial" w:hAnsi="Arial" w:cs="Arial"/>
          <w:sz w:val="24"/>
          <w:szCs w:val="24"/>
        </w:rPr>
        <w:t>das en otros ordenamientos, de:</w:t>
      </w:r>
    </w:p>
    <w:p w:rsidR="0017278F" w:rsidRDefault="0017278F" w:rsidP="0017278F">
      <w:pPr>
        <w:tabs>
          <w:tab w:val="left" w:pos="6379"/>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180.00 a $3,577.00</w:t>
      </w:r>
    </w:p>
    <w:p w:rsidR="0017278F" w:rsidRPr="00E844B8" w:rsidRDefault="0017278F" w:rsidP="0017278F">
      <w:pPr>
        <w:tabs>
          <w:tab w:val="left" w:pos="6379"/>
        </w:tabs>
        <w:spacing w:after="0" w:line="240" w:lineRule="auto"/>
        <w:jc w:val="both"/>
        <w:rPr>
          <w:rFonts w:ascii="Arial" w:hAnsi="Arial" w:cs="Arial"/>
          <w:sz w:val="24"/>
          <w:szCs w:val="24"/>
        </w:rPr>
      </w:pPr>
    </w:p>
    <w:p w:rsidR="0017278F" w:rsidRPr="00E844B8" w:rsidRDefault="0017278F" w:rsidP="0017278F">
      <w:pPr>
        <w:tabs>
          <w:tab w:val="left" w:pos="6379"/>
        </w:tabs>
        <w:spacing w:after="0" w:line="240" w:lineRule="auto"/>
        <w:rPr>
          <w:rFonts w:ascii="Arial" w:hAnsi="Arial" w:cs="Arial"/>
          <w:sz w:val="24"/>
          <w:szCs w:val="24"/>
        </w:rPr>
      </w:pPr>
      <w:r w:rsidRPr="00E844B8">
        <w:rPr>
          <w:rFonts w:ascii="Arial" w:hAnsi="Arial" w:cs="Arial"/>
          <w:sz w:val="24"/>
          <w:szCs w:val="24"/>
        </w:rPr>
        <w:t>ñ)  La invasión del área de restricción se sancionara con multa, de acuerdo al terreno invadido, y en su caso la demolición de las construcciones, con la siguiente tarifa:</w:t>
      </w:r>
    </w:p>
    <w:p w:rsidR="0017278F" w:rsidRDefault="0017278F" w:rsidP="0017278F">
      <w:pPr>
        <w:tabs>
          <w:tab w:val="left" w:pos="6379"/>
        </w:tabs>
        <w:spacing w:after="0" w:line="240" w:lineRule="auto"/>
        <w:jc w:val="center"/>
        <w:rPr>
          <w:rFonts w:ascii="Arial" w:hAnsi="Arial" w:cs="Arial"/>
          <w:sz w:val="24"/>
          <w:szCs w:val="24"/>
        </w:rPr>
      </w:pPr>
      <w:r>
        <w:rPr>
          <w:rFonts w:ascii="Arial" w:hAnsi="Arial" w:cs="Arial"/>
          <w:sz w:val="24"/>
          <w:szCs w:val="24"/>
        </w:rPr>
        <w:t xml:space="preserve">                                                                             </w:t>
      </w:r>
    </w:p>
    <w:p w:rsidR="0017278F" w:rsidRPr="00E844B8" w:rsidRDefault="0017278F" w:rsidP="0017278F">
      <w:pPr>
        <w:tabs>
          <w:tab w:val="left" w:pos="6379"/>
        </w:tabs>
        <w:spacing w:after="0" w:line="240" w:lineRule="auto"/>
        <w:jc w:val="center"/>
        <w:rPr>
          <w:rFonts w:ascii="Arial" w:hAnsi="Arial" w:cs="Arial"/>
          <w:sz w:val="24"/>
          <w:szCs w:val="24"/>
        </w:rPr>
      </w:pPr>
      <w:r w:rsidRPr="00E844B8">
        <w:rPr>
          <w:rFonts w:ascii="Arial" w:hAnsi="Arial" w:cs="Arial"/>
          <w:sz w:val="24"/>
          <w:szCs w:val="24"/>
        </w:rPr>
        <w:t xml:space="preserve">de </w:t>
      </w:r>
      <w:smartTag w:uri="urn:schemas-microsoft-com:office:smarttags" w:element="metricconverter">
        <w:smartTagPr>
          <w:attr w:name="ProductID" w:val="1 a"/>
        </w:smartTagPr>
        <w:r w:rsidRPr="00E844B8">
          <w:rPr>
            <w:rFonts w:ascii="Arial" w:hAnsi="Arial" w:cs="Arial"/>
            <w:sz w:val="24"/>
            <w:szCs w:val="24"/>
          </w:rPr>
          <w:t>1 a</w:t>
        </w:r>
      </w:smartTag>
      <w:r w:rsidRPr="00E844B8">
        <w:rPr>
          <w:rFonts w:ascii="Arial" w:hAnsi="Arial" w:cs="Arial"/>
          <w:sz w:val="24"/>
          <w:szCs w:val="24"/>
        </w:rPr>
        <w:t xml:space="preserve"> 100 </w:t>
      </w:r>
      <w:proofErr w:type="spellStart"/>
      <w:r w:rsidRPr="00E844B8">
        <w:rPr>
          <w:rFonts w:ascii="Arial" w:hAnsi="Arial" w:cs="Arial"/>
          <w:sz w:val="24"/>
          <w:szCs w:val="24"/>
        </w:rPr>
        <w:t>mts</w:t>
      </w:r>
      <w:proofErr w:type="spellEnd"/>
      <w:r w:rsidRPr="00E844B8">
        <w:rPr>
          <w:rFonts w:ascii="Arial" w:hAnsi="Arial" w:cs="Arial"/>
          <w:sz w:val="24"/>
          <w:szCs w:val="24"/>
        </w:rPr>
        <w:t>. $5,</w:t>
      </w:r>
      <w:r>
        <w:rPr>
          <w:rFonts w:ascii="Arial" w:hAnsi="Arial" w:cs="Arial"/>
          <w:sz w:val="24"/>
          <w:szCs w:val="24"/>
        </w:rPr>
        <w:t>225</w:t>
      </w:r>
      <w:r w:rsidRPr="00E844B8">
        <w:rPr>
          <w:rFonts w:ascii="Arial" w:hAnsi="Arial" w:cs="Arial"/>
          <w:sz w:val="24"/>
          <w:szCs w:val="24"/>
        </w:rPr>
        <w:t>.00</w:t>
      </w:r>
    </w:p>
    <w:p w:rsidR="0017278F" w:rsidRPr="00E844B8" w:rsidRDefault="0017278F" w:rsidP="0017278F">
      <w:pPr>
        <w:spacing w:after="0" w:line="240" w:lineRule="auto"/>
        <w:jc w:val="center"/>
        <w:rPr>
          <w:rFonts w:ascii="Arial" w:hAnsi="Arial" w:cs="Arial"/>
          <w:sz w:val="24"/>
          <w:szCs w:val="24"/>
        </w:rPr>
      </w:pPr>
      <w:r w:rsidRPr="00E844B8">
        <w:rPr>
          <w:rFonts w:ascii="Arial" w:hAnsi="Arial" w:cs="Arial"/>
          <w:sz w:val="24"/>
          <w:szCs w:val="24"/>
        </w:rPr>
        <w:t xml:space="preserve">de </w:t>
      </w:r>
      <w:smartTag w:uri="urn:schemas-microsoft-com:office:smarttags" w:element="metricconverter">
        <w:smartTagPr>
          <w:attr w:name="ProductID" w:val="101 a"/>
        </w:smartTagPr>
        <w:r w:rsidRPr="00E844B8">
          <w:rPr>
            <w:rFonts w:ascii="Arial" w:hAnsi="Arial" w:cs="Arial"/>
            <w:sz w:val="24"/>
            <w:szCs w:val="24"/>
          </w:rPr>
          <w:t>101 a</w:t>
        </w:r>
      </w:smartTag>
      <w:r w:rsidRPr="00E844B8">
        <w:rPr>
          <w:rFonts w:ascii="Arial" w:hAnsi="Arial" w:cs="Arial"/>
          <w:sz w:val="24"/>
          <w:szCs w:val="24"/>
        </w:rPr>
        <w:t xml:space="preserve"> 500 </w:t>
      </w:r>
      <w:proofErr w:type="spellStart"/>
      <w:r w:rsidRPr="00E844B8">
        <w:rPr>
          <w:rFonts w:ascii="Arial" w:hAnsi="Arial" w:cs="Arial"/>
          <w:sz w:val="24"/>
          <w:szCs w:val="24"/>
        </w:rPr>
        <w:t>mts</w:t>
      </w:r>
      <w:proofErr w:type="spellEnd"/>
      <w:r w:rsidRPr="00E844B8">
        <w:rPr>
          <w:rFonts w:ascii="Arial" w:hAnsi="Arial" w:cs="Arial"/>
          <w:sz w:val="24"/>
          <w:szCs w:val="24"/>
        </w:rPr>
        <w:t>. $2</w:t>
      </w:r>
      <w:r>
        <w:rPr>
          <w:rFonts w:ascii="Arial" w:hAnsi="Arial" w:cs="Arial"/>
          <w:sz w:val="24"/>
          <w:szCs w:val="24"/>
        </w:rPr>
        <w:t>6</w:t>
      </w:r>
      <w:r w:rsidRPr="00E844B8">
        <w:rPr>
          <w:rFonts w:ascii="Arial" w:hAnsi="Arial" w:cs="Arial"/>
          <w:sz w:val="24"/>
          <w:szCs w:val="24"/>
        </w:rPr>
        <w:t>,</w:t>
      </w:r>
      <w:r>
        <w:rPr>
          <w:rFonts w:ascii="Arial" w:hAnsi="Arial" w:cs="Arial"/>
          <w:sz w:val="24"/>
          <w:szCs w:val="24"/>
        </w:rPr>
        <w:t>125</w:t>
      </w:r>
      <w:r w:rsidRPr="00E844B8">
        <w:rPr>
          <w:rFonts w:ascii="Arial" w:hAnsi="Arial" w:cs="Arial"/>
          <w:sz w:val="24"/>
          <w:szCs w:val="24"/>
        </w:rPr>
        <w:t>.00</w:t>
      </w:r>
    </w:p>
    <w:p w:rsidR="0017278F" w:rsidRPr="00E844B8" w:rsidRDefault="0017278F" w:rsidP="0017278F">
      <w:pPr>
        <w:spacing w:after="0" w:line="240" w:lineRule="auto"/>
        <w:jc w:val="center"/>
        <w:rPr>
          <w:rFonts w:ascii="Arial" w:hAnsi="Arial" w:cs="Arial"/>
          <w:sz w:val="24"/>
          <w:szCs w:val="24"/>
        </w:rPr>
      </w:pPr>
      <w:r w:rsidRPr="00E844B8">
        <w:rPr>
          <w:rFonts w:ascii="Arial" w:hAnsi="Arial" w:cs="Arial"/>
          <w:sz w:val="24"/>
          <w:szCs w:val="24"/>
        </w:rPr>
        <w:t>de 501 en adelante $ 3</w:t>
      </w:r>
      <w:r>
        <w:rPr>
          <w:rFonts w:ascii="Arial" w:hAnsi="Arial" w:cs="Arial"/>
          <w:sz w:val="24"/>
          <w:szCs w:val="24"/>
        </w:rPr>
        <w:t>1,350</w:t>
      </w:r>
      <w:r w:rsidRPr="00E844B8">
        <w:rPr>
          <w:rFonts w:ascii="Arial" w:hAnsi="Arial" w:cs="Arial"/>
          <w:sz w:val="24"/>
          <w:szCs w:val="24"/>
        </w:rPr>
        <w:t>.00</w:t>
      </w:r>
    </w:p>
    <w:p w:rsidR="0017278F" w:rsidRPr="00E844B8" w:rsidRDefault="0017278F" w:rsidP="0017278F">
      <w:pPr>
        <w:tabs>
          <w:tab w:val="left" w:pos="6379"/>
        </w:tabs>
        <w:spacing w:after="0" w:line="240" w:lineRule="auto"/>
        <w:jc w:val="both"/>
        <w:rPr>
          <w:rFonts w:ascii="Arial" w:hAnsi="Arial" w:cs="Arial"/>
          <w:sz w:val="24"/>
          <w:szCs w:val="24"/>
        </w:rPr>
      </w:pPr>
    </w:p>
    <w:p w:rsidR="0017278F"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 xml:space="preserve">La marquesina, aleros, cubiertas, cornisas, balcones o cualquier otro tipo de salientes que excedan lo permitido por el reglamento de construcción, se equipara a lo señalado en el párrafo anterior.   </w:t>
      </w:r>
      <w:r>
        <w:rPr>
          <w:rFonts w:ascii="Arial" w:hAnsi="Arial" w:cs="Arial"/>
          <w:sz w:val="24"/>
          <w:szCs w:val="24"/>
        </w:rPr>
        <w:t xml:space="preserve"> </w:t>
      </w:r>
    </w:p>
    <w:p w:rsidR="0017278F" w:rsidRPr="00E844B8" w:rsidRDefault="0017278F" w:rsidP="0017278F">
      <w:pPr>
        <w:tabs>
          <w:tab w:val="left" w:pos="6379"/>
        </w:tabs>
        <w:spacing w:after="0" w:line="240" w:lineRule="auto"/>
        <w:jc w:val="both"/>
        <w:rPr>
          <w:rFonts w:ascii="Arial" w:hAnsi="Arial" w:cs="Arial"/>
          <w:sz w:val="24"/>
          <w:szCs w:val="24"/>
        </w:rPr>
      </w:pPr>
    </w:p>
    <w:p w:rsidR="0017278F"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 xml:space="preserve">Así mismo las elevaciones por muros laterales, frontales y perimetrales a una altura superior a la permitida por el reglamento de construcciones y desarrollo urbano, se equipara a la invasión prevista en los párrafos que anteceden, teniéndose como terreno invadido el monto, en metros cuadrados, construidos en excesos a la altura permitida.   </w:t>
      </w:r>
    </w:p>
    <w:p w:rsidR="0017278F" w:rsidRPr="00E844B8" w:rsidRDefault="0017278F" w:rsidP="0017278F">
      <w:pPr>
        <w:tabs>
          <w:tab w:val="left" w:pos="6379"/>
        </w:tabs>
        <w:spacing w:after="0" w:line="240" w:lineRule="auto"/>
        <w:jc w:val="both"/>
        <w:rPr>
          <w:rFonts w:ascii="Arial" w:hAnsi="Arial" w:cs="Arial"/>
          <w:sz w:val="24"/>
          <w:szCs w:val="24"/>
        </w:rPr>
      </w:pPr>
    </w:p>
    <w:p w:rsidR="0017278F" w:rsidRPr="00E844B8"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 xml:space="preserve">La demolición señalada en los párrafos anteriores será </w:t>
      </w:r>
      <w:r>
        <w:rPr>
          <w:rFonts w:ascii="Arial" w:hAnsi="Arial" w:cs="Arial"/>
          <w:sz w:val="24"/>
          <w:szCs w:val="24"/>
        </w:rPr>
        <w:t xml:space="preserve">a cargo del propietario </w:t>
      </w:r>
      <w:r w:rsidRPr="00E844B8">
        <w:rPr>
          <w:rFonts w:ascii="Arial" w:hAnsi="Arial" w:cs="Arial"/>
          <w:sz w:val="24"/>
          <w:szCs w:val="24"/>
        </w:rPr>
        <w:t xml:space="preserve">con un costo de   </w:t>
      </w:r>
      <w:r>
        <w:rPr>
          <w:rFonts w:ascii="Arial" w:hAnsi="Arial" w:cs="Arial"/>
          <w:sz w:val="24"/>
          <w:szCs w:val="24"/>
        </w:rPr>
        <w:t xml:space="preserve">                                       </w:t>
      </w:r>
      <w:r w:rsidRPr="00E844B8">
        <w:rPr>
          <w:rFonts w:ascii="Arial" w:hAnsi="Arial" w:cs="Arial"/>
          <w:sz w:val="24"/>
          <w:szCs w:val="24"/>
        </w:rPr>
        <w:t xml:space="preserve"> </w:t>
      </w:r>
      <w:r>
        <w:rPr>
          <w:rFonts w:ascii="Arial" w:hAnsi="Arial" w:cs="Arial"/>
          <w:sz w:val="24"/>
          <w:szCs w:val="24"/>
        </w:rPr>
        <w:t>$283.00 a $622.00</w:t>
      </w:r>
      <w:r w:rsidRPr="00E844B8">
        <w:rPr>
          <w:rFonts w:ascii="Arial" w:hAnsi="Arial" w:cs="Arial"/>
          <w:sz w:val="24"/>
          <w:szCs w:val="24"/>
        </w:rPr>
        <w:tab/>
      </w:r>
      <w:r w:rsidRPr="00E844B8">
        <w:rPr>
          <w:rFonts w:ascii="Arial" w:hAnsi="Arial" w:cs="Arial"/>
          <w:sz w:val="24"/>
          <w:szCs w:val="24"/>
        </w:rPr>
        <w:tab/>
      </w:r>
    </w:p>
    <w:p w:rsidR="0017278F" w:rsidRPr="00E844B8" w:rsidRDefault="0017278F" w:rsidP="0017278F">
      <w:pPr>
        <w:spacing w:after="0" w:line="240" w:lineRule="auto"/>
        <w:jc w:val="right"/>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VI. Violaciones al Bando de Policía y Buen Gobierno y a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Movilidad y Transporte del Estado de Jalisco y su Reglamento: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Las sanciones que se causen por violaciones al Bando de Policía y Buen Gobierno, serán aplicadas por los jueces municipales de la zona correspondiente, o en su caso, calificadores y recaudadores adscritos al área competente; a falta de éstos, las sanciones se determinarán por el presidente municipal con multa, de </w:t>
      </w:r>
      <w:r w:rsidRPr="00E844B8">
        <w:rPr>
          <w:rFonts w:ascii="Arial" w:hAnsi="Arial" w:cs="Arial"/>
          <w:sz w:val="24"/>
          <w:szCs w:val="24"/>
        </w:rPr>
        <w:lastRenderedPageBreak/>
        <w:t xml:space="preserve">uno a cincuenta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o arresto hasta por 36 horas.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Las infracciones en materia de tránsito serán sancionadas administrativamente con multas, en base a lo señalado por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Movilidad y Transporte del Estado de Jalisco y su Reglamento: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En el caso de que el servicio de tránsito lo preste directamente el ayuntamiento, se estará a lo que se establezca en el convenio respectivo que suscriba la autoridad municipal con el Gobierno del Estado.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c) En caso de celebración de bailes, tertulias, kermeses o tardeadas, sin el permiso correspondiente, se impondrá una multa, de:</w:t>
      </w:r>
      <w:r w:rsidRPr="00E844B8">
        <w:rPr>
          <w:rFonts w:ascii="Arial" w:hAnsi="Arial" w:cs="Arial"/>
          <w:sz w:val="24"/>
          <w:szCs w:val="24"/>
        </w:rPr>
        <w:tab/>
      </w:r>
    </w:p>
    <w:p w:rsidR="0017278F" w:rsidRPr="00E844B8" w:rsidRDefault="0017278F" w:rsidP="0017278F">
      <w:pPr>
        <w:tabs>
          <w:tab w:val="left" w:pos="6379"/>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224.00 a $1,272.00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d) Por violación a los horarios establecidos en materia de espectáculos y por concepto de variación de horarios y presentación de artistas: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1. Por variación de horarios en la presentación de artistas, sobre el monto de su sueldo, el: </w:t>
      </w:r>
      <w:r>
        <w:rPr>
          <w:rFonts w:ascii="Arial" w:hAnsi="Arial" w:cs="Arial"/>
          <w:sz w:val="24"/>
          <w:szCs w:val="24"/>
        </w:rPr>
        <w:t xml:space="preserve">                                                                                      </w:t>
      </w:r>
      <w:r w:rsidRPr="00E844B8">
        <w:rPr>
          <w:rFonts w:ascii="Arial" w:hAnsi="Arial" w:cs="Arial"/>
          <w:sz w:val="24"/>
          <w:szCs w:val="24"/>
        </w:rPr>
        <w:t xml:space="preserve">2%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2. Por venta de boletaje sin sello de la sección de supervisión de espectáculos, de:</w:t>
      </w:r>
      <w:r>
        <w:rPr>
          <w:rFonts w:ascii="Arial" w:hAnsi="Arial" w:cs="Arial"/>
          <w:sz w:val="24"/>
          <w:szCs w:val="24"/>
        </w:rPr>
        <w:t xml:space="preserve">                                                          $206.00 a $1,588.00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En caso de reincidencia, se cobrará el doble y se clausurará el giro en forma temporal o definitiva.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sidRPr="00E844B8">
        <w:rPr>
          <w:rFonts w:ascii="Arial" w:hAnsi="Arial" w:cs="Arial"/>
          <w:sz w:val="24"/>
          <w:szCs w:val="24"/>
        </w:rPr>
        <w:t>3. Por falta de permiso para variedad o variación de la misma, de:</w:t>
      </w:r>
      <w:r w:rsidRPr="00E844B8">
        <w:rPr>
          <w:rFonts w:ascii="Arial" w:hAnsi="Arial" w:cs="Arial"/>
          <w:sz w:val="24"/>
          <w:szCs w:val="24"/>
        </w:rPr>
        <w:tab/>
      </w:r>
      <w:r>
        <w:rPr>
          <w:rFonts w:ascii="Arial" w:hAnsi="Arial" w:cs="Arial"/>
          <w:sz w:val="24"/>
          <w:szCs w:val="24"/>
        </w:rPr>
        <w:t xml:space="preserve">  </w:t>
      </w:r>
    </w:p>
    <w:p w:rsidR="0017278F" w:rsidRPr="00E844B8" w:rsidRDefault="0017278F" w:rsidP="0017278F">
      <w:pPr>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224.00 a $1,785.00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4. Por sobrecupo o sobreventa, se pagará de uno a tres tantos del valor de los boletos correspondientes al mismo.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 xml:space="preserve">5. Por variación de horarios en cualquier </w:t>
      </w:r>
      <w:r>
        <w:rPr>
          <w:rFonts w:ascii="Arial" w:hAnsi="Arial" w:cs="Arial"/>
          <w:sz w:val="24"/>
          <w:szCs w:val="24"/>
        </w:rPr>
        <w:t xml:space="preserve">tipo de espectáculos: </w:t>
      </w:r>
    </w:p>
    <w:p w:rsidR="0017278F" w:rsidRPr="00E844B8" w:rsidRDefault="0017278F" w:rsidP="0017278F">
      <w:pPr>
        <w:tabs>
          <w:tab w:val="left" w:pos="6379"/>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224.00</w:t>
      </w:r>
      <w:r w:rsidRPr="00E844B8">
        <w:rPr>
          <w:rFonts w:ascii="Arial" w:hAnsi="Arial" w:cs="Arial"/>
          <w:sz w:val="24"/>
          <w:szCs w:val="24"/>
        </w:rPr>
        <w:t xml:space="preserve"> a $1,</w:t>
      </w:r>
      <w:r>
        <w:rPr>
          <w:rFonts w:ascii="Arial" w:hAnsi="Arial" w:cs="Arial"/>
          <w:sz w:val="24"/>
          <w:szCs w:val="24"/>
        </w:rPr>
        <w:t>785.00</w:t>
      </w:r>
    </w:p>
    <w:p w:rsidR="0017278F" w:rsidRPr="00E844B8" w:rsidRDefault="0017278F" w:rsidP="0017278F">
      <w:pPr>
        <w:tabs>
          <w:tab w:val="left" w:pos="6379"/>
        </w:tabs>
        <w:spacing w:after="0" w:line="240" w:lineRule="auto"/>
        <w:jc w:val="both"/>
        <w:rPr>
          <w:rFonts w:ascii="Arial" w:hAnsi="Arial" w:cs="Arial"/>
          <w:sz w:val="24"/>
          <w:szCs w:val="24"/>
        </w:rPr>
      </w:pPr>
    </w:p>
    <w:p w:rsidR="0017278F" w:rsidRDefault="0017278F" w:rsidP="0017278F">
      <w:pPr>
        <w:numPr>
          <w:ilvl w:val="0"/>
          <w:numId w:val="17"/>
        </w:numPr>
        <w:tabs>
          <w:tab w:val="left" w:pos="6379"/>
        </w:tabs>
        <w:spacing w:after="0" w:line="240" w:lineRule="auto"/>
        <w:jc w:val="both"/>
        <w:rPr>
          <w:rFonts w:ascii="Arial" w:hAnsi="Arial" w:cs="Arial"/>
          <w:sz w:val="24"/>
          <w:szCs w:val="24"/>
        </w:rPr>
      </w:pPr>
      <w:r w:rsidRPr="00F32D14">
        <w:rPr>
          <w:rFonts w:ascii="Arial" w:hAnsi="Arial" w:cs="Arial"/>
          <w:sz w:val="24"/>
          <w:szCs w:val="24"/>
        </w:rPr>
        <w:t>Por hoteles que funcionen como moteles de paso, de:</w:t>
      </w:r>
    </w:p>
    <w:p w:rsidR="0017278F" w:rsidRDefault="0017278F" w:rsidP="0017278F">
      <w:pPr>
        <w:tabs>
          <w:tab w:val="left" w:pos="6379"/>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224.00</w:t>
      </w:r>
      <w:r w:rsidRPr="00E844B8">
        <w:rPr>
          <w:rFonts w:ascii="Arial" w:hAnsi="Arial" w:cs="Arial"/>
          <w:sz w:val="24"/>
          <w:szCs w:val="24"/>
        </w:rPr>
        <w:t xml:space="preserve"> a $1,</w:t>
      </w:r>
      <w:r>
        <w:rPr>
          <w:rFonts w:ascii="Arial" w:hAnsi="Arial" w:cs="Arial"/>
          <w:sz w:val="24"/>
          <w:szCs w:val="24"/>
        </w:rPr>
        <w:t>785.00</w:t>
      </w:r>
    </w:p>
    <w:p w:rsidR="0017278F" w:rsidRPr="00F32D14" w:rsidRDefault="0017278F" w:rsidP="0017278F">
      <w:pPr>
        <w:tabs>
          <w:tab w:val="left" w:pos="6379"/>
        </w:tabs>
        <w:spacing w:after="0" w:line="240" w:lineRule="auto"/>
        <w:jc w:val="both"/>
        <w:rPr>
          <w:rFonts w:ascii="Arial" w:hAnsi="Arial" w:cs="Arial"/>
          <w:sz w:val="24"/>
          <w:szCs w:val="24"/>
        </w:rPr>
      </w:pPr>
      <w:r w:rsidRPr="00F32D14">
        <w:rPr>
          <w:rFonts w:ascii="Arial" w:hAnsi="Arial" w:cs="Arial"/>
          <w:sz w:val="24"/>
          <w:szCs w:val="24"/>
        </w:rPr>
        <w:t xml:space="preserve">                                     </w:t>
      </w:r>
    </w:p>
    <w:p w:rsidR="0017278F"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f) Por permitir el acceso a menores de edad a lugares como billares, cines con funciones para adultos, por persona, d</w:t>
      </w:r>
      <w:r>
        <w:rPr>
          <w:rFonts w:ascii="Arial" w:hAnsi="Arial" w:cs="Arial"/>
          <w:sz w:val="24"/>
          <w:szCs w:val="24"/>
        </w:rPr>
        <w:t>e:</w:t>
      </w:r>
    </w:p>
    <w:p w:rsidR="0017278F" w:rsidRPr="00E844B8" w:rsidRDefault="0017278F" w:rsidP="0017278F">
      <w:pPr>
        <w:tabs>
          <w:tab w:val="left" w:pos="6379"/>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180.00 a $1,388.00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663"/>
        </w:tabs>
        <w:spacing w:after="0" w:line="240" w:lineRule="auto"/>
        <w:jc w:val="both"/>
        <w:rPr>
          <w:rFonts w:ascii="Arial" w:hAnsi="Arial" w:cs="Arial"/>
          <w:sz w:val="24"/>
          <w:szCs w:val="24"/>
        </w:rPr>
      </w:pPr>
      <w:r w:rsidRPr="00E844B8">
        <w:rPr>
          <w:rFonts w:ascii="Arial" w:hAnsi="Arial" w:cs="Arial"/>
          <w:sz w:val="24"/>
          <w:szCs w:val="24"/>
        </w:rPr>
        <w:t>g) Por el funcionamiento de aparatos de sonido después de las 22:00 horas, en zonas habitacionales,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52.00</w:t>
      </w:r>
      <w:r w:rsidRPr="00E844B8">
        <w:rPr>
          <w:rFonts w:ascii="Arial" w:hAnsi="Arial" w:cs="Arial"/>
          <w:sz w:val="24"/>
          <w:szCs w:val="24"/>
        </w:rPr>
        <w:t xml:space="preserve"> a $</w:t>
      </w:r>
      <w:r>
        <w:rPr>
          <w:rFonts w:ascii="Arial" w:hAnsi="Arial" w:cs="Arial"/>
          <w:sz w:val="24"/>
          <w:szCs w:val="24"/>
        </w:rPr>
        <w:t>129.00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h) Por permitir que transiten animales en la vía pública y caninos que no porten su correspondiente placa o comprobante de vacunación: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663"/>
        </w:tabs>
        <w:spacing w:after="0" w:line="240" w:lineRule="auto"/>
        <w:jc w:val="both"/>
        <w:rPr>
          <w:rFonts w:ascii="Arial" w:hAnsi="Arial" w:cs="Arial"/>
          <w:sz w:val="24"/>
          <w:szCs w:val="24"/>
        </w:rPr>
      </w:pPr>
      <w:r w:rsidRPr="00E844B8">
        <w:rPr>
          <w:rFonts w:ascii="Arial" w:hAnsi="Arial" w:cs="Arial"/>
          <w:sz w:val="24"/>
          <w:szCs w:val="24"/>
        </w:rPr>
        <w:t>1. Ganado mayor, por cabeza,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43.00 a $197.00</w:t>
      </w:r>
    </w:p>
    <w:p w:rsidR="0017278F" w:rsidRPr="00E844B8" w:rsidRDefault="0017278F" w:rsidP="0017278F">
      <w:pPr>
        <w:tabs>
          <w:tab w:val="left" w:pos="6663"/>
        </w:tabs>
        <w:spacing w:after="0" w:line="240" w:lineRule="auto"/>
        <w:jc w:val="both"/>
        <w:rPr>
          <w:rFonts w:ascii="Arial" w:hAnsi="Arial" w:cs="Arial"/>
          <w:sz w:val="24"/>
          <w:szCs w:val="24"/>
        </w:rPr>
      </w:pPr>
    </w:p>
    <w:p w:rsidR="0017278F" w:rsidRPr="00E844B8" w:rsidRDefault="0017278F" w:rsidP="0017278F">
      <w:pPr>
        <w:tabs>
          <w:tab w:val="left" w:pos="6663"/>
        </w:tabs>
        <w:spacing w:after="0" w:line="240" w:lineRule="auto"/>
        <w:jc w:val="both"/>
        <w:rPr>
          <w:rFonts w:ascii="Arial" w:hAnsi="Arial" w:cs="Arial"/>
          <w:sz w:val="24"/>
          <w:szCs w:val="24"/>
        </w:rPr>
      </w:pPr>
      <w:r w:rsidRPr="00E844B8">
        <w:rPr>
          <w:rFonts w:ascii="Arial" w:hAnsi="Arial" w:cs="Arial"/>
          <w:sz w:val="24"/>
          <w:szCs w:val="24"/>
        </w:rPr>
        <w:t>2. Ganado menor, por cabeza,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43.00 a $197.00</w:t>
      </w:r>
    </w:p>
    <w:p w:rsidR="0017278F" w:rsidRPr="00E844B8" w:rsidRDefault="0017278F" w:rsidP="0017278F">
      <w:pPr>
        <w:tabs>
          <w:tab w:val="left" w:pos="6663"/>
        </w:tabs>
        <w:spacing w:after="0" w:line="240" w:lineRule="auto"/>
        <w:jc w:val="both"/>
        <w:rPr>
          <w:rFonts w:ascii="Arial" w:hAnsi="Arial" w:cs="Arial"/>
          <w:sz w:val="24"/>
          <w:szCs w:val="24"/>
        </w:rPr>
      </w:pPr>
    </w:p>
    <w:p w:rsidR="0017278F" w:rsidRPr="00E844B8" w:rsidRDefault="0017278F" w:rsidP="0017278F">
      <w:pPr>
        <w:tabs>
          <w:tab w:val="left" w:pos="6663"/>
        </w:tabs>
        <w:spacing w:after="0" w:line="240" w:lineRule="auto"/>
        <w:jc w:val="both"/>
        <w:rPr>
          <w:rFonts w:ascii="Arial" w:hAnsi="Arial" w:cs="Arial"/>
          <w:sz w:val="24"/>
          <w:szCs w:val="24"/>
        </w:rPr>
      </w:pPr>
      <w:r>
        <w:rPr>
          <w:rFonts w:ascii="Arial" w:hAnsi="Arial" w:cs="Arial"/>
          <w:sz w:val="24"/>
          <w:szCs w:val="24"/>
        </w:rPr>
        <w:t>3. Caninos, por cada uno, de:                                           $43.00 a $197.00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804"/>
        </w:tabs>
        <w:spacing w:after="0" w:line="240" w:lineRule="auto"/>
        <w:jc w:val="both"/>
        <w:rPr>
          <w:rFonts w:ascii="Arial" w:hAnsi="Arial" w:cs="Arial"/>
          <w:sz w:val="24"/>
          <w:szCs w:val="24"/>
        </w:rPr>
      </w:pPr>
      <w:r w:rsidRPr="00E844B8">
        <w:rPr>
          <w:rFonts w:ascii="Arial" w:hAnsi="Arial" w:cs="Arial"/>
          <w:sz w:val="24"/>
          <w:szCs w:val="24"/>
        </w:rPr>
        <w:t>i) Por invasión de las vías públicas, con vehículos que se estacionen permanentemente o por talleres que se instalen en las mismas, según la importancia de la zona urbana de que se trate, diari</w:t>
      </w:r>
      <w:r>
        <w:rPr>
          <w:rFonts w:ascii="Arial" w:hAnsi="Arial" w:cs="Arial"/>
          <w:sz w:val="24"/>
          <w:szCs w:val="24"/>
        </w:rPr>
        <w:t xml:space="preserve">amente, por metro cuadrado, de                                                                       </w:t>
      </w:r>
      <w:r w:rsidRPr="00E844B8">
        <w:rPr>
          <w:rFonts w:ascii="Arial" w:hAnsi="Arial" w:cs="Arial"/>
          <w:sz w:val="24"/>
          <w:szCs w:val="24"/>
        </w:rPr>
        <w:t>$</w:t>
      </w:r>
      <w:r>
        <w:rPr>
          <w:rFonts w:ascii="Arial" w:hAnsi="Arial" w:cs="Arial"/>
          <w:sz w:val="24"/>
          <w:szCs w:val="24"/>
        </w:rPr>
        <w:t>26.00</w:t>
      </w:r>
      <w:r w:rsidRPr="00E844B8">
        <w:rPr>
          <w:rFonts w:ascii="Arial" w:hAnsi="Arial" w:cs="Arial"/>
          <w:sz w:val="24"/>
          <w:szCs w:val="24"/>
        </w:rPr>
        <w:t xml:space="preserve"> a </w:t>
      </w:r>
      <w:r>
        <w:rPr>
          <w:rFonts w:ascii="Arial" w:hAnsi="Arial" w:cs="Arial"/>
          <w:sz w:val="24"/>
          <w:szCs w:val="24"/>
        </w:rPr>
        <w:t>$ 51.00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j) Por no realizar el evento, espectáculo o diversión sin causa justificada, se cobrará una sanción del 10% al 30%, sobre la garantía otorgada para tal efecto. </w:t>
      </w:r>
    </w:p>
    <w:p w:rsidR="0017278F" w:rsidRPr="00E844B8" w:rsidRDefault="0017278F" w:rsidP="0017278F">
      <w:pPr>
        <w:spacing w:after="0" w:line="240" w:lineRule="auto"/>
        <w:ind w:firstLine="708"/>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VII. Sanciones por violaciones al uso y aprovechamiento del agua: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521"/>
        </w:tabs>
        <w:spacing w:after="0" w:line="240" w:lineRule="auto"/>
        <w:jc w:val="both"/>
        <w:rPr>
          <w:rFonts w:ascii="Arial" w:hAnsi="Arial" w:cs="Arial"/>
          <w:sz w:val="24"/>
          <w:szCs w:val="24"/>
        </w:rPr>
      </w:pPr>
      <w:r w:rsidRPr="00E844B8">
        <w:rPr>
          <w:rFonts w:ascii="Arial" w:hAnsi="Arial" w:cs="Arial"/>
          <w:sz w:val="24"/>
          <w:szCs w:val="24"/>
        </w:rPr>
        <w:t>a) Por desperdic</w:t>
      </w:r>
      <w:r>
        <w:rPr>
          <w:rFonts w:ascii="Arial" w:hAnsi="Arial" w:cs="Arial"/>
          <w:sz w:val="24"/>
          <w:szCs w:val="24"/>
        </w:rPr>
        <w:t>io o uso indebido del agua, de:             $329.00 a $730.00</w:t>
      </w:r>
    </w:p>
    <w:p w:rsidR="0017278F" w:rsidRPr="00E844B8" w:rsidRDefault="0017278F" w:rsidP="0017278F">
      <w:pPr>
        <w:tabs>
          <w:tab w:val="left" w:pos="6521"/>
        </w:tabs>
        <w:spacing w:after="0" w:line="240" w:lineRule="auto"/>
        <w:jc w:val="both"/>
        <w:rPr>
          <w:rFonts w:ascii="Arial" w:hAnsi="Arial" w:cs="Arial"/>
          <w:sz w:val="24"/>
          <w:szCs w:val="24"/>
        </w:rPr>
      </w:pPr>
    </w:p>
    <w:p w:rsidR="0017278F" w:rsidRDefault="0017278F" w:rsidP="0017278F">
      <w:pPr>
        <w:tabs>
          <w:tab w:val="left" w:pos="6804"/>
        </w:tabs>
        <w:spacing w:after="0" w:line="240" w:lineRule="auto"/>
        <w:jc w:val="both"/>
        <w:rPr>
          <w:rFonts w:ascii="Arial" w:hAnsi="Arial" w:cs="Arial"/>
          <w:sz w:val="24"/>
          <w:szCs w:val="24"/>
        </w:rPr>
      </w:pPr>
      <w:r w:rsidRPr="00E844B8">
        <w:rPr>
          <w:rFonts w:ascii="Arial" w:hAnsi="Arial" w:cs="Arial"/>
          <w:sz w:val="24"/>
          <w:szCs w:val="24"/>
        </w:rPr>
        <w:t xml:space="preserve">b) Por ministrar agua a otra finca distinta de la manifestada, de:              </w:t>
      </w:r>
    </w:p>
    <w:p w:rsidR="0017278F" w:rsidRPr="00E844B8" w:rsidRDefault="0017278F" w:rsidP="0017278F">
      <w:pPr>
        <w:tabs>
          <w:tab w:val="left" w:pos="6804"/>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43.00 a $279.00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c) Por extraer agua de las redes de distribución, sin la autorización correspondiente: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521"/>
        </w:tabs>
        <w:spacing w:after="0" w:line="240" w:lineRule="auto"/>
        <w:jc w:val="both"/>
        <w:rPr>
          <w:rFonts w:ascii="Arial" w:hAnsi="Arial" w:cs="Arial"/>
          <w:sz w:val="24"/>
          <w:szCs w:val="24"/>
        </w:rPr>
      </w:pPr>
      <w:r>
        <w:rPr>
          <w:rFonts w:ascii="Arial" w:hAnsi="Arial" w:cs="Arial"/>
          <w:sz w:val="24"/>
          <w:szCs w:val="24"/>
        </w:rPr>
        <w:t>1. Al ser detectados, de:                                                   $224.00 a $794.00</w:t>
      </w:r>
    </w:p>
    <w:p w:rsidR="0017278F" w:rsidRPr="00E844B8" w:rsidRDefault="0017278F" w:rsidP="0017278F">
      <w:pPr>
        <w:tabs>
          <w:tab w:val="left" w:pos="6379"/>
        </w:tabs>
        <w:spacing w:after="0" w:line="240" w:lineRule="auto"/>
        <w:jc w:val="both"/>
        <w:rPr>
          <w:rFonts w:ascii="Arial" w:hAnsi="Arial" w:cs="Arial"/>
          <w:sz w:val="24"/>
          <w:szCs w:val="24"/>
        </w:rPr>
      </w:pPr>
    </w:p>
    <w:p w:rsidR="0017278F" w:rsidRPr="00E844B8" w:rsidRDefault="0017278F" w:rsidP="0017278F">
      <w:pPr>
        <w:tabs>
          <w:tab w:val="left" w:pos="6379"/>
        </w:tabs>
        <w:spacing w:after="0" w:line="240" w:lineRule="auto"/>
        <w:jc w:val="both"/>
        <w:rPr>
          <w:rFonts w:ascii="Arial" w:hAnsi="Arial" w:cs="Arial"/>
          <w:sz w:val="24"/>
          <w:szCs w:val="24"/>
        </w:rPr>
      </w:pPr>
      <w:r>
        <w:rPr>
          <w:rFonts w:ascii="Arial" w:hAnsi="Arial" w:cs="Arial"/>
          <w:sz w:val="24"/>
          <w:szCs w:val="24"/>
        </w:rPr>
        <w:t>2. Por reincidencia, de:                                                 $461.00 a $1,588.00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t>d) Por utilizar el agua potable para riego en terrenos de labor, hortalizas o en</w:t>
      </w:r>
      <w:r>
        <w:rPr>
          <w:rFonts w:ascii="Arial" w:hAnsi="Arial" w:cs="Arial"/>
          <w:sz w:val="24"/>
          <w:szCs w:val="24"/>
        </w:rPr>
        <w:t xml:space="preserve"> albercas sin autorización, de:                                  </w:t>
      </w:r>
      <w:r w:rsidRPr="00E844B8">
        <w:rPr>
          <w:rFonts w:ascii="Arial" w:hAnsi="Arial" w:cs="Arial"/>
          <w:sz w:val="24"/>
          <w:szCs w:val="24"/>
        </w:rPr>
        <w:t>$</w:t>
      </w:r>
      <w:r>
        <w:rPr>
          <w:rFonts w:ascii="Arial" w:hAnsi="Arial" w:cs="Arial"/>
          <w:sz w:val="24"/>
          <w:szCs w:val="24"/>
        </w:rPr>
        <w:t>134.00 a $1,388.00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 Por arrojar, almacenar o depositar en la vía pública, propiedades privadas, drenajes o sistemas de desagüe: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1. Basura, escombros desechos orgánicos, animales muertos y follajes, de:</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224.00</w:t>
      </w:r>
      <w:r w:rsidRPr="00E844B8">
        <w:rPr>
          <w:rFonts w:ascii="Arial" w:hAnsi="Arial" w:cs="Arial"/>
          <w:sz w:val="24"/>
          <w:szCs w:val="24"/>
        </w:rPr>
        <w:t xml:space="preserve"> a $</w:t>
      </w:r>
      <w:r>
        <w:rPr>
          <w:rFonts w:ascii="Arial" w:hAnsi="Arial" w:cs="Arial"/>
          <w:sz w:val="24"/>
          <w:szCs w:val="24"/>
        </w:rPr>
        <w:t>597.00</w:t>
      </w:r>
    </w:p>
    <w:p w:rsidR="0017278F" w:rsidRPr="00E844B8" w:rsidRDefault="0017278F" w:rsidP="0017278F">
      <w:pPr>
        <w:spacing w:after="0" w:line="240" w:lineRule="auto"/>
        <w:jc w:val="right"/>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2. Líquidos productos o sustancias fétidas que causen molestia o peligro para la salud, de</w:t>
      </w:r>
      <w:r>
        <w:rPr>
          <w:rFonts w:ascii="Arial" w:hAnsi="Arial" w:cs="Arial"/>
          <w:sz w:val="24"/>
          <w:szCs w:val="24"/>
        </w:rPr>
        <w:t xml:space="preserve">                                                          $273.00</w:t>
      </w:r>
      <w:r w:rsidRPr="00E844B8">
        <w:rPr>
          <w:rFonts w:ascii="Arial" w:hAnsi="Arial" w:cs="Arial"/>
          <w:sz w:val="24"/>
          <w:szCs w:val="24"/>
        </w:rPr>
        <w:t xml:space="preserve"> a $1,</w:t>
      </w:r>
      <w:r>
        <w:rPr>
          <w:rFonts w:ascii="Arial" w:hAnsi="Arial" w:cs="Arial"/>
          <w:sz w:val="24"/>
          <w:szCs w:val="24"/>
        </w:rPr>
        <w:t>982.00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6237"/>
        </w:tabs>
        <w:spacing w:after="0" w:line="240" w:lineRule="auto"/>
        <w:jc w:val="both"/>
        <w:rPr>
          <w:rFonts w:ascii="Arial" w:hAnsi="Arial" w:cs="Arial"/>
          <w:sz w:val="24"/>
          <w:szCs w:val="24"/>
        </w:rPr>
      </w:pPr>
      <w:r w:rsidRPr="00E844B8">
        <w:rPr>
          <w:rFonts w:ascii="Arial" w:hAnsi="Arial" w:cs="Arial"/>
          <w:sz w:val="24"/>
          <w:szCs w:val="24"/>
        </w:rPr>
        <w:t xml:space="preserve"> 3. Productos químicos, sustancias inflamables, explosivas, corrosivas, contaminantes, que entrañen peligro por sí mismas, en conjunto mezcladas o que </w:t>
      </w:r>
      <w:r w:rsidRPr="00E844B8">
        <w:rPr>
          <w:rFonts w:ascii="Arial" w:hAnsi="Arial" w:cs="Arial"/>
          <w:sz w:val="24"/>
          <w:szCs w:val="24"/>
        </w:rPr>
        <w:lastRenderedPageBreak/>
        <w:t>tengan reacción al contacto con líquido</w:t>
      </w:r>
      <w:r>
        <w:rPr>
          <w:rFonts w:ascii="Arial" w:hAnsi="Arial" w:cs="Arial"/>
          <w:sz w:val="24"/>
          <w:szCs w:val="24"/>
        </w:rPr>
        <w:t xml:space="preserve">s o cambios de temperatura, de:                                                         </w:t>
      </w:r>
      <w:r w:rsidRPr="00E844B8">
        <w:rPr>
          <w:rFonts w:ascii="Arial" w:hAnsi="Arial" w:cs="Arial"/>
          <w:sz w:val="24"/>
          <w:szCs w:val="24"/>
        </w:rPr>
        <w:t>$</w:t>
      </w:r>
      <w:r>
        <w:rPr>
          <w:rFonts w:ascii="Arial" w:hAnsi="Arial" w:cs="Arial"/>
          <w:sz w:val="24"/>
          <w:szCs w:val="24"/>
        </w:rPr>
        <w:t>910.00 a $11,887.00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f) Por no cubrir los derechos del servicio del agua por más de un bimestre en el uso doméstico, se procederá para el caso de los usuarios del servicio no doméstico con adeudos de dos meses o más, se podrá realizar la suspensión total del servicio y la cancelación de las descargas, debiendo cubrir el usuario los gastos que originen las cancelaciones o suspensiones y posterior regularización en forma anticipada de acuerdo a los siguientes valores y en proporción al trabajo efectuado: </w:t>
      </w:r>
    </w:p>
    <w:p w:rsidR="0017278F" w:rsidRPr="00E844B8" w:rsidRDefault="0017278F" w:rsidP="0017278F">
      <w:pPr>
        <w:tabs>
          <w:tab w:val="left" w:pos="7513"/>
        </w:tabs>
        <w:spacing w:after="0" w:line="240" w:lineRule="auto"/>
        <w:jc w:val="both"/>
        <w:rPr>
          <w:rFonts w:ascii="Arial" w:hAnsi="Arial" w:cs="Arial"/>
          <w:sz w:val="24"/>
          <w:szCs w:val="24"/>
        </w:rPr>
      </w:pPr>
    </w:p>
    <w:p w:rsidR="0017278F" w:rsidRPr="00E844B8" w:rsidRDefault="0017278F" w:rsidP="0017278F">
      <w:pPr>
        <w:tabs>
          <w:tab w:val="left" w:pos="7513"/>
        </w:tabs>
        <w:spacing w:after="0" w:line="240" w:lineRule="auto"/>
        <w:jc w:val="both"/>
        <w:rPr>
          <w:rFonts w:ascii="Arial" w:hAnsi="Arial" w:cs="Arial"/>
          <w:sz w:val="24"/>
          <w:szCs w:val="24"/>
        </w:rPr>
      </w:pPr>
      <w:r w:rsidRPr="00E844B8">
        <w:rPr>
          <w:rFonts w:ascii="Arial" w:hAnsi="Arial" w:cs="Arial"/>
          <w:sz w:val="24"/>
          <w:szCs w:val="24"/>
        </w:rPr>
        <w:t xml:space="preserve">Por regularización: </w:t>
      </w:r>
      <w:r>
        <w:rPr>
          <w:rFonts w:ascii="Arial" w:hAnsi="Arial" w:cs="Arial"/>
          <w:sz w:val="24"/>
          <w:szCs w:val="24"/>
        </w:rPr>
        <w:t xml:space="preserve">                                                                         $418.00</w:t>
      </w:r>
    </w:p>
    <w:p w:rsidR="0017278F" w:rsidRPr="00E844B8" w:rsidRDefault="0017278F" w:rsidP="0017278F">
      <w:pPr>
        <w:tabs>
          <w:tab w:val="left" w:pos="7513"/>
        </w:tabs>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En caso de violaciones al servicio por parte del usuario, la autoridad competente volverá a efectuar las regularizaciones correspondientes. En cada ocasión deberá cubrir el importe de regularización, además de una sanción de cinco a sesenta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según la gravedad del daño o el número de reincidencias.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g) Por acciones u omisiones de los usuarios que disminuyan o pongan en peligro la disponibilidad del agua potable, para su abastecimiento, dañen el agua del subsuelo con sus desechos, perjudiquen el alcantarillado o se conecten sin autorización a las redes de los servicios y que motiven inspección de carácter técnico por personal de la dependencia que preste el servicio, se impondrá una sanción de cinco a veinte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de conformidad a los trabajos realizados y la gravedad de los daños causados.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La anterior sanción será independiente del pago de agua consumida en su caso, según la estimación técnica que al efecto se realice, pudiendo la autoridad clausurar las instalaciones, quedando a criterio de la misma la facultad de autorizar el servicio de agua.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r>
        <w:rPr>
          <w:rFonts w:ascii="Arial" w:hAnsi="Arial" w:cs="Arial"/>
          <w:sz w:val="24"/>
          <w:szCs w:val="24"/>
        </w:rPr>
        <w:t xml:space="preserve">h) </w:t>
      </w:r>
      <w:r w:rsidRPr="00E844B8">
        <w:rPr>
          <w:rFonts w:ascii="Arial" w:hAnsi="Arial" w:cs="Arial"/>
          <w:sz w:val="24"/>
          <w:szCs w:val="24"/>
        </w:rPr>
        <w:t xml:space="preserve">Por diferencia entre la realidad y los datos proporcionados por el usuario que implique modificaciones al padrón, se impondrá una sanción equivalente de entre uno a cinco días de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según la gravedad del caso, debiendo además pagar las diferencias que resulten, así como los recargos de los últimos cinco años, en su caso. </w:t>
      </w:r>
    </w:p>
    <w:p w:rsidR="0017278F" w:rsidRDefault="0017278F" w:rsidP="0017278F">
      <w:pPr>
        <w:spacing w:after="0" w:line="240" w:lineRule="auto"/>
        <w:ind w:left="720"/>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highlight w:val="yellow"/>
        </w:rPr>
      </w:pPr>
      <w:r w:rsidRPr="00AF4587">
        <w:rPr>
          <w:rFonts w:ascii="Arial" w:hAnsi="Arial" w:cs="Arial"/>
          <w:sz w:val="24"/>
          <w:szCs w:val="24"/>
          <w:highlight w:val="yellow"/>
        </w:rPr>
        <w:t>i)</w:t>
      </w:r>
      <w:r>
        <w:rPr>
          <w:rFonts w:ascii="Arial" w:hAnsi="Arial" w:cs="Arial"/>
          <w:sz w:val="24"/>
          <w:szCs w:val="24"/>
          <w:highlight w:val="yellow"/>
        </w:rPr>
        <w:t xml:space="preserve"> </w:t>
      </w:r>
      <w:r w:rsidRPr="004B5B61">
        <w:rPr>
          <w:rFonts w:ascii="Arial" w:hAnsi="Arial" w:cs="Arial"/>
          <w:sz w:val="24"/>
          <w:szCs w:val="24"/>
          <w:highlight w:val="yellow"/>
        </w:rPr>
        <w:t xml:space="preserve">Cuando se cuente con infraestructura de alcantarillado, y se vierta de manera permanente, intermitente o fortuita aguas residuales a drenes, canales, depósitos o cualquier otro, a cielo abierto:  </w:t>
      </w:r>
    </w:p>
    <w:p w:rsidR="0017278F" w:rsidRPr="004B5B61" w:rsidRDefault="0017278F" w:rsidP="0017278F">
      <w:pPr>
        <w:spacing w:after="0" w:line="240" w:lineRule="auto"/>
        <w:ind w:left="720"/>
        <w:jc w:val="both"/>
        <w:rPr>
          <w:rFonts w:ascii="Arial" w:hAnsi="Arial" w:cs="Arial"/>
          <w:sz w:val="24"/>
          <w:szCs w:val="24"/>
          <w:highlight w:val="yellow"/>
        </w:rPr>
      </w:pPr>
    </w:p>
    <w:p w:rsidR="0017278F" w:rsidRDefault="0017278F" w:rsidP="0017278F">
      <w:pPr>
        <w:spacing w:after="0" w:line="240" w:lineRule="auto"/>
        <w:jc w:val="both"/>
        <w:rPr>
          <w:rFonts w:ascii="Arial" w:hAnsi="Arial" w:cs="Arial"/>
          <w:sz w:val="24"/>
          <w:szCs w:val="24"/>
          <w:highlight w:val="yellow"/>
        </w:rPr>
      </w:pPr>
      <w:r w:rsidRPr="004B5B61">
        <w:rPr>
          <w:rFonts w:ascii="Arial" w:hAnsi="Arial" w:cs="Arial"/>
          <w:sz w:val="24"/>
          <w:szCs w:val="24"/>
          <w:highlight w:val="yellow"/>
        </w:rPr>
        <w:t>Provenientes del uso doméstico:</w:t>
      </w:r>
    </w:p>
    <w:p w:rsidR="0017278F" w:rsidRPr="004B5B61" w:rsidRDefault="0017278F" w:rsidP="0017278F">
      <w:pPr>
        <w:spacing w:after="0" w:line="240" w:lineRule="auto"/>
        <w:ind w:left="720"/>
        <w:jc w:val="both"/>
        <w:rPr>
          <w:rFonts w:ascii="Arial" w:hAnsi="Arial" w:cs="Arial"/>
          <w:sz w:val="24"/>
          <w:szCs w:val="24"/>
          <w:highlight w:val="yellow"/>
        </w:rPr>
      </w:pPr>
    </w:p>
    <w:p w:rsidR="0017278F" w:rsidRPr="004B5B61" w:rsidRDefault="0017278F" w:rsidP="0017278F">
      <w:pPr>
        <w:spacing w:after="0" w:line="240" w:lineRule="auto"/>
        <w:ind w:left="720"/>
        <w:jc w:val="both"/>
        <w:rPr>
          <w:rFonts w:ascii="Arial" w:hAnsi="Arial" w:cs="Arial"/>
          <w:sz w:val="24"/>
          <w:szCs w:val="24"/>
          <w:highlight w:val="yellow"/>
        </w:rPr>
      </w:pPr>
      <w:r w:rsidRPr="004B5B61">
        <w:rPr>
          <w:rFonts w:ascii="Arial" w:hAnsi="Arial" w:cs="Arial"/>
          <w:sz w:val="24"/>
          <w:szCs w:val="24"/>
          <w:highlight w:val="yellow"/>
        </w:rPr>
        <w:t xml:space="preserve">1. Al ser detectados, de: $ </w:t>
      </w:r>
      <w:r>
        <w:rPr>
          <w:rFonts w:ascii="Arial" w:hAnsi="Arial" w:cs="Arial"/>
          <w:sz w:val="24"/>
          <w:szCs w:val="24"/>
          <w:highlight w:val="yellow"/>
        </w:rPr>
        <w:t>5,021.00</w:t>
      </w:r>
      <w:r w:rsidRPr="004B5B61">
        <w:rPr>
          <w:rFonts w:ascii="Arial" w:hAnsi="Arial" w:cs="Arial"/>
          <w:sz w:val="24"/>
          <w:szCs w:val="24"/>
          <w:highlight w:val="yellow"/>
        </w:rPr>
        <w:t xml:space="preserve"> </w:t>
      </w:r>
    </w:p>
    <w:p w:rsidR="0017278F" w:rsidRPr="004B5B61" w:rsidRDefault="0017278F" w:rsidP="0017278F">
      <w:pPr>
        <w:spacing w:after="0" w:line="240" w:lineRule="auto"/>
        <w:ind w:left="720"/>
        <w:jc w:val="both"/>
        <w:rPr>
          <w:rFonts w:ascii="Arial" w:hAnsi="Arial" w:cs="Arial"/>
          <w:sz w:val="24"/>
          <w:szCs w:val="24"/>
          <w:highlight w:val="yellow"/>
        </w:rPr>
      </w:pPr>
    </w:p>
    <w:p w:rsidR="0017278F" w:rsidRPr="004B5B61" w:rsidRDefault="0017278F" w:rsidP="0017278F">
      <w:pPr>
        <w:spacing w:after="0" w:line="240" w:lineRule="auto"/>
        <w:ind w:left="720"/>
        <w:jc w:val="both"/>
        <w:rPr>
          <w:rFonts w:ascii="Arial" w:hAnsi="Arial" w:cs="Arial"/>
          <w:sz w:val="24"/>
          <w:szCs w:val="24"/>
          <w:highlight w:val="yellow"/>
        </w:rPr>
      </w:pPr>
      <w:r w:rsidRPr="004B5B61">
        <w:rPr>
          <w:rFonts w:ascii="Arial" w:hAnsi="Arial" w:cs="Arial"/>
          <w:sz w:val="24"/>
          <w:szCs w:val="24"/>
          <w:highlight w:val="yellow"/>
        </w:rPr>
        <w:lastRenderedPageBreak/>
        <w:t xml:space="preserve">2. Por reincidencia, de: $ </w:t>
      </w:r>
      <w:r>
        <w:rPr>
          <w:rFonts w:ascii="Arial" w:hAnsi="Arial" w:cs="Arial"/>
          <w:sz w:val="24"/>
          <w:szCs w:val="24"/>
          <w:highlight w:val="yellow"/>
        </w:rPr>
        <w:t>7,531.00</w:t>
      </w:r>
    </w:p>
    <w:p w:rsidR="0017278F" w:rsidRPr="004B5B61" w:rsidRDefault="0017278F" w:rsidP="0017278F">
      <w:pPr>
        <w:spacing w:after="0" w:line="240" w:lineRule="auto"/>
        <w:ind w:left="720"/>
        <w:jc w:val="both"/>
        <w:rPr>
          <w:rFonts w:ascii="Arial" w:hAnsi="Arial" w:cs="Arial"/>
          <w:sz w:val="24"/>
          <w:szCs w:val="24"/>
          <w:highlight w:val="yellow"/>
        </w:rPr>
      </w:pPr>
    </w:p>
    <w:p w:rsidR="0017278F" w:rsidRPr="004B5B61" w:rsidRDefault="0017278F" w:rsidP="0017278F">
      <w:pPr>
        <w:spacing w:after="0" w:line="240" w:lineRule="auto"/>
        <w:jc w:val="both"/>
        <w:rPr>
          <w:rFonts w:ascii="Arial" w:hAnsi="Arial" w:cs="Arial"/>
          <w:sz w:val="24"/>
          <w:szCs w:val="24"/>
          <w:highlight w:val="yellow"/>
        </w:rPr>
      </w:pPr>
      <w:r w:rsidRPr="004B5B61">
        <w:rPr>
          <w:rFonts w:ascii="Arial" w:hAnsi="Arial" w:cs="Arial"/>
          <w:sz w:val="24"/>
          <w:szCs w:val="24"/>
          <w:highlight w:val="yellow"/>
        </w:rPr>
        <w:t>Provenientes del uso no doméstico:</w:t>
      </w:r>
    </w:p>
    <w:p w:rsidR="0017278F" w:rsidRPr="004B5B61" w:rsidRDefault="0017278F" w:rsidP="0017278F">
      <w:pPr>
        <w:spacing w:after="0" w:line="240" w:lineRule="auto"/>
        <w:ind w:left="720"/>
        <w:jc w:val="both"/>
        <w:rPr>
          <w:rFonts w:ascii="Arial" w:hAnsi="Arial" w:cs="Arial"/>
          <w:sz w:val="24"/>
          <w:szCs w:val="24"/>
          <w:highlight w:val="yellow"/>
        </w:rPr>
      </w:pPr>
    </w:p>
    <w:p w:rsidR="0017278F" w:rsidRPr="004B5B61" w:rsidRDefault="0017278F" w:rsidP="0017278F">
      <w:pPr>
        <w:spacing w:after="0" w:line="240" w:lineRule="auto"/>
        <w:ind w:left="720"/>
        <w:jc w:val="both"/>
        <w:rPr>
          <w:rFonts w:ascii="Arial" w:hAnsi="Arial" w:cs="Arial"/>
          <w:sz w:val="24"/>
          <w:szCs w:val="24"/>
          <w:highlight w:val="yellow"/>
        </w:rPr>
      </w:pPr>
      <w:r w:rsidRPr="004B5B61">
        <w:rPr>
          <w:rFonts w:ascii="Arial" w:hAnsi="Arial" w:cs="Arial"/>
          <w:sz w:val="24"/>
          <w:szCs w:val="24"/>
          <w:highlight w:val="yellow"/>
        </w:rPr>
        <w:t xml:space="preserve">1. Al ser detectados, de: $  </w:t>
      </w:r>
      <w:r>
        <w:rPr>
          <w:rFonts w:ascii="Arial" w:hAnsi="Arial" w:cs="Arial"/>
          <w:sz w:val="24"/>
          <w:szCs w:val="24"/>
          <w:highlight w:val="yellow"/>
        </w:rPr>
        <w:t>10,042.00</w:t>
      </w:r>
    </w:p>
    <w:p w:rsidR="0017278F" w:rsidRPr="004B5B61" w:rsidRDefault="0017278F" w:rsidP="0017278F">
      <w:pPr>
        <w:spacing w:after="0" w:line="240" w:lineRule="auto"/>
        <w:ind w:left="720"/>
        <w:jc w:val="both"/>
        <w:rPr>
          <w:rFonts w:ascii="Arial" w:hAnsi="Arial" w:cs="Arial"/>
          <w:sz w:val="24"/>
          <w:szCs w:val="24"/>
          <w:highlight w:val="yellow"/>
        </w:rPr>
      </w:pPr>
    </w:p>
    <w:p w:rsidR="0017278F" w:rsidRDefault="0017278F" w:rsidP="0017278F">
      <w:pPr>
        <w:spacing w:after="0" w:line="240" w:lineRule="auto"/>
        <w:ind w:left="720"/>
        <w:jc w:val="both"/>
        <w:rPr>
          <w:rFonts w:ascii="Arial" w:hAnsi="Arial" w:cs="Arial"/>
          <w:sz w:val="24"/>
          <w:szCs w:val="24"/>
          <w:highlight w:val="yellow"/>
        </w:rPr>
      </w:pPr>
      <w:r w:rsidRPr="004B5B61">
        <w:rPr>
          <w:rFonts w:ascii="Arial" w:hAnsi="Arial" w:cs="Arial"/>
          <w:sz w:val="24"/>
          <w:szCs w:val="24"/>
          <w:highlight w:val="yellow"/>
        </w:rPr>
        <w:t xml:space="preserve">2. Por reincidencia, de: $    </w:t>
      </w:r>
      <w:r>
        <w:rPr>
          <w:rFonts w:ascii="Arial" w:hAnsi="Arial" w:cs="Arial"/>
          <w:sz w:val="24"/>
          <w:szCs w:val="24"/>
          <w:highlight w:val="yellow"/>
        </w:rPr>
        <w:t>15,062.00</w:t>
      </w:r>
    </w:p>
    <w:p w:rsidR="0017278F" w:rsidRDefault="0017278F" w:rsidP="0017278F">
      <w:pPr>
        <w:spacing w:after="0" w:line="240" w:lineRule="auto"/>
        <w:ind w:left="720"/>
        <w:jc w:val="both"/>
        <w:rPr>
          <w:rFonts w:ascii="Arial" w:hAnsi="Arial" w:cs="Arial"/>
          <w:sz w:val="24"/>
          <w:szCs w:val="24"/>
          <w:highlight w:val="yellow"/>
        </w:rPr>
      </w:pPr>
    </w:p>
    <w:p w:rsidR="0017278F" w:rsidRPr="008A5034" w:rsidRDefault="0017278F" w:rsidP="0017278F">
      <w:pPr>
        <w:spacing w:after="0" w:line="240" w:lineRule="auto"/>
        <w:jc w:val="both"/>
        <w:rPr>
          <w:rFonts w:ascii="Arial" w:hAnsi="Arial" w:cs="Arial"/>
          <w:highlight w:val="yellow"/>
        </w:rPr>
      </w:pPr>
      <w:r w:rsidRPr="008A5034">
        <w:rPr>
          <w:rFonts w:ascii="Arial" w:hAnsi="Arial" w:cs="Arial"/>
          <w:highlight w:val="yellow"/>
        </w:rPr>
        <w:t>j) Incorporación de descargas de aguas sanitarias a la red municipal:</w:t>
      </w:r>
    </w:p>
    <w:p w:rsidR="0017278F" w:rsidRPr="008A5034" w:rsidRDefault="0017278F" w:rsidP="0017278F">
      <w:pPr>
        <w:spacing w:after="0" w:line="240" w:lineRule="auto"/>
        <w:jc w:val="both"/>
        <w:rPr>
          <w:rFonts w:ascii="Arial" w:hAnsi="Arial" w:cs="Arial"/>
          <w:highlight w:val="yellow"/>
        </w:rPr>
      </w:pPr>
    </w:p>
    <w:p w:rsidR="0017278F" w:rsidRPr="008A5034" w:rsidRDefault="0017278F" w:rsidP="0017278F">
      <w:pPr>
        <w:spacing w:after="0" w:line="240" w:lineRule="auto"/>
        <w:jc w:val="both"/>
        <w:rPr>
          <w:rFonts w:ascii="Arial" w:hAnsi="Arial" w:cs="Arial"/>
          <w:highlight w:val="yellow"/>
        </w:rPr>
      </w:pPr>
      <w:r w:rsidRPr="008A5034">
        <w:rPr>
          <w:rFonts w:ascii="Arial" w:hAnsi="Arial" w:cs="Arial"/>
          <w:highlight w:val="yellow"/>
        </w:rPr>
        <w:t>Provenientes del uso doméstico:       $5,021.00</w:t>
      </w:r>
    </w:p>
    <w:p w:rsidR="0017278F" w:rsidRPr="008A5034" w:rsidRDefault="0017278F" w:rsidP="0017278F">
      <w:pPr>
        <w:spacing w:after="0" w:line="240" w:lineRule="auto"/>
        <w:jc w:val="both"/>
        <w:rPr>
          <w:rFonts w:ascii="Arial" w:hAnsi="Arial" w:cs="Arial"/>
          <w:highlight w:val="yellow"/>
        </w:rPr>
      </w:pPr>
    </w:p>
    <w:p w:rsidR="0017278F" w:rsidRPr="008A5034" w:rsidRDefault="0017278F" w:rsidP="0017278F">
      <w:pPr>
        <w:spacing w:after="0" w:line="240" w:lineRule="auto"/>
        <w:jc w:val="both"/>
        <w:rPr>
          <w:rFonts w:ascii="Arial" w:hAnsi="Arial" w:cs="Arial"/>
        </w:rPr>
      </w:pPr>
      <w:r w:rsidRPr="008A5034">
        <w:rPr>
          <w:rFonts w:ascii="Arial" w:hAnsi="Arial" w:cs="Arial"/>
          <w:highlight w:val="yellow"/>
        </w:rPr>
        <w:t>Provenientes del uso no doméstico: $10,042.00</w:t>
      </w:r>
      <w:r w:rsidRPr="008A5034">
        <w:rPr>
          <w:rFonts w:ascii="Arial" w:hAnsi="Arial" w:cs="Arial"/>
        </w:rPr>
        <w:t xml:space="preserve">  </w:t>
      </w:r>
    </w:p>
    <w:p w:rsidR="0017278F" w:rsidRPr="004B5B61" w:rsidRDefault="0017278F" w:rsidP="0017278F">
      <w:pPr>
        <w:spacing w:after="0" w:line="240" w:lineRule="auto"/>
        <w:ind w:left="720"/>
        <w:jc w:val="both"/>
        <w:rPr>
          <w:rFonts w:ascii="Arial" w:hAnsi="Arial" w:cs="Arial"/>
          <w:sz w:val="24"/>
          <w:szCs w:val="24"/>
          <w:highlight w:val="yellow"/>
        </w:rPr>
      </w:pP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VIII. Por contravención a las disposiciones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Protección Civil del Estado y sus Reglamentos, el municipio percibirá los ingresos por concepto de las multas derivadas de las sanciones que se impongan en los términos de la propia Ley y sus Reglamentos.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IX. Violaciones al Reglamento de Servicio Público de Estacionamientos: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Por omitir el pago de la tarifa en estacionamiento exclusi</w:t>
      </w:r>
      <w:r>
        <w:rPr>
          <w:rFonts w:ascii="Arial" w:hAnsi="Arial" w:cs="Arial"/>
          <w:sz w:val="24"/>
          <w:szCs w:val="24"/>
        </w:rPr>
        <w:t xml:space="preserve">vo para </w:t>
      </w:r>
      <w:proofErr w:type="spellStart"/>
      <w:r>
        <w:rPr>
          <w:rFonts w:ascii="Arial" w:hAnsi="Arial" w:cs="Arial"/>
          <w:sz w:val="24"/>
          <w:szCs w:val="24"/>
        </w:rPr>
        <w:t>estacionómetros</w:t>
      </w:r>
      <w:proofErr w:type="spellEnd"/>
      <w:r>
        <w:rPr>
          <w:rFonts w:ascii="Arial" w:hAnsi="Arial" w:cs="Arial"/>
          <w:sz w:val="24"/>
          <w:szCs w:val="24"/>
        </w:rPr>
        <w:t>:                                                                                $70.00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b) Por estacionar vehículos invadiendo dos lugares cubier</w:t>
      </w:r>
      <w:r>
        <w:rPr>
          <w:rFonts w:ascii="Arial" w:hAnsi="Arial" w:cs="Arial"/>
          <w:sz w:val="24"/>
          <w:szCs w:val="24"/>
        </w:rPr>
        <w:t xml:space="preserve">tos por </w:t>
      </w:r>
      <w:proofErr w:type="spellStart"/>
      <w:r>
        <w:rPr>
          <w:rFonts w:ascii="Arial" w:hAnsi="Arial" w:cs="Arial"/>
          <w:sz w:val="24"/>
          <w:szCs w:val="24"/>
        </w:rPr>
        <w:t>estacionómetros</w:t>
      </w:r>
      <w:proofErr w:type="spellEnd"/>
      <w:r>
        <w:rPr>
          <w:rFonts w:ascii="Arial" w:hAnsi="Arial" w:cs="Arial"/>
          <w:sz w:val="24"/>
          <w:szCs w:val="24"/>
        </w:rPr>
        <w:t>:                                                                              $136.00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c) Por estacionar vehículos invadiendo parte de un lugar</w:t>
      </w:r>
      <w:r>
        <w:rPr>
          <w:rFonts w:ascii="Arial" w:hAnsi="Arial" w:cs="Arial"/>
          <w:sz w:val="24"/>
          <w:szCs w:val="24"/>
        </w:rPr>
        <w:t xml:space="preserve"> cubierto por </w:t>
      </w:r>
      <w:proofErr w:type="spellStart"/>
      <w:r>
        <w:rPr>
          <w:rFonts w:ascii="Arial" w:hAnsi="Arial" w:cs="Arial"/>
          <w:sz w:val="24"/>
          <w:szCs w:val="24"/>
        </w:rPr>
        <w:t>estacionómetros</w:t>
      </w:r>
      <w:proofErr w:type="spellEnd"/>
      <w:r>
        <w:rPr>
          <w:rFonts w:ascii="Arial" w:hAnsi="Arial" w:cs="Arial"/>
          <w:sz w:val="24"/>
          <w:szCs w:val="24"/>
        </w:rPr>
        <w:t>:                                                                                $55.00</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7513"/>
        </w:tabs>
        <w:spacing w:after="0" w:line="240" w:lineRule="auto"/>
        <w:jc w:val="both"/>
        <w:rPr>
          <w:rFonts w:ascii="Arial" w:hAnsi="Arial" w:cs="Arial"/>
          <w:sz w:val="24"/>
          <w:szCs w:val="24"/>
        </w:rPr>
      </w:pPr>
      <w:r w:rsidRPr="00E844B8">
        <w:rPr>
          <w:rFonts w:ascii="Arial" w:hAnsi="Arial" w:cs="Arial"/>
          <w:sz w:val="24"/>
          <w:szCs w:val="24"/>
        </w:rPr>
        <w:t>d) Por estacionarse sin derecho en espacio autorizado como exclusivo:</w:t>
      </w:r>
      <w:r>
        <w:rPr>
          <w:rFonts w:ascii="Arial" w:hAnsi="Arial" w:cs="Arial"/>
          <w:sz w:val="24"/>
          <w:szCs w:val="24"/>
        </w:rPr>
        <w:t xml:space="preserve">                     </w:t>
      </w:r>
    </w:p>
    <w:p w:rsidR="0017278F" w:rsidRPr="00E844B8" w:rsidRDefault="0017278F" w:rsidP="0017278F">
      <w:pPr>
        <w:tabs>
          <w:tab w:val="left" w:pos="7513"/>
        </w:tabs>
        <w:spacing w:after="0" w:line="240" w:lineRule="auto"/>
        <w:jc w:val="both"/>
        <w:rPr>
          <w:rFonts w:ascii="Arial" w:hAnsi="Arial" w:cs="Arial"/>
          <w:sz w:val="24"/>
          <w:szCs w:val="24"/>
        </w:rPr>
      </w:pP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275.00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7655"/>
        </w:tabs>
        <w:spacing w:after="0" w:line="240" w:lineRule="auto"/>
        <w:jc w:val="both"/>
        <w:rPr>
          <w:rFonts w:ascii="Arial" w:hAnsi="Arial" w:cs="Arial"/>
          <w:sz w:val="24"/>
          <w:szCs w:val="24"/>
        </w:rPr>
      </w:pPr>
      <w:r w:rsidRPr="00E844B8">
        <w:rPr>
          <w:rFonts w:ascii="Arial" w:hAnsi="Arial" w:cs="Arial"/>
          <w:sz w:val="24"/>
          <w:szCs w:val="24"/>
        </w:rPr>
        <w:t xml:space="preserve">e) Por introducir objetos diferentes a la moneda del aparato de </w:t>
      </w:r>
      <w:proofErr w:type="spellStart"/>
      <w:r w:rsidRPr="00E844B8">
        <w:rPr>
          <w:rFonts w:ascii="Arial" w:hAnsi="Arial" w:cs="Arial"/>
          <w:sz w:val="24"/>
          <w:szCs w:val="24"/>
        </w:rPr>
        <w:t>estacionómetro</w:t>
      </w:r>
      <w:proofErr w:type="spellEnd"/>
      <w:r w:rsidRPr="00E844B8">
        <w:rPr>
          <w:rFonts w:ascii="Arial" w:hAnsi="Arial" w:cs="Arial"/>
          <w:sz w:val="24"/>
          <w:szCs w:val="24"/>
        </w:rPr>
        <w:t>, sin perjuicio del ejercicio de la acción penal correspondiente, cuando se sorprenda en flagrancia al infractor:</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70.00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7513"/>
        </w:tabs>
        <w:spacing w:after="0" w:line="240" w:lineRule="auto"/>
        <w:jc w:val="both"/>
        <w:rPr>
          <w:rFonts w:ascii="Arial" w:hAnsi="Arial" w:cs="Arial"/>
          <w:sz w:val="24"/>
          <w:szCs w:val="24"/>
        </w:rPr>
      </w:pPr>
      <w:r w:rsidRPr="00E844B8">
        <w:rPr>
          <w:rFonts w:ascii="Arial" w:hAnsi="Arial" w:cs="Arial"/>
          <w:sz w:val="24"/>
          <w:szCs w:val="24"/>
        </w:rPr>
        <w:t xml:space="preserve">f) Por señalar espacios como estacionamiento exclusivo, en la vía pública, sin la autorización de la autoridad municipal correspondiente: </w:t>
      </w:r>
      <w:r>
        <w:rPr>
          <w:rFonts w:ascii="Arial" w:hAnsi="Arial" w:cs="Arial"/>
          <w:sz w:val="24"/>
          <w:szCs w:val="24"/>
        </w:rPr>
        <w:t xml:space="preserve">      </w:t>
      </w:r>
      <w:r w:rsidRPr="00E844B8">
        <w:rPr>
          <w:rFonts w:ascii="Arial" w:hAnsi="Arial" w:cs="Arial"/>
          <w:sz w:val="24"/>
          <w:szCs w:val="24"/>
        </w:rPr>
        <w:t>$</w:t>
      </w:r>
      <w:r>
        <w:rPr>
          <w:rFonts w:ascii="Arial" w:hAnsi="Arial" w:cs="Arial"/>
          <w:sz w:val="24"/>
          <w:szCs w:val="24"/>
        </w:rPr>
        <w:t>412.00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tabs>
          <w:tab w:val="left" w:pos="7513"/>
        </w:tabs>
        <w:spacing w:after="0" w:line="240" w:lineRule="auto"/>
        <w:jc w:val="both"/>
        <w:rPr>
          <w:rFonts w:ascii="Arial" w:hAnsi="Arial" w:cs="Arial"/>
          <w:sz w:val="24"/>
          <w:szCs w:val="24"/>
        </w:rPr>
      </w:pPr>
      <w:r w:rsidRPr="00E844B8">
        <w:rPr>
          <w:rFonts w:ascii="Arial" w:hAnsi="Arial" w:cs="Arial"/>
          <w:sz w:val="24"/>
          <w:szCs w:val="24"/>
        </w:rPr>
        <w:t xml:space="preserve">g) Por obstaculizar el espacio de un estacionamiento cubierto por </w:t>
      </w:r>
      <w:proofErr w:type="spellStart"/>
      <w:r w:rsidR="007D5C3C" w:rsidRPr="00E844B8">
        <w:rPr>
          <w:rFonts w:ascii="Arial" w:hAnsi="Arial" w:cs="Arial"/>
          <w:sz w:val="24"/>
          <w:szCs w:val="24"/>
        </w:rPr>
        <w:t>estacionómetro</w:t>
      </w:r>
      <w:proofErr w:type="spellEnd"/>
      <w:r w:rsidRPr="00E844B8">
        <w:rPr>
          <w:rFonts w:ascii="Arial" w:hAnsi="Arial" w:cs="Arial"/>
          <w:sz w:val="24"/>
          <w:szCs w:val="24"/>
        </w:rPr>
        <w:t xml:space="preserve"> con material de obra de construcción y puestos ambulantes: </w:t>
      </w:r>
      <w:r>
        <w:rPr>
          <w:rFonts w:ascii="Arial" w:hAnsi="Arial" w:cs="Arial"/>
          <w:sz w:val="24"/>
          <w:szCs w:val="24"/>
        </w:rPr>
        <w:t xml:space="preserve">                                                                                 $194.00</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tabs>
          <w:tab w:val="left" w:pos="6379"/>
        </w:tabs>
        <w:spacing w:after="0" w:line="240" w:lineRule="auto"/>
        <w:jc w:val="both"/>
        <w:rPr>
          <w:rFonts w:ascii="Arial" w:hAnsi="Arial" w:cs="Arial"/>
          <w:sz w:val="24"/>
          <w:szCs w:val="24"/>
        </w:rPr>
      </w:pPr>
      <w:r w:rsidRPr="00E844B8">
        <w:rPr>
          <w:rFonts w:ascii="Arial" w:hAnsi="Arial" w:cs="Arial"/>
          <w:sz w:val="24"/>
          <w:szCs w:val="24"/>
        </w:rPr>
        <w:lastRenderedPageBreak/>
        <w:t xml:space="preserve">Artículo </w:t>
      </w:r>
      <w:r>
        <w:rPr>
          <w:rFonts w:ascii="Arial" w:hAnsi="Arial" w:cs="Arial"/>
          <w:sz w:val="24"/>
          <w:szCs w:val="24"/>
        </w:rPr>
        <w:t>102</w:t>
      </w:r>
      <w:r w:rsidRPr="00E844B8">
        <w:rPr>
          <w:rFonts w:ascii="Arial" w:hAnsi="Arial" w:cs="Arial"/>
          <w:sz w:val="24"/>
          <w:szCs w:val="24"/>
        </w:rPr>
        <w:t xml:space="preserve">. A quienes adquieran bienes muebles o inmuebles, contraviniendo lo dispuesto en el artículo 301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en vigor, se le</w:t>
      </w:r>
      <w:r>
        <w:rPr>
          <w:rFonts w:ascii="Arial" w:hAnsi="Arial" w:cs="Arial"/>
          <w:sz w:val="24"/>
          <w:szCs w:val="24"/>
        </w:rPr>
        <w:t xml:space="preserve">s sancionará con una multa, de:       </w:t>
      </w:r>
    </w:p>
    <w:p w:rsidR="0017278F" w:rsidRPr="00E844B8" w:rsidRDefault="0017278F" w:rsidP="0017278F">
      <w:pPr>
        <w:tabs>
          <w:tab w:val="left" w:pos="6379"/>
        </w:tabs>
        <w:spacing w:after="0" w:line="240" w:lineRule="auto"/>
        <w:jc w:val="both"/>
        <w:rPr>
          <w:rFonts w:ascii="Arial" w:hAnsi="Arial" w:cs="Arial"/>
          <w:sz w:val="24"/>
          <w:szCs w:val="24"/>
        </w:rPr>
      </w:pPr>
      <w:r>
        <w:rPr>
          <w:rFonts w:ascii="Arial" w:hAnsi="Arial" w:cs="Arial"/>
          <w:sz w:val="24"/>
          <w:szCs w:val="24"/>
        </w:rPr>
        <w:t xml:space="preserve">                                                                                   $1,646.00 a $3,510.00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10</w:t>
      </w:r>
      <w:r>
        <w:rPr>
          <w:rFonts w:ascii="Arial" w:hAnsi="Arial" w:cs="Arial"/>
          <w:sz w:val="24"/>
          <w:szCs w:val="24"/>
        </w:rPr>
        <w:t>3</w:t>
      </w:r>
      <w:r w:rsidRPr="00E844B8">
        <w:rPr>
          <w:rFonts w:ascii="Arial" w:hAnsi="Arial" w:cs="Arial"/>
          <w:sz w:val="24"/>
          <w:szCs w:val="24"/>
        </w:rPr>
        <w:t xml:space="preserve">.- Por violaciones a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Gestión Integral de los Residuos del Estado de Jalisco, se aplicarán las siguientes sanciones: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Por realizar la clasificación manual de residuos en los rellenos sanitarios; De </w:t>
      </w:r>
      <w:smartTag w:uri="urn:schemas-microsoft-com:office:smarttags" w:element="metricconverter">
        <w:smartTagPr>
          <w:attr w:name="ProductID" w:val="20 a"/>
        </w:smartTagPr>
        <w:r w:rsidRPr="00E844B8">
          <w:rPr>
            <w:rFonts w:ascii="Arial" w:hAnsi="Arial" w:cs="Arial"/>
            <w:sz w:val="24"/>
            <w:szCs w:val="24"/>
          </w:rPr>
          <w:t>20 a</w:t>
        </w:r>
      </w:smartTag>
      <w:r w:rsidRPr="00E844B8">
        <w:rPr>
          <w:rFonts w:ascii="Arial" w:hAnsi="Arial" w:cs="Arial"/>
          <w:sz w:val="24"/>
          <w:szCs w:val="24"/>
        </w:rPr>
        <w:t xml:space="preserve"> 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Por carecer de las autorizaciones correspondientes establecidas en la ley; De </w:t>
      </w:r>
      <w:smartTag w:uri="urn:schemas-microsoft-com:office:smarttags" w:element="metricconverter">
        <w:smartTagPr>
          <w:attr w:name="ProductID" w:val="20 a"/>
        </w:smartTagPr>
        <w:r w:rsidRPr="00E844B8">
          <w:rPr>
            <w:rFonts w:ascii="Arial" w:hAnsi="Arial" w:cs="Arial"/>
            <w:sz w:val="24"/>
            <w:szCs w:val="24"/>
          </w:rPr>
          <w:t>20 a</w:t>
        </w:r>
      </w:smartTag>
      <w:r w:rsidRPr="00E844B8">
        <w:rPr>
          <w:rFonts w:ascii="Arial" w:hAnsi="Arial" w:cs="Arial"/>
          <w:sz w:val="24"/>
          <w:szCs w:val="24"/>
        </w:rPr>
        <w:t xml:space="preserve"> 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w:t>
      </w:r>
    </w:p>
    <w:p w:rsidR="0017278F" w:rsidRPr="00E844B8" w:rsidRDefault="0017278F" w:rsidP="0017278F">
      <w:pPr>
        <w:spacing w:after="0" w:line="240" w:lineRule="auto"/>
        <w:jc w:val="right"/>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c) Por omitir la presentación de informes semestrales o anuales establecidos en la ley; De </w:t>
      </w:r>
      <w:smartTag w:uri="urn:schemas-microsoft-com:office:smarttags" w:element="metricconverter">
        <w:smartTagPr>
          <w:attr w:name="ProductID" w:val="20 a"/>
        </w:smartTagPr>
        <w:r w:rsidRPr="00E844B8">
          <w:rPr>
            <w:rFonts w:ascii="Arial" w:hAnsi="Arial" w:cs="Arial"/>
            <w:sz w:val="24"/>
            <w:szCs w:val="24"/>
          </w:rPr>
          <w:t>20 a</w:t>
        </w:r>
      </w:smartTag>
      <w:r w:rsidRPr="00E844B8">
        <w:rPr>
          <w:rFonts w:ascii="Arial" w:hAnsi="Arial" w:cs="Arial"/>
          <w:sz w:val="24"/>
          <w:szCs w:val="24"/>
        </w:rPr>
        <w:t xml:space="preserve"> 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d) Por carecer del registro establecido en la ley; De </w:t>
      </w:r>
      <w:smartTag w:uri="urn:schemas-microsoft-com:office:smarttags" w:element="metricconverter">
        <w:smartTagPr>
          <w:attr w:name="ProductID" w:val="20 a"/>
        </w:smartTagPr>
        <w:r w:rsidRPr="00E844B8">
          <w:rPr>
            <w:rFonts w:ascii="Arial" w:hAnsi="Arial" w:cs="Arial"/>
            <w:sz w:val="24"/>
            <w:szCs w:val="24"/>
          </w:rPr>
          <w:t>20 a</w:t>
        </w:r>
      </w:smartTag>
      <w:r w:rsidRPr="00E844B8">
        <w:rPr>
          <w:rFonts w:ascii="Arial" w:hAnsi="Arial" w:cs="Arial"/>
          <w:sz w:val="24"/>
          <w:szCs w:val="24"/>
        </w:rPr>
        <w:t xml:space="preserve"> 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 Por carecer de bitácoras de registro en los términos de la ley; De </w:t>
      </w:r>
      <w:smartTag w:uri="urn:schemas-microsoft-com:office:smarttags" w:element="metricconverter">
        <w:smartTagPr>
          <w:attr w:name="ProductID" w:val="20 a"/>
        </w:smartTagPr>
        <w:r w:rsidRPr="00E844B8">
          <w:rPr>
            <w:rFonts w:ascii="Arial" w:hAnsi="Arial" w:cs="Arial"/>
            <w:sz w:val="24"/>
            <w:szCs w:val="24"/>
          </w:rPr>
          <w:t>20 a</w:t>
        </w:r>
      </w:smartTag>
      <w:r w:rsidRPr="00E844B8">
        <w:rPr>
          <w:rFonts w:ascii="Arial" w:hAnsi="Arial" w:cs="Arial"/>
          <w:sz w:val="24"/>
          <w:szCs w:val="24"/>
        </w:rPr>
        <w:t xml:space="preserve"> 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f) Arrojar a la vía pública animales muertos o parte de ellos; De </w:t>
      </w:r>
      <w:smartTag w:uri="urn:schemas-microsoft-com:office:smarttags" w:element="metricconverter">
        <w:smartTagPr>
          <w:attr w:name="ProductID" w:val="20 a"/>
        </w:smartTagPr>
        <w:r w:rsidRPr="00E844B8">
          <w:rPr>
            <w:rFonts w:ascii="Arial" w:hAnsi="Arial" w:cs="Arial"/>
            <w:sz w:val="24"/>
            <w:szCs w:val="24"/>
          </w:rPr>
          <w:t>20 a</w:t>
        </w:r>
      </w:smartTag>
      <w:r w:rsidRPr="00E844B8">
        <w:rPr>
          <w:rFonts w:ascii="Arial" w:hAnsi="Arial" w:cs="Arial"/>
          <w:sz w:val="24"/>
          <w:szCs w:val="24"/>
        </w:rPr>
        <w:t xml:space="preserve"> 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g) Por almacenar los residuos correspondientes sin sujeción a las normas oficiales mexicanas o los ordenamientos jurídicos del Estado de Jalisco: De </w:t>
      </w:r>
      <w:smartTag w:uri="urn:schemas-microsoft-com:office:smarttags" w:element="metricconverter">
        <w:smartTagPr>
          <w:attr w:name="ProductID" w:val="20 a"/>
        </w:smartTagPr>
        <w:r w:rsidRPr="00E844B8">
          <w:rPr>
            <w:rFonts w:ascii="Arial" w:hAnsi="Arial" w:cs="Arial"/>
            <w:sz w:val="24"/>
            <w:szCs w:val="24"/>
          </w:rPr>
          <w:t>20 a</w:t>
        </w:r>
      </w:smartTag>
      <w:r w:rsidRPr="00E844B8">
        <w:rPr>
          <w:rFonts w:ascii="Arial" w:hAnsi="Arial" w:cs="Arial"/>
          <w:sz w:val="24"/>
          <w:szCs w:val="24"/>
        </w:rPr>
        <w:t xml:space="preserve"> 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h) Por mezclar residuos sólidos urbanos y de manejo especial con residuos peligrosos contraviniendo lo dispuesto en </w:t>
      </w:r>
      <w:smartTag w:uri="urn:schemas-microsoft-com:office:smarttags" w:element="PersonName">
        <w:smartTagPr>
          <w:attr w:name="ProductID" w:val="la Ley General"/>
        </w:smartTagPr>
        <w:r w:rsidRPr="00E844B8">
          <w:rPr>
            <w:rFonts w:ascii="Arial" w:hAnsi="Arial" w:cs="Arial"/>
            <w:sz w:val="24"/>
            <w:szCs w:val="24"/>
          </w:rPr>
          <w:t>la Ley General</w:t>
        </w:r>
      </w:smartTag>
      <w:r w:rsidRPr="00E844B8">
        <w:rPr>
          <w:rFonts w:ascii="Arial" w:hAnsi="Arial" w:cs="Arial"/>
          <w:sz w:val="24"/>
          <w:szCs w:val="24"/>
        </w:rPr>
        <w:t xml:space="preserve">, en la del Estado y en los demás ordenamientos legales o normativos aplicables; De </w:t>
      </w:r>
      <w:smartTag w:uri="urn:schemas-microsoft-com:office:smarttags" w:element="metricconverter">
        <w:smartTagPr>
          <w:attr w:name="ProductID" w:val="20 a"/>
        </w:smartTagPr>
        <w:r w:rsidRPr="00E844B8">
          <w:rPr>
            <w:rFonts w:ascii="Arial" w:hAnsi="Arial" w:cs="Arial"/>
            <w:sz w:val="24"/>
            <w:szCs w:val="24"/>
          </w:rPr>
          <w:t>20 a</w:t>
        </w:r>
      </w:smartTag>
      <w:r w:rsidRPr="00E844B8">
        <w:rPr>
          <w:rFonts w:ascii="Arial" w:hAnsi="Arial" w:cs="Arial"/>
          <w:sz w:val="24"/>
          <w:szCs w:val="24"/>
        </w:rPr>
        <w:t xml:space="preserve"> 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Por depositar en los recipientes de almacenamiento de uso público o privado residuos que contengan sustancias tóxicas o peligrosas para la salud pública o aquellos que despidan olores desagradables: De </w:t>
      </w:r>
      <w:smartTag w:uri="urn:schemas-microsoft-com:office:smarttags" w:element="metricconverter">
        <w:smartTagPr>
          <w:attr w:name="ProductID" w:val="5,001 a"/>
        </w:smartTagPr>
        <w:r w:rsidRPr="00E844B8">
          <w:rPr>
            <w:rFonts w:ascii="Arial" w:hAnsi="Arial" w:cs="Arial"/>
            <w:sz w:val="24"/>
            <w:szCs w:val="24"/>
          </w:rPr>
          <w:t>5,001 a</w:t>
        </w:r>
      </w:smartTag>
      <w:r w:rsidRPr="00E844B8">
        <w:rPr>
          <w:rFonts w:ascii="Arial" w:hAnsi="Arial" w:cs="Arial"/>
          <w:sz w:val="24"/>
          <w:szCs w:val="24"/>
        </w:rPr>
        <w:t xml:space="preserve"> 10,000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j) Por realizar la recolección de residuos de manejo especial sin cumplir con la normatividad vigente: De </w:t>
      </w:r>
      <w:smartTag w:uri="urn:schemas-microsoft-com:office:smarttags" w:element="metricconverter">
        <w:smartTagPr>
          <w:attr w:name="ProductID" w:val="5,001 a"/>
        </w:smartTagPr>
        <w:r w:rsidRPr="00E844B8">
          <w:rPr>
            <w:rFonts w:ascii="Arial" w:hAnsi="Arial" w:cs="Arial"/>
            <w:sz w:val="24"/>
            <w:szCs w:val="24"/>
          </w:rPr>
          <w:t>5,001 a</w:t>
        </w:r>
      </w:smartTag>
      <w:r w:rsidRPr="00E844B8">
        <w:rPr>
          <w:rFonts w:ascii="Arial" w:hAnsi="Arial" w:cs="Arial"/>
          <w:sz w:val="24"/>
          <w:szCs w:val="24"/>
        </w:rPr>
        <w:t xml:space="preserve"> 10,000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k) Por crear basureros o tiraderos clandestinos: De </w:t>
      </w:r>
      <w:smartTag w:uri="urn:schemas-microsoft-com:office:smarttags" w:element="metricconverter">
        <w:smartTagPr>
          <w:attr w:name="ProductID" w:val="10,001 a"/>
        </w:smartTagPr>
        <w:r w:rsidRPr="00E844B8">
          <w:rPr>
            <w:rFonts w:ascii="Arial" w:hAnsi="Arial" w:cs="Arial"/>
            <w:sz w:val="24"/>
            <w:szCs w:val="24"/>
          </w:rPr>
          <w:t>10,001 a</w:t>
        </w:r>
      </w:smartTag>
      <w:r w:rsidRPr="00E844B8">
        <w:rPr>
          <w:rFonts w:ascii="Arial" w:hAnsi="Arial" w:cs="Arial"/>
          <w:sz w:val="24"/>
          <w:szCs w:val="24"/>
        </w:rPr>
        <w:t xml:space="preserve"> 15,000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l) Por el depósito o confinamiento de residuos fuera de los sitios destinados para dicho fin en parques, áreas verdes, áreas de valor ambiental, áreas naturales protegidas, zonas rurales o áreas de conservación ecológica y otros lugares no autorizados; De </w:t>
      </w:r>
      <w:smartTag w:uri="urn:schemas-microsoft-com:office:smarttags" w:element="metricconverter">
        <w:smartTagPr>
          <w:attr w:name="ProductID" w:val="10,001 a"/>
        </w:smartTagPr>
        <w:r w:rsidRPr="00E844B8">
          <w:rPr>
            <w:rFonts w:ascii="Arial" w:hAnsi="Arial" w:cs="Arial"/>
            <w:sz w:val="24"/>
            <w:szCs w:val="24"/>
          </w:rPr>
          <w:t>10,001 a</w:t>
        </w:r>
      </w:smartTag>
      <w:r w:rsidRPr="00E844B8">
        <w:rPr>
          <w:rFonts w:ascii="Arial" w:hAnsi="Arial" w:cs="Arial"/>
          <w:sz w:val="24"/>
          <w:szCs w:val="24"/>
        </w:rPr>
        <w:t xml:space="preserve"> 15,000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m) Por establecer sitios de disposición final de residuos sólidos urbanos o de manejo especial en lugares no autorizados; De </w:t>
      </w:r>
      <w:smartTag w:uri="urn:schemas-microsoft-com:office:smarttags" w:element="metricconverter">
        <w:smartTagPr>
          <w:attr w:name="ProductID" w:val="10,001 a"/>
        </w:smartTagPr>
        <w:r w:rsidRPr="00E844B8">
          <w:rPr>
            <w:rFonts w:ascii="Arial" w:hAnsi="Arial" w:cs="Arial"/>
            <w:sz w:val="24"/>
            <w:szCs w:val="24"/>
          </w:rPr>
          <w:t>10,001 a</w:t>
        </w:r>
      </w:smartTag>
      <w:r w:rsidRPr="00E844B8">
        <w:rPr>
          <w:rFonts w:ascii="Arial" w:hAnsi="Arial" w:cs="Arial"/>
          <w:sz w:val="24"/>
          <w:szCs w:val="24"/>
        </w:rPr>
        <w:t xml:space="preserve"> 15,000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n) Por el confinamiento o depósito final de residuos en estado liquido o con contenidos líquidos o de materia orgánica que excedan los máximos permitidos por las normas oficiales mexicanas; De </w:t>
      </w:r>
      <w:smartTag w:uri="urn:schemas-microsoft-com:office:smarttags" w:element="metricconverter">
        <w:smartTagPr>
          <w:attr w:name="ProductID" w:val="10,001 a"/>
        </w:smartTagPr>
        <w:r w:rsidRPr="00E844B8">
          <w:rPr>
            <w:rFonts w:ascii="Arial" w:hAnsi="Arial" w:cs="Arial"/>
            <w:sz w:val="24"/>
            <w:szCs w:val="24"/>
          </w:rPr>
          <w:t>10,001 a</w:t>
        </w:r>
      </w:smartTag>
      <w:r w:rsidRPr="00E844B8">
        <w:rPr>
          <w:rFonts w:ascii="Arial" w:hAnsi="Arial" w:cs="Arial"/>
          <w:sz w:val="24"/>
          <w:szCs w:val="24"/>
        </w:rPr>
        <w:t xml:space="preserve"> 15,000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o) Realizar procesos de tratamiento de residuos sólidos urbanos sin cumplir con las disposiciones que establecen las normas oficiales mexicanas y las normas ambientales estatales en esta materia; De </w:t>
      </w:r>
      <w:smartTag w:uri="urn:schemas-microsoft-com:office:smarttags" w:element="metricconverter">
        <w:smartTagPr>
          <w:attr w:name="ProductID" w:val="10,001 a"/>
        </w:smartTagPr>
        <w:r w:rsidRPr="00E844B8">
          <w:rPr>
            <w:rFonts w:ascii="Arial" w:hAnsi="Arial" w:cs="Arial"/>
            <w:sz w:val="24"/>
            <w:szCs w:val="24"/>
          </w:rPr>
          <w:t>10,001 a</w:t>
        </w:r>
      </w:smartTag>
      <w:r w:rsidRPr="00E844B8">
        <w:rPr>
          <w:rFonts w:ascii="Arial" w:hAnsi="Arial" w:cs="Arial"/>
          <w:sz w:val="24"/>
          <w:szCs w:val="24"/>
        </w:rPr>
        <w:t xml:space="preserve"> 15,000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p) Por la incineración de residuos en condiciones contrarias a las establecidas en las disposiciones legales correspondientes, y sin el permiso de las autoridades competentes;</w:t>
      </w:r>
      <w:r w:rsidR="008D1EDC">
        <w:rPr>
          <w:rFonts w:ascii="Arial" w:hAnsi="Arial" w:cs="Arial"/>
          <w:sz w:val="24"/>
          <w:szCs w:val="24"/>
        </w:rPr>
        <w:t xml:space="preserve"> </w:t>
      </w:r>
      <w:r w:rsidRPr="00E844B8">
        <w:rPr>
          <w:rFonts w:ascii="Arial" w:hAnsi="Arial" w:cs="Arial"/>
          <w:sz w:val="24"/>
          <w:szCs w:val="24"/>
        </w:rPr>
        <w:t xml:space="preserve">De </w:t>
      </w:r>
      <w:smartTag w:uri="urn:schemas-microsoft-com:office:smarttags" w:element="metricconverter">
        <w:smartTagPr>
          <w:attr w:name="ProductID" w:val="15,001 a"/>
        </w:smartTagPr>
        <w:r w:rsidRPr="00E844B8">
          <w:rPr>
            <w:rFonts w:ascii="Arial" w:hAnsi="Arial" w:cs="Arial"/>
            <w:sz w:val="24"/>
            <w:szCs w:val="24"/>
          </w:rPr>
          <w:t>15,001 a</w:t>
        </w:r>
      </w:smartTag>
      <w:r w:rsidRPr="00E844B8">
        <w:rPr>
          <w:rFonts w:ascii="Arial" w:hAnsi="Arial" w:cs="Arial"/>
          <w:sz w:val="24"/>
          <w:szCs w:val="24"/>
        </w:rPr>
        <w:t xml:space="preserve"> 20,000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q) Por la dilución o mezcla de residuos sólidos urbanos o de manejo especial con líquidos para su vertimiento al sistema de alcantarillado, a cualquier cuerpo de agua o sobre suelos con o sin cubierta vegetal; y De </w:t>
      </w:r>
      <w:smartTag w:uri="urn:schemas-microsoft-com:office:smarttags" w:element="metricconverter">
        <w:smartTagPr>
          <w:attr w:name="ProductID" w:val="15,001 a"/>
        </w:smartTagPr>
        <w:r w:rsidRPr="00E844B8">
          <w:rPr>
            <w:rFonts w:ascii="Arial" w:hAnsi="Arial" w:cs="Arial"/>
            <w:sz w:val="24"/>
            <w:szCs w:val="24"/>
          </w:rPr>
          <w:t>15,001 a</w:t>
        </w:r>
      </w:smartTag>
      <w:r w:rsidRPr="00E844B8">
        <w:rPr>
          <w:rFonts w:ascii="Arial" w:hAnsi="Arial" w:cs="Arial"/>
          <w:sz w:val="24"/>
          <w:szCs w:val="24"/>
        </w:rPr>
        <w:t xml:space="preserve"> 20,000 veces el valor diario de </w:t>
      </w:r>
      <w:smartTag w:uri="urn:schemas-microsoft-com:office:smarttags" w:element="PersonName">
        <w:smartTagPr>
          <w:attr w:name="ProductID" w:val="la Unidad"/>
        </w:smartTagPr>
        <w:r w:rsidRPr="00E844B8">
          <w:rPr>
            <w:rFonts w:ascii="Arial" w:hAnsi="Arial" w:cs="Arial"/>
            <w:sz w:val="24"/>
            <w:szCs w:val="24"/>
          </w:rPr>
          <w:t>la Unidad</w:t>
        </w:r>
      </w:smartTag>
      <w:r w:rsidRPr="00E844B8">
        <w:rPr>
          <w:rFonts w:ascii="Arial" w:hAnsi="Arial" w:cs="Arial"/>
          <w:sz w:val="24"/>
          <w:szCs w:val="24"/>
        </w:rPr>
        <w:t xml:space="preserve"> de Medida y Actualización.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10</w:t>
      </w:r>
      <w:r>
        <w:rPr>
          <w:rFonts w:ascii="Arial" w:hAnsi="Arial" w:cs="Arial"/>
          <w:sz w:val="24"/>
          <w:szCs w:val="24"/>
        </w:rPr>
        <w:t>4</w:t>
      </w:r>
      <w:r w:rsidRPr="00E844B8">
        <w:rPr>
          <w:rFonts w:ascii="Arial" w:hAnsi="Arial" w:cs="Arial"/>
          <w:sz w:val="24"/>
          <w:szCs w:val="24"/>
        </w:rPr>
        <w:t>. Todas aquellas infracciones por violaciones a esta Ley, demás Leyes y Ordenamientos Municipales, que no se encuentren previstas en los artículos anteriores, serán sancionadas, según la gravedad de la infracción, con una multa, de:</w:t>
      </w:r>
    </w:p>
    <w:p w:rsidR="0017278F" w:rsidRPr="00E844B8" w:rsidRDefault="0017278F" w:rsidP="0017278F">
      <w:pPr>
        <w:spacing w:after="0" w:line="240" w:lineRule="auto"/>
        <w:jc w:val="right"/>
        <w:rPr>
          <w:rFonts w:ascii="Arial" w:hAnsi="Arial" w:cs="Arial"/>
          <w:sz w:val="24"/>
          <w:szCs w:val="24"/>
        </w:rPr>
      </w:pPr>
      <w:r w:rsidRPr="00E844B8">
        <w:rPr>
          <w:rFonts w:ascii="Arial" w:hAnsi="Arial" w:cs="Arial"/>
          <w:sz w:val="24"/>
          <w:szCs w:val="24"/>
        </w:rPr>
        <w:t>$</w:t>
      </w:r>
      <w:r>
        <w:rPr>
          <w:rFonts w:ascii="Arial" w:hAnsi="Arial" w:cs="Arial"/>
          <w:sz w:val="24"/>
          <w:szCs w:val="24"/>
        </w:rPr>
        <w:t>96.00</w:t>
      </w:r>
      <w:r w:rsidRPr="00E844B8">
        <w:rPr>
          <w:rFonts w:ascii="Arial" w:hAnsi="Arial" w:cs="Arial"/>
          <w:sz w:val="24"/>
          <w:szCs w:val="24"/>
        </w:rPr>
        <w:t xml:space="preserve"> a $</w:t>
      </w:r>
      <w:r>
        <w:rPr>
          <w:rFonts w:ascii="Arial" w:hAnsi="Arial" w:cs="Arial"/>
          <w:sz w:val="24"/>
          <w:szCs w:val="24"/>
        </w:rPr>
        <w:t>2,062.00</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10</w:t>
      </w:r>
      <w:r>
        <w:rPr>
          <w:rFonts w:ascii="Arial" w:hAnsi="Arial" w:cs="Arial"/>
          <w:sz w:val="24"/>
          <w:szCs w:val="24"/>
        </w:rPr>
        <w:t>5</w:t>
      </w:r>
      <w:r w:rsidRPr="00E844B8">
        <w:rPr>
          <w:rFonts w:ascii="Arial" w:hAnsi="Arial" w:cs="Arial"/>
          <w:sz w:val="24"/>
          <w:szCs w:val="24"/>
        </w:rPr>
        <w:t xml:space="preserve">. Los gastos de ejecución y de embargo se cubrirán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conjuntamente con el crédito fiscal, conforme a las siguientes bases: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Por gastos de ejecución: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Por la notificación de requerimiento de pago de créditos fiscales, no cubiertos en los plazos establecidos: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 Cuando se realicen en la cabecera municipal, el 5% sin que su importe sea menor al valor diario de una Unidad de Medida y Actualización.</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b) Cuando se realice fuera de la cabecera municipal el 8%, sin que su importe sea menor al valor diario de una Unidad de Medida y Actualización.</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Por gastos de embargo: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Las diligencias de embargo, así como las de remoción del deudor como depositario, que impliquen extracción de bienes: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Cuando se realicen en la cabecera municipal, el 5%; y.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Cuando se realicen fuera de la cabecera municipal, el 8%,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Los demás gastos que sean erogados en el procedimiento, serán reembolsados al Ayuntamiento por los contribuyentes.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El cobro de honorarios conforme a las tarifas señaladas, en ningún caso, excederá de los siguientes límites: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a) Del importe de 30 veces el valor diario de una Unidad de Medida y Actualización, por requerimientos no satisfechos dentro de los plazos legales, de cuyo posterior cumplimiento se derive el pago extemporáneo de prestaciones fiscales.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b) Del importe de 45 veces el valor diario de una Unidad de Medida y Actualización, por diligencia de embargo y por las de remoción del deudor como depositario, que impliquen extracción de bienes.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Todos los gastos de ejecución serán a cargo del contribuyente, en ningún caso, podrán ser condonados total o parcialmente.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En los procedimientos administrativos de ejecución que realicen las autoridades estatales, en uso de las facultades que les hayan sido conferidas en virtud del convenio celebrado con el ayuntamiento para la administración y cobro de diversas contribuciones municipales, se aplicará la tarifa que al efecto establece el Código Fiscal del Estado. </w:t>
      </w:r>
    </w:p>
    <w:p w:rsidR="0017278F"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p>
    <w:p w:rsidR="007D5C3C" w:rsidRPr="00195455" w:rsidRDefault="007D5C3C" w:rsidP="0017278F">
      <w:pPr>
        <w:spacing w:after="0" w:line="240" w:lineRule="auto"/>
        <w:jc w:val="both"/>
        <w:rPr>
          <w:rFonts w:ascii="Arial" w:hAnsi="Arial" w:cs="Arial"/>
          <w:sz w:val="24"/>
          <w:szCs w:val="24"/>
          <w:highlight w:val="yellow"/>
        </w:rPr>
      </w:pPr>
      <w:r w:rsidRPr="00195455">
        <w:rPr>
          <w:rFonts w:ascii="Arial" w:hAnsi="Arial" w:cs="Arial"/>
          <w:sz w:val="24"/>
          <w:szCs w:val="24"/>
          <w:highlight w:val="yellow"/>
        </w:rPr>
        <w:t>Artículo 106.-</w:t>
      </w:r>
      <w:r w:rsidR="003D63BB" w:rsidRPr="00195455">
        <w:rPr>
          <w:rFonts w:ascii="Arial" w:hAnsi="Arial" w:cs="Arial"/>
          <w:sz w:val="24"/>
          <w:szCs w:val="24"/>
          <w:highlight w:val="yellow"/>
        </w:rPr>
        <w:t xml:space="preserve"> Las </w:t>
      </w:r>
      <w:r w:rsidR="008D1EDC" w:rsidRPr="00195455">
        <w:rPr>
          <w:rFonts w:ascii="Arial" w:hAnsi="Arial" w:cs="Arial"/>
          <w:sz w:val="24"/>
          <w:szCs w:val="24"/>
          <w:highlight w:val="yellow"/>
        </w:rPr>
        <w:t>violaciones</w:t>
      </w:r>
      <w:r w:rsidR="003D63BB" w:rsidRPr="00195455">
        <w:rPr>
          <w:rFonts w:ascii="Arial" w:hAnsi="Arial" w:cs="Arial"/>
          <w:sz w:val="24"/>
          <w:szCs w:val="24"/>
          <w:highlight w:val="yellow"/>
        </w:rPr>
        <w:t xml:space="preserve"> a los preceptos de la Ley de </w:t>
      </w:r>
      <w:r w:rsidR="008D1EDC" w:rsidRPr="00195455">
        <w:rPr>
          <w:rFonts w:ascii="Arial" w:hAnsi="Arial" w:cs="Arial"/>
          <w:sz w:val="24"/>
          <w:szCs w:val="24"/>
          <w:highlight w:val="yellow"/>
        </w:rPr>
        <w:t>Protección</w:t>
      </w:r>
      <w:r w:rsidR="003D63BB" w:rsidRPr="00195455">
        <w:rPr>
          <w:rFonts w:ascii="Arial" w:hAnsi="Arial" w:cs="Arial"/>
          <w:sz w:val="24"/>
          <w:szCs w:val="24"/>
          <w:highlight w:val="yellow"/>
        </w:rPr>
        <w:t xml:space="preserve"> Civil del Estado de Jalisco y al Reglamento de </w:t>
      </w:r>
      <w:r w:rsidR="008D1EDC" w:rsidRPr="00195455">
        <w:rPr>
          <w:rFonts w:ascii="Arial" w:hAnsi="Arial" w:cs="Arial"/>
          <w:sz w:val="24"/>
          <w:szCs w:val="24"/>
          <w:highlight w:val="yellow"/>
        </w:rPr>
        <w:t>Protección</w:t>
      </w:r>
      <w:r w:rsidR="003D63BB" w:rsidRPr="00195455">
        <w:rPr>
          <w:rFonts w:ascii="Arial" w:hAnsi="Arial" w:cs="Arial"/>
          <w:sz w:val="24"/>
          <w:szCs w:val="24"/>
          <w:highlight w:val="yellow"/>
        </w:rPr>
        <w:t xml:space="preserve"> Civil y a las demás disposiciones que de ella emanen serán sancionadas administrativamente por la Unidad Estala o municipal, según corresponda, con cada una o mas de las siguientes sanciones.</w:t>
      </w:r>
    </w:p>
    <w:p w:rsidR="003D63BB" w:rsidRPr="00195455" w:rsidRDefault="003D63BB" w:rsidP="0017278F">
      <w:pPr>
        <w:spacing w:after="0" w:line="240" w:lineRule="auto"/>
        <w:jc w:val="both"/>
        <w:rPr>
          <w:rFonts w:ascii="Arial" w:hAnsi="Arial" w:cs="Arial"/>
          <w:sz w:val="24"/>
          <w:szCs w:val="24"/>
          <w:highlight w:val="yellow"/>
        </w:rPr>
      </w:pPr>
    </w:p>
    <w:p w:rsidR="003D63BB" w:rsidRPr="00195455" w:rsidRDefault="00C236D8" w:rsidP="003D63BB">
      <w:pPr>
        <w:spacing w:after="0" w:line="240" w:lineRule="auto"/>
        <w:jc w:val="both"/>
        <w:rPr>
          <w:rFonts w:ascii="Arial" w:hAnsi="Arial" w:cs="Arial"/>
          <w:sz w:val="24"/>
          <w:szCs w:val="24"/>
          <w:highlight w:val="yellow"/>
        </w:rPr>
      </w:pPr>
      <w:r w:rsidRPr="00195455">
        <w:rPr>
          <w:rFonts w:ascii="Arial" w:hAnsi="Arial" w:cs="Arial"/>
          <w:sz w:val="24"/>
          <w:szCs w:val="24"/>
          <w:highlight w:val="yellow"/>
        </w:rPr>
        <w:t>I:</w:t>
      </w:r>
      <w:r w:rsidR="003D63BB" w:rsidRPr="00195455">
        <w:rPr>
          <w:rFonts w:ascii="Arial" w:hAnsi="Arial" w:cs="Arial"/>
          <w:sz w:val="24"/>
          <w:szCs w:val="24"/>
          <w:highlight w:val="yellow"/>
        </w:rPr>
        <w:t xml:space="preserve"> Clausura temporal o definitiva, parcial o total, cuando: </w:t>
      </w:r>
    </w:p>
    <w:p w:rsidR="003D63BB" w:rsidRPr="00195455" w:rsidRDefault="003D63BB" w:rsidP="003D63BB">
      <w:pPr>
        <w:spacing w:after="0" w:line="240" w:lineRule="auto"/>
        <w:jc w:val="both"/>
        <w:rPr>
          <w:rFonts w:ascii="Arial" w:hAnsi="Arial" w:cs="Arial"/>
          <w:sz w:val="24"/>
          <w:szCs w:val="24"/>
          <w:highlight w:val="yellow"/>
        </w:rPr>
      </w:pPr>
      <w:r w:rsidRPr="00195455">
        <w:rPr>
          <w:rFonts w:ascii="Arial" w:hAnsi="Arial" w:cs="Arial"/>
          <w:sz w:val="24"/>
          <w:szCs w:val="24"/>
          <w:highlight w:val="yellow"/>
        </w:rPr>
        <w:t xml:space="preserve"> </w:t>
      </w:r>
    </w:p>
    <w:p w:rsidR="003D63BB" w:rsidRPr="00195455" w:rsidRDefault="003D63BB" w:rsidP="003D63BB">
      <w:pPr>
        <w:spacing w:after="0" w:line="240" w:lineRule="auto"/>
        <w:jc w:val="both"/>
        <w:rPr>
          <w:rFonts w:ascii="Arial" w:hAnsi="Arial" w:cs="Arial"/>
          <w:sz w:val="24"/>
          <w:szCs w:val="24"/>
          <w:highlight w:val="yellow"/>
        </w:rPr>
      </w:pPr>
    </w:p>
    <w:p w:rsidR="003D63BB" w:rsidRPr="00195455" w:rsidRDefault="003D63BB" w:rsidP="00195455">
      <w:pPr>
        <w:numPr>
          <w:ilvl w:val="0"/>
          <w:numId w:val="23"/>
        </w:numPr>
        <w:spacing w:after="0" w:line="240" w:lineRule="auto"/>
        <w:jc w:val="both"/>
        <w:rPr>
          <w:rFonts w:ascii="Arial" w:hAnsi="Arial" w:cs="Arial"/>
          <w:sz w:val="24"/>
          <w:szCs w:val="24"/>
          <w:highlight w:val="yellow"/>
        </w:rPr>
      </w:pPr>
      <w:r w:rsidRPr="00195455">
        <w:rPr>
          <w:rFonts w:ascii="Arial" w:hAnsi="Arial" w:cs="Arial"/>
          <w:sz w:val="24"/>
          <w:szCs w:val="24"/>
          <w:highlight w:val="yellow"/>
        </w:rPr>
        <w:lastRenderedPageBreak/>
        <w:t xml:space="preserve">El infractor </w:t>
      </w:r>
      <w:r w:rsidR="006F6E09" w:rsidRPr="00195455">
        <w:rPr>
          <w:rFonts w:ascii="Arial" w:hAnsi="Arial" w:cs="Arial"/>
          <w:sz w:val="24"/>
          <w:szCs w:val="24"/>
          <w:highlight w:val="yellow"/>
        </w:rPr>
        <w:t>in</w:t>
      </w:r>
      <w:r w:rsidRPr="00195455">
        <w:rPr>
          <w:rFonts w:ascii="Arial" w:hAnsi="Arial" w:cs="Arial"/>
          <w:sz w:val="24"/>
          <w:szCs w:val="24"/>
          <w:highlight w:val="yellow"/>
        </w:rPr>
        <w:t>cumpla cualquier de las infracciones señaladas</w:t>
      </w:r>
      <w:r w:rsidR="008D1EDC" w:rsidRPr="00195455">
        <w:rPr>
          <w:rFonts w:ascii="Arial" w:hAnsi="Arial" w:cs="Arial"/>
          <w:sz w:val="24"/>
          <w:szCs w:val="24"/>
          <w:highlight w:val="yellow"/>
        </w:rPr>
        <w:t xml:space="preserve"> </w:t>
      </w:r>
      <w:r w:rsidRPr="00195455">
        <w:rPr>
          <w:rFonts w:ascii="Arial" w:hAnsi="Arial" w:cs="Arial"/>
          <w:sz w:val="24"/>
          <w:szCs w:val="24"/>
          <w:highlight w:val="yellow"/>
        </w:rPr>
        <w:t>en</w:t>
      </w:r>
      <w:r w:rsidR="008D1EDC" w:rsidRPr="00195455">
        <w:rPr>
          <w:rFonts w:ascii="Arial" w:hAnsi="Arial" w:cs="Arial"/>
          <w:sz w:val="24"/>
          <w:szCs w:val="24"/>
          <w:highlight w:val="yellow"/>
        </w:rPr>
        <w:t xml:space="preserve"> </w:t>
      </w:r>
      <w:r w:rsidRPr="00195455">
        <w:rPr>
          <w:rFonts w:ascii="Arial" w:hAnsi="Arial" w:cs="Arial"/>
          <w:sz w:val="24"/>
          <w:szCs w:val="24"/>
          <w:highlight w:val="yellow"/>
        </w:rPr>
        <w:t xml:space="preserve">los artículos </w:t>
      </w:r>
      <w:r w:rsidR="008D1EDC" w:rsidRPr="00195455">
        <w:rPr>
          <w:rFonts w:ascii="Arial" w:hAnsi="Arial" w:cs="Arial"/>
          <w:sz w:val="24"/>
          <w:szCs w:val="24"/>
          <w:highlight w:val="yellow"/>
        </w:rPr>
        <w:t>5, 6, 7, 13,15, 38,46, tercer párrafo del articulo 73 y 80 Bis de la Ley de Protección Civil del Estado de Jalisco.</w:t>
      </w:r>
    </w:p>
    <w:p w:rsidR="008D1EDC" w:rsidRPr="00195455" w:rsidRDefault="008D1EDC" w:rsidP="003D63BB">
      <w:pPr>
        <w:spacing w:after="0" w:line="240" w:lineRule="auto"/>
        <w:jc w:val="both"/>
        <w:rPr>
          <w:rFonts w:ascii="Arial" w:hAnsi="Arial" w:cs="Arial"/>
          <w:sz w:val="24"/>
          <w:szCs w:val="24"/>
          <w:highlight w:val="yellow"/>
        </w:rPr>
      </w:pPr>
    </w:p>
    <w:p w:rsidR="008D1EDC" w:rsidRPr="00195455" w:rsidRDefault="008D1EDC" w:rsidP="00195455">
      <w:pPr>
        <w:numPr>
          <w:ilvl w:val="0"/>
          <w:numId w:val="23"/>
        </w:numPr>
        <w:spacing w:after="0" w:line="240" w:lineRule="auto"/>
        <w:jc w:val="both"/>
        <w:rPr>
          <w:rFonts w:ascii="Arial" w:hAnsi="Arial" w:cs="Arial"/>
          <w:sz w:val="24"/>
          <w:szCs w:val="24"/>
          <w:highlight w:val="yellow"/>
        </w:rPr>
      </w:pPr>
      <w:r w:rsidRPr="00195455">
        <w:rPr>
          <w:rFonts w:ascii="Arial" w:hAnsi="Arial" w:cs="Arial"/>
          <w:sz w:val="24"/>
          <w:szCs w:val="24"/>
          <w:highlight w:val="yellow"/>
        </w:rPr>
        <w:t>Incumpla con las medidas indicadas en el Acta de visita para subsanar, circunstancias, omisiones y hechos encontrados en aquellas o con las medidas de seguridad ordenadas, dentro de los plazos y conforme las condiciones impuestas por las autoridades</w:t>
      </w:r>
      <w:r w:rsidR="00C236D8" w:rsidRPr="00195455">
        <w:rPr>
          <w:rFonts w:ascii="Arial" w:hAnsi="Arial" w:cs="Arial"/>
          <w:sz w:val="24"/>
          <w:szCs w:val="24"/>
          <w:highlight w:val="yellow"/>
        </w:rPr>
        <w:t xml:space="preserve">; o </w:t>
      </w:r>
    </w:p>
    <w:p w:rsidR="00C236D8" w:rsidRPr="00195455" w:rsidRDefault="00C236D8" w:rsidP="003D63BB">
      <w:pPr>
        <w:spacing w:after="0" w:line="240" w:lineRule="auto"/>
        <w:jc w:val="both"/>
        <w:rPr>
          <w:rFonts w:ascii="Arial" w:hAnsi="Arial" w:cs="Arial"/>
          <w:sz w:val="24"/>
          <w:szCs w:val="24"/>
          <w:highlight w:val="yellow"/>
        </w:rPr>
      </w:pPr>
    </w:p>
    <w:p w:rsidR="00C236D8" w:rsidRPr="00195455" w:rsidRDefault="00C236D8" w:rsidP="00195455">
      <w:pPr>
        <w:numPr>
          <w:ilvl w:val="0"/>
          <w:numId w:val="23"/>
        </w:numPr>
        <w:spacing w:after="0" w:line="240" w:lineRule="auto"/>
        <w:jc w:val="both"/>
        <w:rPr>
          <w:rFonts w:ascii="Arial" w:hAnsi="Arial" w:cs="Arial"/>
          <w:sz w:val="24"/>
          <w:szCs w:val="24"/>
          <w:highlight w:val="yellow"/>
        </w:rPr>
      </w:pPr>
      <w:r w:rsidRPr="00195455">
        <w:rPr>
          <w:rFonts w:ascii="Arial" w:hAnsi="Arial" w:cs="Arial"/>
          <w:sz w:val="24"/>
          <w:szCs w:val="24"/>
          <w:highlight w:val="yellow"/>
        </w:rPr>
        <w:t xml:space="preserve">Exista reincidencia respecto a la </w:t>
      </w:r>
      <w:r w:rsidR="006F6E09" w:rsidRPr="00195455">
        <w:rPr>
          <w:rFonts w:ascii="Arial" w:hAnsi="Arial" w:cs="Arial"/>
          <w:sz w:val="24"/>
          <w:szCs w:val="24"/>
          <w:highlight w:val="yellow"/>
        </w:rPr>
        <w:t>infracción</w:t>
      </w:r>
      <w:r w:rsidRPr="00195455">
        <w:rPr>
          <w:rFonts w:ascii="Arial" w:hAnsi="Arial" w:cs="Arial"/>
          <w:sz w:val="24"/>
          <w:szCs w:val="24"/>
          <w:highlight w:val="yellow"/>
        </w:rPr>
        <w:t xml:space="preserve"> que generen situaciones de siniestros, desastres, riesgos, altos riesgos, fenómenos destructivos o peligro. </w:t>
      </w:r>
    </w:p>
    <w:p w:rsidR="00C236D8" w:rsidRPr="00195455" w:rsidRDefault="00C236D8" w:rsidP="003D63BB">
      <w:pPr>
        <w:spacing w:after="0" w:line="240" w:lineRule="auto"/>
        <w:jc w:val="both"/>
        <w:rPr>
          <w:rFonts w:ascii="Arial" w:hAnsi="Arial" w:cs="Arial"/>
          <w:sz w:val="24"/>
          <w:szCs w:val="24"/>
          <w:highlight w:val="yellow"/>
        </w:rPr>
      </w:pPr>
    </w:p>
    <w:p w:rsidR="00C236D8" w:rsidRPr="00195455" w:rsidRDefault="00C236D8" w:rsidP="003D63BB">
      <w:pPr>
        <w:spacing w:after="0" w:line="240" w:lineRule="auto"/>
        <w:jc w:val="both"/>
        <w:rPr>
          <w:rFonts w:ascii="Arial" w:hAnsi="Arial" w:cs="Arial"/>
          <w:sz w:val="24"/>
          <w:szCs w:val="24"/>
          <w:highlight w:val="yellow"/>
        </w:rPr>
      </w:pPr>
      <w:r w:rsidRPr="00195455">
        <w:rPr>
          <w:rFonts w:ascii="Arial" w:hAnsi="Arial" w:cs="Arial"/>
          <w:sz w:val="24"/>
          <w:szCs w:val="24"/>
          <w:highlight w:val="yellow"/>
        </w:rPr>
        <w:t>II</w:t>
      </w:r>
      <w:r w:rsidR="00195455" w:rsidRPr="00195455">
        <w:rPr>
          <w:rFonts w:ascii="Arial" w:hAnsi="Arial" w:cs="Arial"/>
          <w:sz w:val="24"/>
          <w:szCs w:val="24"/>
          <w:highlight w:val="yellow"/>
        </w:rPr>
        <w:t>.</w:t>
      </w:r>
      <w:r w:rsidRPr="00195455">
        <w:rPr>
          <w:rFonts w:ascii="Arial" w:hAnsi="Arial" w:cs="Arial"/>
          <w:sz w:val="24"/>
          <w:szCs w:val="24"/>
          <w:highlight w:val="yellow"/>
        </w:rPr>
        <w:t xml:space="preserve">  Multa del equivalente de hasta veinticuatro mil veces del valor diario de medida y actualización, al momento de imponer la sanción; </w:t>
      </w:r>
    </w:p>
    <w:p w:rsidR="00C236D8" w:rsidRPr="00195455" w:rsidRDefault="00C236D8" w:rsidP="003D63BB">
      <w:pPr>
        <w:spacing w:after="0" w:line="240" w:lineRule="auto"/>
        <w:jc w:val="both"/>
        <w:rPr>
          <w:rFonts w:ascii="Arial" w:hAnsi="Arial" w:cs="Arial"/>
          <w:sz w:val="24"/>
          <w:szCs w:val="24"/>
          <w:highlight w:val="yellow"/>
        </w:rPr>
      </w:pPr>
    </w:p>
    <w:p w:rsidR="00C236D8" w:rsidRPr="00195455" w:rsidRDefault="00C236D8" w:rsidP="00195455">
      <w:pPr>
        <w:numPr>
          <w:ilvl w:val="0"/>
          <w:numId w:val="7"/>
        </w:numPr>
        <w:spacing w:after="0" w:line="240" w:lineRule="auto"/>
        <w:jc w:val="both"/>
        <w:rPr>
          <w:rFonts w:ascii="Arial" w:hAnsi="Arial" w:cs="Arial"/>
          <w:sz w:val="24"/>
          <w:szCs w:val="24"/>
          <w:highlight w:val="yellow"/>
        </w:rPr>
      </w:pPr>
      <w:r w:rsidRPr="00195455">
        <w:rPr>
          <w:rFonts w:ascii="Arial" w:hAnsi="Arial" w:cs="Arial"/>
          <w:sz w:val="24"/>
          <w:szCs w:val="24"/>
          <w:highlight w:val="yellow"/>
        </w:rPr>
        <w:t xml:space="preserve">Arresto administrativo hasta por treinta y seis horas; </w:t>
      </w:r>
    </w:p>
    <w:p w:rsidR="006446C3" w:rsidRPr="00195455" w:rsidRDefault="006446C3" w:rsidP="003D63BB">
      <w:pPr>
        <w:spacing w:after="0" w:line="240" w:lineRule="auto"/>
        <w:jc w:val="both"/>
        <w:rPr>
          <w:rFonts w:ascii="Arial" w:hAnsi="Arial" w:cs="Arial"/>
          <w:sz w:val="24"/>
          <w:szCs w:val="24"/>
          <w:highlight w:val="yellow"/>
        </w:rPr>
      </w:pPr>
    </w:p>
    <w:p w:rsidR="006446C3" w:rsidRPr="00195455" w:rsidRDefault="006446C3" w:rsidP="00195455">
      <w:pPr>
        <w:numPr>
          <w:ilvl w:val="0"/>
          <w:numId w:val="7"/>
        </w:numPr>
        <w:spacing w:after="0" w:line="240" w:lineRule="auto"/>
        <w:jc w:val="both"/>
        <w:rPr>
          <w:rFonts w:ascii="Arial" w:hAnsi="Arial" w:cs="Arial"/>
          <w:sz w:val="24"/>
          <w:szCs w:val="24"/>
          <w:highlight w:val="yellow"/>
        </w:rPr>
      </w:pPr>
      <w:r w:rsidRPr="00195455">
        <w:rPr>
          <w:rFonts w:ascii="Arial" w:hAnsi="Arial" w:cs="Arial"/>
          <w:sz w:val="24"/>
          <w:szCs w:val="24"/>
          <w:highlight w:val="yellow"/>
        </w:rPr>
        <w:t xml:space="preserve"> Decomiso definitivo de materiales, bienes</w:t>
      </w:r>
      <w:r w:rsidR="006F6E09" w:rsidRPr="00195455">
        <w:rPr>
          <w:rFonts w:ascii="Arial" w:hAnsi="Arial" w:cs="Arial"/>
          <w:sz w:val="24"/>
          <w:szCs w:val="24"/>
          <w:highlight w:val="yellow"/>
        </w:rPr>
        <w:t xml:space="preserve"> </w:t>
      </w:r>
      <w:r w:rsidRPr="00195455">
        <w:rPr>
          <w:rFonts w:ascii="Arial" w:hAnsi="Arial" w:cs="Arial"/>
          <w:sz w:val="24"/>
          <w:szCs w:val="24"/>
          <w:highlight w:val="yellow"/>
        </w:rPr>
        <w:t xml:space="preserve">muebles, animales, o residuos de estos, directamente relacionados con las infracciones generadas de siniestros, desastres, riesgos, altos riesgos, fenómenos destructivos </w:t>
      </w:r>
      <w:r w:rsidR="00EA603A" w:rsidRPr="00195455">
        <w:rPr>
          <w:rFonts w:ascii="Arial" w:hAnsi="Arial" w:cs="Arial"/>
          <w:sz w:val="24"/>
          <w:szCs w:val="24"/>
          <w:highlight w:val="yellow"/>
        </w:rPr>
        <w:t xml:space="preserve">y </w:t>
      </w:r>
      <w:r w:rsidRPr="00195455">
        <w:rPr>
          <w:rFonts w:ascii="Arial" w:hAnsi="Arial" w:cs="Arial"/>
          <w:sz w:val="24"/>
          <w:szCs w:val="24"/>
          <w:highlight w:val="yellow"/>
        </w:rPr>
        <w:t xml:space="preserve">peligros; </w:t>
      </w:r>
    </w:p>
    <w:p w:rsidR="006446C3" w:rsidRPr="00195455" w:rsidRDefault="006446C3" w:rsidP="003D63BB">
      <w:pPr>
        <w:spacing w:after="0" w:line="240" w:lineRule="auto"/>
        <w:jc w:val="both"/>
        <w:rPr>
          <w:rFonts w:ascii="Arial" w:hAnsi="Arial" w:cs="Arial"/>
          <w:sz w:val="24"/>
          <w:szCs w:val="24"/>
          <w:highlight w:val="yellow"/>
        </w:rPr>
      </w:pPr>
    </w:p>
    <w:p w:rsidR="006446C3" w:rsidRPr="00195455" w:rsidRDefault="006446C3" w:rsidP="003D63BB">
      <w:pPr>
        <w:spacing w:after="0" w:line="240" w:lineRule="auto"/>
        <w:jc w:val="both"/>
        <w:rPr>
          <w:rFonts w:ascii="Arial" w:hAnsi="Arial" w:cs="Arial"/>
          <w:sz w:val="24"/>
          <w:szCs w:val="24"/>
          <w:highlight w:val="yellow"/>
        </w:rPr>
      </w:pPr>
      <w:r w:rsidRPr="00195455">
        <w:rPr>
          <w:rFonts w:ascii="Arial" w:hAnsi="Arial" w:cs="Arial"/>
          <w:sz w:val="24"/>
          <w:szCs w:val="24"/>
          <w:highlight w:val="yellow"/>
        </w:rPr>
        <w:t>V</w:t>
      </w:r>
      <w:r w:rsidR="00195455" w:rsidRPr="00195455">
        <w:rPr>
          <w:rFonts w:ascii="Arial" w:hAnsi="Arial" w:cs="Arial"/>
          <w:sz w:val="24"/>
          <w:szCs w:val="24"/>
          <w:highlight w:val="yellow"/>
        </w:rPr>
        <w:t>.</w:t>
      </w:r>
      <w:r w:rsidRPr="00195455">
        <w:rPr>
          <w:rFonts w:ascii="Arial" w:hAnsi="Arial" w:cs="Arial"/>
          <w:sz w:val="24"/>
          <w:szCs w:val="24"/>
          <w:highlight w:val="yellow"/>
        </w:rPr>
        <w:t xml:space="preserve"> Suspensión o revocación de permisos, licencias o autorizaciones que se hubieran otorgado por la unidad municipal o estatal; </w:t>
      </w:r>
    </w:p>
    <w:p w:rsidR="006446C3" w:rsidRPr="00195455" w:rsidRDefault="006446C3" w:rsidP="003D63BB">
      <w:pPr>
        <w:spacing w:after="0" w:line="240" w:lineRule="auto"/>
        <w:jc w:val="both"/>
        <w:rPr>
          <w:rFonts w:ascii="Arial" w:hAnsi="Arial" w:cs="Arial"/>
          <w:sz w:val="24"/>
          <w:szCs w:val="24"/>
          <w:highlight w:val="yellow"/>
        </w:rPr>
      </w:pPr>
    </w:p>
    <w:p w:rsidR="006446C3" w:rsidRPr="00195455" w:rsidRDefault="006446C3" w:rsidP="003D63BB">
      <w:pPr>
        <w:spacing w:after="0" w:line="240" w:lineRule="auto"/>
        <w:jc w:val="both"/>
        <w:rPr>
          <w:rFonts w:ascii="Arial" w:hAnsi="Arial" w:cs="Arial"/>
          <w:sz w:val="24"/>
          <w:szCs w:val="24"/>
          <w:highlight w:val="yellow"/>
        </w:rPr>
      </w:pPr>
      <w:r w:rsidRPr="00195455">
        <w:rPr>
          <w:rFonts w:ascii="Arial" w:hAnsi="Arial" w:cs="Arial"/>
          <w:sz w:val="24"/>
          <w:szCs w:val="24"/>
          <w:highlight w:val="yellow"/>
        </w:rPr>
        <w:t>VI</w:t>
      </w:r>
      <w:r w:rsidR="00195455" w:rsidRPr="00195455">
        <w:rPr>
          <w:rFonts w:ascii="Arial" w:hAnsi="Arial" w:cs="Arial"/>
          <w:sz w:val="24"/>
          <w:szCs w:val="24"/>
          <w:highlight w:val="yellow"/>
        </w:rPr>
        <w:t>.</w:t>
      </w:r>
      <w:r w:rsidRPr="00195455">
        <w:rPr>
          <w:rFonts w:ascii="Arial" w:hAnsi="Arial" w:cs="Arial"/>
          <w:sz w:val="24"/>
          <w:szCs w:val="24"/>
          <w:highlight w:val="yellow"/>
        </w:rPr>
        <w:t xml:space="preserve"> Negativa temporal o definitiva para expedición o renovación de permisos, licencias o autorizaciones que se hubieran otorgado la unidad estatal o municipal, y </w:t>
      </w:r>
    </w:p>
    <w:p w:rsidR="006446C3" w:rsidRPr="00195455" w:rsidRDefault="006446C3" w:rsidP="003D63BB">
      <w:pPr>
        <w:spacing w:after="0" w:line="240" w:lineRule="auto"/>
        <w:jc w:val="both"/>
        <w:rPr>
          <w:rFonts w:ascii="Arial" w:hAnsi="Arial" w:cs="Arial"/>
          <w:sz w:val="24"/>
          <w:szCs w:val="24"/>
          <w:highlight w:val="yellow"/>
        </w:rPr>
      </w:pPr>
    </w:p>
    <w:p w:rsidR="006446C3" w:rsidRDefault="006446C3" w:rsidP="003D63BB">
      <w:pPr>
        <w:spacing w:after="0" w:line="240" w:lineRule="auto"/>
        <w:jc w:val="both"/>
        <w:rPr>
          <w:rFonts w:ascii="Arial" w:hAnsi="Arial" w:cs="Arial"/>
          <w:sz w:val="24"/>
          <w:szCs w:val="24"/>
        </w:rPr>
      </w:pPr>
      <w:r w:rsidRPr="00195455">
        <w:rPr>
          <w:rFonts w:ascii="Arial" w:hAnsi="Arial" w:cs="Arial"/>
          <w:sz w:val="24"/>
          <w:szCs w:val="24"/>
          <w:highlight w:val="yellow"/>
        </w:rPr>
        <w:t>VII</w:t>
      </w:r>
      <w:r w:rsidR="00195455" w:rsidRPr="00195455">
        <w:rPr>
          <w:rFonts w:ascii="Arial" w:hAnsi="Arial" w:cs="Arial"/>
          <w:sz w:val="24"/>
          <w:szCs w:val="24"/>
          <w:highlight w:val="yellow"/>
        </w:rPr>
        <w:t xml:space="preserve">. </w:t>
      </w:r>
      <w:r w:rsidRPr="00195455">
        <w:rPr>
          <w:rFonts w:ascii="Arial" w:hAnsi="Arial" w:cs="Arial"/>
          <w:sz w:val="24"/>
          <w:szCs w:val="24"/>
          <w:highlight w:val="yellow"/>
        </w:rPr>
        <w:t xml:space="preserve"> Solicitar a quien </w:t>
      </w:r>
      <w:r w:rsidR="00E74403" w:rsidRPr="00195455">
        <w:rPr>
          <w:rFonts w:ascii="Arial" w:hAnsi="Arial" w:cs="Arial"/>
          <w:sz w:val="24"/>
          <w:szCs w:val="24"/>
          <w:highlight w:val="yellow"/>
        </w:rPr>
        <w:t>les hubiera otorgado las suspensión, revocación o cancelación de las concesiones, permisos, licencias o autorizaciones ara realización de las actividades del infractor que diera lugar a la infracción</w:t>
      </w:r>
      <w:r w:rsidR="00EA603A" w:rsidRPr="00195455">
        <w:rPr>
          <w:rFonts w:ascii="Arial" w:hAnsi="Arial" w:cs="Arial"/>
          <w:sz w:val="24"/>
          <w:szCs w:val="24"/>
          <w:highlight w:val="yellow"/>
        </w:rPr>
        <w:t xml:space="preserve">; así como solicitarle la negativa temporal o definitiva para la expedición o renovación al infractor </w:t>
      </w:r>
      <w:r w:rsidR="00E74403" w:rsidRPr="00195455">
        <w:rPr>
          <w:rFonts w:ascii="Arial" w:hAnsi="Arial" w:cs="Arial"/>
          <w:sz w:val="24"/>
          <w:szCs w:val="24"/>
          <w:highlight w:val="yellow"/>
        </w:rPr>
        <w:t>de permisos, licencias o autorizaciones para realizar las actividades por las cuales se le sanciona</w:t>
      </w:r>
      <w:r w:rsidR="00EA603A" w:rsidRPr="00195455">
        <w:rPr>
          <w:rFonts w:ascii="Arial" w:hAnsi="Arial" w:cs="Arial"/>
          <w:sz w:val="24"/>
          <w:szCs w:val="24"/>
          <w:highlight w:val="yellow"/>
        </w:rPr>
        <w:t>.</w:t>
      </w:r>
    </w:p>
    <w:p w:rsidR="00C236D8" w:rsidRDefault="00C236D8" w:rsidP="003D63BB">
      <w:pPr>
        <w:spacing w:after="0" w:line="240" w:lineRule="auto"/>
        <w:jc w:val="both"/>
        <w:rPr>
          <w:rFonts w:ascii="Arial" w:hAnsi="Arial" w:cs="Arial"/>
          <w:sz w:val="24"/>
          <w:szCs w:val="24"/>
        </w:rPr>
      </w:pPr>
    </w:p>
    <w:p w:rsidR="00C236D8" w:rsidRDefault="00C236D8" w:rsidP="003D63BB">
      <w:pPr>
        <w:spacing w:after="0" w:line="240" w:lineRule="auto"/>
        <w:jc w:val="both"/>
        <w:rPr>
          <w:rFonts w:ascii="Arial" w:hAnsi="Arial" w:cs="Arial"/>
          <w:sz w:val="24"/>
          <w:szCs w:val="24"/>
        </w:rPr>
      </w:pPr>
    </w:p>
    <w:p w:rsidR="007D5C3C" w:rsidRDefault="007D5C3C" w:rsidP="0017278F">
      <w:pPr>
        <w:spacing w:after="0" w:line="240" w:lineRule="auto"/>
        <w:jc w:val="both"/>
        <w:rPr>
          <w:rFonts w:ascii="Arial" w:hAnsi="Arial" w:cs="Arial"/>
          <w:sz w:val="24"/>
          <w:szCs w:val="24"/>
        </w:rPr>
      </w:pPr>
    </w:p>
    <w:p w:rsidR="007D5C3C" w:rsidRDefault="007D5C3C" w:rsidP="0017278F">
      <w:pPr>
        <w:spacing w:after="0" w:line="240" w:lineRule="auto"/>
        <w:jc w:val="both"/>
        <w:rPr>
          <w:rFonts w:ascii="Arial" w:hAnsi="Arial" w:cs="Arial"/>
          <w:sz w:val="24"/>
          <w:szCs w:val="24"/>
        </w:rPr>
      </w:pPr>
    </w:p>
    <w:p w:rsidR="007D5C3C" w:rsidRDefault="007D5C3C" w:rsidP="0017278F">
      <w:pPr>
        <w:spacing w:after="0" w:line="240" w:lineRule="auto"/>
        <w:jc w:val="both"/>
        <w:rPr>
          <w:rFonts w:ascii="Arial" w:hAnsi="Arial" w:cs="Arial"/>
          <w:sz w:val="24"/>
          <w:szCs w:val="24"/>
        </w:rPr>
      </w:pPr>
    </w:p>
    <w:p w:rsidR="007D5C3C" w:rsidRPr="00E844B8" w:rsidRDefault="007D5C3C" w:rsidP="0017278F">
      <w:pPr>
        <w:spacing w:after="0" w:line="240" w:lineRule="auto"/>
        <w:jc w:val="both"/>
        <w:rPr>
          <w:rFonts w:ascii="Arial" w:hAnsi="Arial" w:cs="Arial"/>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CAPÍTULO SEGUNDO</w:t>
      </w: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t>DE LOS APROVECHAMIENTOS DE CAPITAL</w:t>
      </w:r>
    </w:p>
    <w:p w:rsidR="0017278F" w:rsidRPr="00E844B8" w:rsidRDefault="0017278F" w:rsidP="0017278F">
      <w:pPr>
        <w:spacing w:after="0" w:line="240" w:lineRule="auto"/>
        <w:ind w:firstLine="709"/>
        <w:jc w:val="center"/>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bookmarkStart w:id="2" w:name="_Hlk523481911"/>
      <w:r w:rsidRPr="00E844B8">
        <w:rPr>
          <w:rFonts w:ascii="Arial" w:hAnsi="Arial" w:cs="Arial"/>
          <w:sz w:val="24"/>
          <w:szCs w:val="24"/>
        </w:rPr>
        <w:t xml:space="preserve">Artículo </w:t>
      </w:r>
      <w:r w:rsidRPr="00195455">
        <w:rPr>
          <w:rFonts w:ascii="Arial" w:hAnsi="Arial" w:cs="Arial"/>
          <w:sz w:val="24"/>
          <w:szCs w:val="24"/>
        </w:rPr>
        <w:t>10</w:t>
      </w:r>
      <w:r w:rsidR="007D5C3C" w:rsidRPr="00195455">
        <w:rPr>
          <w:rFonts w:ascii="Arial" w:hAnsi="Arial" w:cs="Arial"/>
          <w:sz w:val="24"/>
          <w:szCs w:val="24"/>
        </w:rPr>
        <w:t>7</w:t>
      </w:r>
      <w:r w:rsidRPr="00195455">
        <w:rPr>
          <w:rFonts w:ascii="Arial" w:hAnsi="Arial" w:cs="Arial"/>
          <w:sz w:val="24"/>
          <w:szCs w:val="24"/>
        </w:rPr>
        <w:t>.-</w:t>
      </w:r>
      <w:r w:rsidRPr="00E844B8">
        <w:rPr>
          <w:rFonts w:ascii="Arial" w:hAnsi="Arial" w:cs="Arial"/>
          <w:sz w:val="24"/>
          <w:szCs w:val="24"/>
        </w:rPr>
        <w:t xml:space="preserve"> </w:t>
      </w:r>
      <w:bookmarkEnd w:id="2"/>
      <w:r w:rsidRPr="00E844B8">
        <w:rPr>
          <w:rFonts w:ascii="Arial" w:hAnsi="Arial" w:cs="Arial"/>
          <w:sz w:val="24"/>
          <w:szCs w:val="24"/>
        </w:rPr>
        <w:t xml:space="preserve">Los ingresos por concepto de aprovechamientos de capital, son los que el Municipio percibe por: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 xml:space="preserve">I. Intereses;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Reintegros o devoluciones;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Indemnizaciones a favor del municipio;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IV. Depósitos;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V. Otros aprovechamientos de capital no especificados.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10</w:t>
      </w:r>
      <w:r w:rsidR="007D5C3C">
        <w:rPr>
          <w:rFonts w:ascii="Arial" w:hAnsi="Arial" w:cs="Arial"/>
          <w:sz w:val="24"/>
          <w:szCs w:val="24"/>
        </w:rPr>
        <w:t>8</w:t>
      </w:r>
      <w:r w:rsidRPr="00E844B8">
        <w:rPr>
          <w:rFonts w:ascii="Arial" w:hAnsi="Arial" w:cs="Arial"/>
          <w:sz w:val="24"/>
          <w:szCs w:val="24"/>
        </w:rPr>
        <w:t xml:space="preserve">.- Cuando se concedan plazos para cubrir créditos fiscales, la tasa de interés será el costo porcentual promedio (C.P.P.), del mes inmediato anterior, que determine el Banco de México.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TÍTULO SÉPTIMO</w:t>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INGRESOS POR VENTAS DE BIENES Y SERVICIOS</w:t>
      </w:r>
    </w:p>
    <w:p w:rsidR="0017278F" w:rsidRPr="00E844B8" w:rsidRDefault="0017278F" w:rsidP="0017278F">
      <w:pPr>
        <w:spacing w:after="0" w:line="240" w:lineRule="auto"/>
        <w:jc w:val="center"/>
        <w:rPr>
          <w:rFonts w:ascii="Arial" w:hAnsi="Arial" w:cs="Arial"/>
          <w:b/>
          <w:bCs/>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CAPÍTULO ÚNICO</w:t>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INGRESOS POR VENTAS DE BIENES Y SERVICIOS DE ORGANISMOS PARAMUNICIPALES</w:t>
      </w:r>
    </w:p>
    <w:p w:rsidR="0017278F" w:rsidRPr="00E844B8" w:rsidRDefault="0017278F" w:rsidP="0017278F">
      <w:pPr>
        <w:spacing w:after="0" w:line="240" w:lineRule="auto"/>
        <w:jc w:val="center"/>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10</w:t>
      </w:r>
      <w:r w:rsidR="007D5C3C">
        <w:rPr>
          <w:rFonts w:ascii="Arial" w:hAnsi="Arial" w:cs="Arial"/>
          <w:sz w:val="24"/>
          <w:szCs w:val="24"/>
        </w:rPr>
        <w:t>9</w:t>
      </w:r>
      <w:r w:rsidRPr="00E844B8">
        <w:rPr>
          <w:rFonts w:ascii="Arial" w:hAnsi="Arial" w:cs="Arial"/>
          <w:sz w:val="24"/>
          <w:szCs w:val="24"/>
        </w:rPr>
        <w:t>. El Municipio percibirá los ingresos por venta de bienes y servicios, de los recursos propios que obtienen las diversas entidades que conforman el sector para</w:t>
      </w:r>
      <w:r>
        <w:rPr>
          <w:rFonts w:ascii="Arial" w:hAnsi="Arial" w:cs="Arial"/>
          <w:sz w:val="24"/>
          <w:szCs w:val="24"/>
        </w:rPr>
        <w:t xml:space="preserve"> </w:t>
      </w:r>
      <w:r w:rsidRPr="00E844B8">
        <w:rPr>
          <w:rFonts w:ascii="Arial" w:hAnsi="Arial" w:cs="Arial"/>
          <w:sz w:val="24"/>
          <w:szCs w:val="24"/>
        </w:rPr>
        <w:t xml:space="preserve">municipal y gobierno central por sus actividades de producción y/o comercialización, provenientes de los siguientes conceptos: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Ingresos por ventas de bienes y servicios producidos por organismos descentralizados;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II. Ingresos de operación de entidades para</w:t>
      </w:r>
      <w:r>
        <w:rPr>
          <w:rFonts w:ascii="Arial" w:hAnsi="Arial" w:cs="Arial"/>
          <w:sz w:val="24"/>
          <w:szCs w:val="24"/>
        </w:rPr>
        <w:t xml:space="preserve"> </w:t>
      </w:r>
      <w:r w:rsidRPr="00E844B8">
        <w:rPr>
          <w:rFonts w:ascii="Arial" w:hAnsi="Arial" w:cs="Arial"/>
          <w:sz w:val="24"/>
          <w:szCs w:val="24"/>
        </w:rPr>
        <w:t xml:space="preserve">municipales empresariales;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Ingresos por ventas de bienes y servicios producidos en establecimientos del Gobierno Municipal.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TÍTULO OCTAVO</w:t>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PARTICIPACIONES Y APORTACIONES</w:t>
      </w:r>
    </w:p>
    <w:p w:rsidR="0017278F" w:rsidRPr="00E844B8" w:rsidRDefault="0017278F" w:rsidP="0017278F">
      <w:pPr>
        <w:spacing w:after="0" w:line="240" w:lineRule="auto"/>
        <w:jc w:val="center"/>
        <w:rPr>
          <w:rFonts w:ascii="Arial" w:hAnsi="Arial" w:cs="Arial"/>
          <w:b/>
          <w:bCs/>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CAPÍTULO PRIMERO</w:t>
      </w:r>
    </w:p>
    <w:p w:rsidR="0017278F" w:rsidRPr="00E844B8" w:rsidRDefault="0017278F" w:rsidP="0017278F">
      <w:pPr>
        <w:spacing w:after="0" w:line="240" w:lineRule="auto"/>
        <w:jc w:val="center"/>
        <w:rPr>
          <w:rFonts w:ascii="Arial" w:hAnsi="Arial" w:cs="Arial"/>
          <w:sz w:val="24"/>
          <w:szCs w:val="24"/>
        </w:rPr>
      </w:pPr>
      <w:r w:rsidRPr="00E844B8">
        <w:rPr>
          <w:rFonts w:ascii="Arial" w:hAnsi="Arial" w:cs="Arial"/>
          <w:b/>
          <w:bCs/>
          <w:sz w:val="24"/>
          <w:szCs w:val="24"/>
        </w:rPr>
        <w:t>DE LAS PARTICIPACIONES</w:t>
      </w:r>
    </w:p>
    <w:p w:rsidR="0017278F" w:rsidRPr="00E844B8" w:rsidRDefault="0017278F" w:rsidP="0017278F">
      <w:pPr>
        <w:spacing w:after="0" w:line="240" w:lineRule="auto"/>
        <w:jc w:val="center"/>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w:t>
      </w:r>
      <w:r w:rsidR="007D5C3C">
        <w:rPr>
          <w:rFonts w:ascii="Arial" w:hAnsi="Arial" w:cs="Arial"/>
          <w:sz w:val="24"/>
          <w:szCs w:val="24"/>
        </w:rPr>
        <w:t>10</w:t>
      </w:r>
      <w:r w:rsidRPr="00E844B8">
        <w:rPr>
          <w:rFonts w:ascii="Arial" w:hAnsi="Arial" w:cs="Arial"/>
          <w:sz w:val="24"/>
          <w:szCs w:val="24"/>
        </w:rPr>
        <w:t xml:space="preserve">. Las participaciones federales que correspondan al municipio por concepto de impuestos, derechos, recargos o multas, exclusivos o de jurisdicción concurrente, se percibirán en los términos que se fijen en los convenios respectivos y en </w:t>
      </w:r>
      <w:smartTag w:uri="urn:schemas-microsoft-com:office:smarttags" w:element="PersonName">
        <w:smartTagPr>
          <w:attr w:name="ProductID" w:val="la Legislaci￳n Fiscal"/>
        </w:smartTagPr>
        <w:r w:rsidRPr="00E844B8">
          <w:rPr>
            <w:rFonts w:ascii="Arial" w:hAnsi="Arial" w:cs="Arial"/>
            <w:sz w:val="24"/>
            <w:szCs w:val="24"/>
          </w:rPr>
          <w:t>la Legislación Fiscal</w:t>
        </w:r>
      </w:smartTag>
      <w:r w:rsidRPr="00E844B8">
        <w:rPr>
          <w:rFonts w:ascii="Arial" w:hAnsi="Arial" w:cs="Arial"/>
          <w:sz w:val="24"/>
          <w:szCs w:val="24"/>
        </w:rPr>
        <w:t xml:space="preserve"> de </w:t>
      </w:r>
      <w:smartTag w:uri="urn:schemas-microsoft-com:office:smarttags" w:element="PersonName">
        <w:smartTagPr>
          <w:attr w:name="ProductID" w:val="la Federaci￳n."/>
        </w:smartTagPr>
        <w:r w:rsidRPr="00E844B8">
          <w:rPr>
            <w:rFonts w:ascii="Arial" w:hAnsi="Arial" w:cs="Arial"/>
            <w:sz w:val="24"/>
            <w:szCs w:val="24"/>
          </w:rPr>
          <w:t>la Federación.</w:t>
        </w:r>
      </w:smartTag>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lastRenderedPageBreak/>
        <w:t>Artículo 1</w:t>
      </w:r>
      <w:r>
        <w:rPr>
          <w:rFonts w:ascii="Arial" w:hAnsi="Arial" w:cs="Arial"/>
          <w:sz w:val="24"/>
          <w:szCs w:val="24"/>
        </w:rPr>
        <w:t>1</w:t>
      </w:r>
      <w:r w:rsidR="007D5C3C">
        <w:rPr>
          <w:rFonts w:ascii="Arial" w:hAnsi="Arial" w:cs="Arial"/>
          <w:sz w:val="24"/>
          <w:szCs w:val="24"/>
        </w:rPr>
        <w:t>1</w:t>
      </w:r>
      <w:r w:rsidRPr="00E844B8">
        <w:rPr>
          <w:rFonts w:ascii="Arial" w:hAnsi="Arial" w:cs="Arial"/>
          <w:sz w:val="24"/>
          <w:szCs w:val="24"/>
        </w:rPr>
        <w:t xml:space="preserve">. Las participaciones estatales que correspondan al municipio por concepto de impuestos, derechos, recargos o multas, exclusivos o de jurisdicción concurrente se percibirán en los términos que se fijen en los convenios respectivos y en </w:t>
      </w:r>
      <w:smartTag w:uri="urn:schemas-microsoft-com:office:smarttags" w:element="PersonName">
        <w:smartTagPr>
          <w:attr w:name="ProductID" w:val="la Legislaci￳n Fiscal"/>
        </w:smartTagPr>
        <w:r w:rsidRPr="00E844B8">
          <w:rPr>
            <w:rFonts w:ascii="Arial" w:hAnsi="Arial" w:cs="Arial"/>
            <w:sz w:val="24"/>
            <w:szCs w:val="24"/>
          </w:rPr>
          <w:t>la Legislación Fiscal</w:t>
        </w:r>
      </w:smartTag>
      <w:r w:rsidRPr="00E844B8">
        <w:rPr>
          <w:rFonts w:ascii="Arial" w:hAnsi="Arial" w:cs="Arial"/>
          <w:sz w:val="24"/>
          <w:szCs w:val="24"/>
        </w:rPr>
        <w:t xml:space="preserve"> del Estado.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CAPÍTULO SEGUNDO</w:t>
      </w:r>
    </w:p>
    <w:p w:rsidR="0017278F" w:rsidRPr="00E844B8" w:rsidRDefault="0017278F" w:rsidP="0017278F">
      <w:pPr>
        <w:spacing w:after="0" w:line="240" w:lineRule="auto"/>
        <w:jc w:val="center"/>
        <w:rPr>
          <w:rFonts w:ascii="Arial" w:hAnsi="Arial" w:cs="Arial"/>
          <w:sz w:val="24"/>
          <w:szCs w:val="24"/>
        </w:rPr>
      </w:pPr>
      <w:r w:rsidRPr="00E844B8">
        <w:rPr>
          <w:rFonts w:ascii="Arial" w:hAnsi="Arial" w:cs="Arial"/>
          <w:b/>
          <w:bCs/>
          <w:sz w:val="24"/>
          <w:szCs w:val="24"/>
        </w:rPr>
        <w:t>DE LAS APORTACIONES FEDERALES</w:t>
      </w:r>
    </w:p>
    <w:p w:rsidR="0017278F" w:rsidRPr="00E844B8" w:rsidRDefault="0017278F" w:rsidP="0017278F">
      <w:pPr>
        <w:spacing w:after="0" w:line="240" w:lineRule="auto"/>
        <w:jc w:val="center"/>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w:t>
      </w:r>
      <w:r>
        <w:rPr>
          <w:rFonts w:ascii="Arial" w:hAnsi="Arial" w:cs="Arial"/>
          <w:sz w:val="24"/>
          <w:szCs w:val="24"/>
        </w:rPr>
        <w:t>1</w:t>
      </w:r>
      <w:r w:rsidR="007D5C3C">
        <w:rPr>
          <w:rFonts w:ascii="Arial" w:hAnsi="Arial" w:cs="Arial"/>
          <w:sz w:val="24"/>
          <w:szCs w:val="24"/>
        </w:rPr>
        <w:t>2</w:t>
      </w:r>
      <w:r w:rsidRPr="00E844B8">
        <w:rPr>
          <w:rFonts w:ascii="Arial" w:hAnsi="Arial" w:cs="Arial"/>
          <w:sz w:val="24"/>
          <w:szCs w:val="24"/>
        </w:rPr>
        <w:t xml:space="preserve">. Las aportaciones federales que a través de los diferentes fondos, le correspondan al municipio, se percibirán en los términos que establezcan, el Presupuesto de Egresos de </w:t>
      </w:r>
      <w:smartTag w:uri="urn:schemas-microsoft-com:office:smarttags" w:element="PersonName">
        <w:smartTagPr>
          <w:attr w:name="ProductID" w:val="la Federaci￳n"/>
        </w:smartTagPr>
        <w:r w:rsidRPr="00E844B8">
          <w:rPr>
            <w:rFonts w:ascii="Arial" w:hAnsi="Arial" w:cs="Arial"/>
            <w:sz w:val="24"/>
            <w:szCs w:val="24"/>
          </w:rPr>
          <w:t>la Federación</w:t>
        </w:r>
      </w:smartTag>
      <w:r w:rsidRPr="00E844B8">
        <w:rPr>
          <w:rFonts w:ascii="Arial" w:hAnsi="Arial" w:cs="Arial"/>
          <w:sz w:val="24"/>
          <w:szCs w:val="24"/>
        </w:rPr>
        <w:t xml:space="preserv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Coordinación Fiscal y los convenios respectivos.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TÍTULO NOVENO</w:t>
      </w:r>
    </w:p>
    <w:p w:rsidR="0017278F" w:rsidRPr="00E844B8" w:rsidRDefault="0017278F" w:rsidP="0017278F">
      <w:pPr>
        <w:spacing w:after="0" w:line="240" w:lineRule="auto"/>
        <w:jc w:val="center"/>
        <w:rPr>
          <w:rFonts w:ascii="Arial" w:hAnsi="Arial" w:cs="Arial"/>
          <w:sz w:val="24"/>
          <w:szCs w:val="24"/>
        </w:rPr>
      </w:pPr>
      <w:r w:rsidRPr="00E844B8">
        <w:rPr>
          <w:rFonts w:ascii="Arial" w:hAnsi="Arial" w:cs="Arial"/>
          <w:b/>
          <w:bCs/>
          <w:sz w:val="24"/>
          <w:szCs w:val="24"/>
        </w:rPr>
        <w:t>DE LAS TRANSFERENCIAS, ASIGNACIONES, SUBSIDIOS Y OTRAS AYUDAS</w:t>
      </w:r>
    </w:p>
    <w:p w:rsidR="0017278F" w:rsidRPr="00E844B8" w:rsidRDefault="0017278F" w:rsidP="0017278F">
      <w:pPr>
        <w:spacing w:after="0" w:line="240" w:lineRule="auto"/>
        <w:jc w:val="center"/>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w:t>
      </w:r>
      <w:r>
        <w:rPr>
          <w:rFonts w:ascii="Arial" w:hAnsi="Arial" w:cs="Arial"/>
          <w:sz w:val="24"/>
          <w:szCs w:val="24"/>
        </w:rPr>
        <w:t>1</w:t>
      </w:r>
      <w:r w:rsidR="007D5C3C">
        <w:rPr>
          <w:rFonts w:ascii="Arial" w:hAnsi="Arial" w:cs="Arial"/>
          <w:sz w:val="24"/>
          <w:szCs w:val="24"/>
        </w:rPr>
        <w:t>3</w:t>
      </w:r>
      <w:r w:rsidRPr="00E844B8">
        <w:rPr>
          <w:rFonts w:ascii="Arial" w:hAnsi="Arial" w:cs="Arial"/>
          <w:sz w:val="24"/>
          <w:szCs w:val="24"/>
        </w:rPr>
        <w:t xml:space="preserve">. Los ingresos por concepto de transferencias, subsidios y otras ayudas, son los que el Municipio percibe por: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 Donativos, herencias y legados a favor del Municipio;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 Subsidios provenientes de los Gobiernos Federales y Estatales, así como de Instituciones o particulares a favor del Municipio;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III. Aportaciones de los Gobiernos Federal y Estatal, y de terceros, para obras y servicios de beneficio social a cargo del Municipio;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 xml:space="preserve">IV. Otras transferencias, asignaciones, subsidios y otras ayudas no especificadas. </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TÍTULO DÉCIMO</w:t>
      </w:r>
    </w:p>
    <w:p w:rsidR="0017278F" w:rsidRPr="00E844B8" w:rsidRDefault="0017278F" w:rsidP="0017278F">
      <w:pPr>
        <w:spacing w:after="0" w:line="240" w:lineRule="auto"/>
        <w:jc w:val="center"/>
        <w:rPr>
          <w:rFonts w:ascii="Arial" w:hAnsi="Arial" w:cs="Arial"/>
          <w:b/>
          <w:bCs/>
          <w:sz w:val="24"/>
          <w:szCs w:val="24"/>
        </w:rPr>
      </w:pPr>
      <w:r w:rsidRPr="00E844B8">
        <w:rPr>
          <w:rFonts w:ascii="Arial" w:hAnsi="Arial" w:cs="Arial"/>
          <w:b/>
          <w:bCs/>
          <w:sz w:val="24"/>
          <w:szCs w:val="24"/>
        </w:rPr>
        <w:t>INGRESOS DERIVADOS DE FINANCIAMIENTOS</w:t>
      </w:r>
    </w:p>
    <w:p w:rsidR="0017278F" w:rsidRPr="00E844B8" w:rsidRDefault="0017278F" w:rsidP="0017278F">
      <w:pPr>
        <w:spacing w:after="0" w:line="240" w:lineRule="auto"/>
        <w:jc w:val="center"/>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sz w:val="24"/>
          <w:szCs w:val="24"/>
        </w:rPr>
        <w:t>Artículo 11</w:t>
      </w:r>
      <w:r w:rsidR="007D5C3C">
        <w:rPr>
          <w:rFonts w:ascii="Arial" w:hAnsi="Arial" w:cs="Arial"/>
          <w:sz w:val="24"/>
          <w:szCs w:val="24"/>
        </w:rPr>
        <w:t>4</w:t>
      </w:r>
      <w:r w:rsidRPr="00E844B8">
        <w:rPr>
          <w:rFonts w:ascii="Arial" w:hAnsi="Arial" w:cs="Arial"/>
          <w:sz w:val="24"/>
          <w:szCs w:val="24"/>
        </w:rPr>
        <w:t xml:space="preserve">.- Son los ingresos obtenidos por el Municipio por la contratación de empréstitos, en los términos de </w:t>
      </w:r>
      <w:smartTag w:uri="urn:schemas-microsoft-com:office:smarttags" w:element="PersonName">
        <w:smartTagPr>
          <w:attr w:name="ProductID" w:val="la Ley"/>
        </w:smartTagPr>
        <w:r w:rsidRPr="00E844B8">
          <w:rPr>
            <w:rFonts w:ascii="Arial" w:hAnsi="Arial" w:cs="Arial"/>
            <w:sz w:val="24"/>
            <w:szCs w:val="24"/>
          </w:rPr>
          <w:t xml:space="preserve">la </w:t>
        </w:r>
        <w:r w:rsidRPr="00C97EC7">
          <w:rPr>
            <w:rFonts w:ascii="Arial" w:hAnsi="Arial" w:cs="Arial"/>
            <w:sz w:val="24"/>
            <w:szCs w:val="24"/>
          </w:rPr>
          <w:t>Ley</w:t>
        </w:r>
      </w:smartTag>
      <w:r w:rsidRPr="00C97EC7">
        <w:rPr>
          <w:rFonts w:ascii="Arial" w:hAnsi="Arial" w:cs="Arial"/>
          <w:sz w:val="24"/>
          <w:szCs w:val="24"/>
        </w:rPr>
        <w:t xml:space="preserve"> de Deuda Pública y Disciplina Financiera del Estado de Jalisco y sus Municipios</w:t>
      </w:r>
      <w:r w:rsidRPr="00E844B8">
        <w:rPr>
          <w:rFonts w:ascii="Arial" w:hAnsi="Arial" w:cs="Arial"/>
          <w:sz w:val="24"/>
          <w:szCs w:val="24"/>
        </w:rPr>
        <w:t xml:space="preserve">. </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ind w:firstLine="709"/>
        <w:jc w:val="both"/>
        <w:rPr>
          <w:rFonts w:ascii="Arial" w:hAnsi="Arial" w:cs="Arial"/>
          <w:sz w:val="24"/>
          <w:szCs w:val="24"/>
        </w:rPr>
      </w:pPr>
    </w:p>
    <w:p w:rsidR="0017278F" w:rsidRDefault="0017278F" w:rsidP="0017278F">
      <w:pPr>
        <w:spacing w:after="0" w:line="240" w:lineRule="auto"/>
        <w:ind w:firstLine="709"/>
        <w:jc w:val="both"/>
        <w:rPr>
          <w:rFonts w:ascii="Arial" w:hAnsi="Arial" w:cs="Arial"/>
          <w:sz w:val="24"/>
          <w:szCs w:val="24"/>
        </w:rPr>
      </w:pPr>
    </w:p>
    <w:p w:rsidR="0017278F" w:rsidRDefault="0017278F" w:rsidP="0017278F">
      <w:pPr>
        <w:spacing w:after="0" w:line="240" w:lineRule="auto"/>
        <w:ind w:firstLine="709"/>
        <w:jc w:val="both"/>
        <w:rPr>
          <w:rFonts w:ascii="Arial" w:hAnsi="Arial" w:cs="Arial"/>
          <w:sz w:val="24"/>
          <w:szCs w:val="24"/>
        </w:rPr>
      </w:pPr>
    </w:p>
    <w:p w:rsidR="0017278F" w:rsidRDefault="0017278F" w:rsidP="0017278F">
      <w:pPr>
        <w:spacing w:after="0" w:line="240" w:lineRule="auto"/>
        <w:ind w:firstLine="709"/>
        <w:jc w:val="both"/>
        <w:rPr>
          <w:rFonts w:ascii="Arial" w:hAnsi="Arial" w:cs="Arial"/>
          <w:sz w:val="24"/>
          <w:szCs w:val="24"/>
        </w:rPr>
      </w:pPr>
    </w:p>
    <w:p w:rsidR="0017278F" w:rsidRDefault="0017278F" w:rsidP="0017278F">
      <w:pPr>
        <w:spacing w:after="0" w:line="240" w:lineRule="auto"/>
        <w:ind w:firstLine="709"/>
        <w:jc w:val="both"/>
        <w:rPr>
          <w:rFonts w:ascii="Arial" w:hAnsi="Arial" w:cs="Arial"/>
          <w:sz w:val="24"/>
          <w:szCs w:val="24"/>
        </w:rPr>
      </w:pPr>
    </w:p>
    <w:p w:rsidR="00195455" w:rsidRDefault="00195455" w:rsidP="0017278F">
      <w:pPr>
        <w:spacing w:after="0" w:line="240" w:lineRule="auto"/>
        <w:ind w:firstLine="709"/>
        <w:jc w:val="both"/>
        <w:rPr>
          <w:rFonts w:ascii="Arial" w:hAnsi="Arial" w:cs="Arial"/>
          <w:sz w:val="24"/>
          <w:szCs w:val="24"/>
        </w:rPr>
      </w:pPr>
    </w:p>
    <w:p w:rsidR="00195455" w:rsidRPr="00E844B8" w:rsidRDefault="00195455" w:rsidP="0017278F">
      <w:pPr>
        <w:spacing w:after="0" w:line="240" w:lineRule="auto"/>
        <w:ind w:firstLine="709"/>
        <w:jc w:val="both"/>
        <w:rPr>
          <w:rFonts w:ascii="Arial" w:hAnsi="Arial" w:cs="Arial"/>
          <w:sz w:val="24"/>
          <w:szCs w:val="24"/>
        </w:rPr>
      </w:pPr>
    </w:p>
    <w:p w:rsidR="0017278F" w:rsidRPr="00E844B8" w:rsidRDefault="0017278F" w:rsidP="0017278F">
      <w:pPr>
        <w:spacing w:after="0" w:line="240" w:lineRule="auto"/>
        <w:ind w:firstLine="709"/>
        <w:jc w:val="center"/>
        <w:rPr>
          <w:rFonts w:ascii="Arial" w:hAnsi="Arial" w:cs="Arial"/>
          <w:b/>
          <w:bCs/>
          <w:sz w:val="24"/>
          <w:szCs w:val="24"/>
        </w:rPr>
      </w:pPr>
      <w:r w:rsidRPr="00E844B8">
        <w:rPr>
          <w:rFonts w:ascii="Arial" w:hAnsi="Arial" w:cs="Arial"/>
          <w:b/>
          <w:bCs/>
          <w:sz w:val="24"/>
          <w:szCs w:val="24"/>
        </w:rPr>
        <w:lastRenderedPageBreak/>
        <w:t>ARTÍCULOS TRANSITORIOS</w:t>
      </w:r>
    </w:p>
    <w:p w:rsidR="0017278F" w:rsidRPr="00E844B8" w:rsidRDefault="0017278F" w:rsidP="0017278F">
      <w:pPr>
        <w:spacing w:after="0" w:line="240" w:lineRule="auto"/>
        <w:jc w:val="center"/>
        <w:rPr>
          <w:rFonts w:ascii="Arial" w:hAnsi="Arial" w:cs="Arial"/>
          <w:b/>
          <w:bCs/>
          <w:sz w:val="24"/>
          <w:szCs w:val="24"/>
        </w:rPr>
      </w:pPr>
    </w:p>
    <w:p w:rsidR="0017278F" w:rsidRDefault="0017278F" w:rsidP="0017278F">
      <w:pPr>
        <w:spacing w:after="0" w:line="240" w:lineRule="auto"/>
        <w:jc w:val="both"/>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b/>
          <w:bCs/>
          <w:sz w:val="24"/>
          <w:szCs w:val="24"/>
        </w:rPr>
        <w:t>PRIMERO</w:t>
      </w:r>
      <w:r w:rsidRPr="00E844B8">
        <w:rPr>
          <w:rFonts w:ascii="Arial" w:hAnsi="Arial" w:cs="Arial"/>
          <w:sz w:val="24"/>
          <w:szCs w:val="24"/>
        </w:rPr>
        <w:t xml:space="preserve">.- La presente ley comenzará a surtir sus efectos a partir del día primero de enero al 31 de diciembre del año </w:t>
      </w:r>
      <w:r>
        <w:rPr>
          <w:rFonts w:ascii="Arial" w:hAnsi="Arial" w:cs="Arial"/>
          <w:sz w:val="24"/>
          <w:szCs w:val="24"/>
        </w:rPr>
        <w:t>2019</w:t>
      </w:r>
      <w:r w:rsidRPr="00E844B8">
        <w:rPr>
          <w:rFonts w:ascii="Arial" w:hAnsi="Arial" w:cs="Arial"/>
          <w:sz w:val="24"/>
          <w:szCs w:val="24"/>
        </w:rPr>
        <w:t>, previa su publicación en el Periódico Oficial “El Estado de Jalisco”.</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jc w:val="both"/>
        <w:rPr>
          <w:rFonts w:ascii="Arial" w:hAnsi="Arial" w:cs="Arial"/>
          <w:b/>
          <w:bCs/>
          <w:sz w:val="24"/>
          <w:szCs w:val="24"/>
        </w:rPr>
      </w:pPr>
    </w:p>
    <w:p w:rsidR="0017278F" w:rsidRPr="00FE2CD0" w:rsidRDefault="0017278F" w:rsidP="0017278F">
      <w:pPr>
        <w:jc w:val="both"/>
        <w:rPr>
          <w:b/>
          <w:bCs/>
        </w:rPr>
      </w:pPr>
      <w:r w:rsidRPr="00E844B8">
        <w:rPr>
          <w:rFonts w:ascii="Arial" w:hAnsi="Arial" w:cs="Arial"/>
          <w:b/>
          <w:bCs/>
          <w:sz w:val="24"/>
          <w:szCs w:val="24"/>
        </w:rPr>
        <w:t>SEGUNDO.-</w:t>
      </w:r>
      <w:r w:rsidRPr="00E844B8">
        <w:rPr>
          <w:rFonts w:ascii="Arial" w:hAnsi="Arial" w:cs="Arial"/>
          <w:sz w:val="24"/>
          <w:szCs w:val="24"/>
        </w:rPr>
        <w:t xml:space="preserve"> A los avisos traslativos de dominio de regularizaciones del CORETT, </w:t>
      </w:r>
      <w:r w:rsidRPr="00FE2CD0">
        <w:rPr>
          <w:rFonts w:ascii="Arial" w:hAnsi="Arial" w:cs="Arial"/>
          <w:sz w:val="24"/>
          <w:szCs w:val="24"/>
        </w:rPr>
        <w:t>ahora Instituto Nacional del Suelo Sustentable (INSUS)</w:t>
      </w:r>
      <w:r w:rsidRPr="00FE2CD0">
        <w:t xml:space="preserve">, </w:t>
      </w:r>
      <w:r w:rsidRPr="00FE2CD0">
        <w:rPr>
          <w:rFonts w:ascii="Arial" w:hAnsi="Arial" w:cs="Arial"/>
          <w:sz w:val="24"/>
          <w:szCs w:val="24"/>
        </w:rPr>
        <w:t xml:space="preserve">del </w:t>
      </w:r>
      <w:r w:rsidRPr="00E844B8">
        <w:rPr>
          <w:rFonts w:ascii="Arial" w:hAnsi="Arial" w:cs="Arial"/>
          <w:color w:val="000000"/>
          <w:sz w:val="24"/>
          <w:szCs w:val="24"/>
          <w:lang w:eastAsia="es-ES"/>
        </w:rPr>
        <w:t>Fondo de Apoyo a Núcleos Agrarios sin Regularizar (FANAR)</w:t>
      </w:r>
      <w:r w:rsidRPr="00E844B8">
        <w:rPr>
          <w:rFonts w:ascii="Arial" w:hAnsi="Arial" w:cs="Arial"/>
          <w:sz w:val="24"/>
          <w:szCs w:val="24"/>
        </w:rPr>
        <w:t xml:space="preserve">, o </w:t>
      </w:r>
      <w:smartTag w:uri="urn:schemas-microsoft-com:office:smarttags" w:element="PersonName">
        <w:smartTagPr>
          <w:attr w:name="ProductID" w:val="la Comisi￳n Municipal"/>
        </w:smartTagPr>
        <w:r w:rsidRPr="00E844B8">
          <w:rPr>
            <w:rFonts w:ascii="Arial" w:hAnsi="Arial" w:cs="Arial"/>
            <w:sz w:val="24"/>
            <w:szCs w:val="24"/>
          </w:rPr>
          <w:t>la Comisión Municipal</w:t>
        </w:r>
      </w:smartTag>
      <w:r w:rsidRPr="00E844B8">
        <w:rPr>
          <w:rFonts w:ascii="Arial" w:hAnsi="Arial" w:cs="Arial"/>
          <w:sz w:val="24"/>
          <w:szCs w:val="24"/>
        </w:rPr>
        <w:t xml:space="preserve"> de Regularización al amparo del Decreto número 20920, se les exime de anexar al avalúo a que se refiere al artículo 119, fracción. I,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y el Artículo 81 fracción I,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Municipal del Estado de Jalisco; asimismo, a dichos avisos no le serán aplicables los recargos que pudieran corresponder por presentación extemporánea, en su caso.</w:t>
      </w:r>
    </w:p>
    <w:p w:rsidR="0017278F" w:rsidRPr="00E844B8"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r>
        <w:rPr>
          <w:rFonts w:ascii="Arial" w:hAnsi="Arial" w:cs="Arial"/>
          <w:b/>
          <w:bCs/>
          <w:sz w:val="24"/>
          <w:szCs w:val="24"/>
        </w:rPr>
        <w:t>TERCERO</w:t>
      </w:r>
      <w:r w:rsidRPr="00E844B8">
        <w:rPr>
          <w:rFonts w:ascii="Arial" w:hAnsi="Arial" w:cs="Arial"/>
          <w:sz w:val="24"/>
          <w:szCs w:val="24"/>
        </w:rPr>
        <w:t xml:space="preserve">.- Cuando en otras leyes se haga referencia al Tesorero, Tesorería, Ayuntamiento y Secretario del Ayuntamiento, se deberá entender que se refieren al encargado de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a </w:t>
      </w:r>
      <w:smartTag w:uri="urn:schemas-microsoft-com:office:smarttags" w:element="PersonName">
        <w:smartTagPr>
          <w:attr w:name="ProductID" w:val="la Hacienda Municipal"/>
        </w:smartTagPr>
        <w:r w:rsidRPr="00E844B8">
          <w:rPr>
            <w:rFonts w:ascii="Arial" w:hAnsi="Arial" w:cs="Arial"/>
            <w:sz w:val="24"/>
            <w:szCs w:val="24"/>
          </w:rPr>
          <w:t>la Hacienda Municipal</w:t>
        </w:r>
      </w:smartTag>
      <w:r w:rsidRPr="00E844B8">
        <w:rPr>
          <w:rFonts w:ascii="Arial" w:hAnsi="Arial" w:cs="Arial"/>
          <w:sz w:val="24"/>
          <w:szCs w:val="24"/>
        </w:rPr>
        <w:t xml:space="preserve">, al órgano de gobierno del municipio y al servidor público encargado de </w:t>
      </w:r>
      <w:smartTag w:uri="urn:schemas-microsoft-com:office:smarttags" w:element="PersonName">
        <w:smartTagPr>
          <w:attr w:name="ProductID" w:val="la Secretar￭a"/>
        </w:smartTagPr>
        <w:r w:rsidRPr="00E844B8">
          <w:rPr>
            <w:rFonts w:ascii="Arial" w:hAnsi="Arial" w:cs="Arial"/>
            <w:sz w:val="24"/>
            <w:szCs w:val="24"/>
          </w:rPr>
          <w:t>la Secretaría</w:t>
        </w:r>
      </w:smartTag>
      <w:r w:rsidRPr="00E844B8">
        <w:rPr>
          <w:rFonts w:ascii="Arial" w:hAnsi="Arial" w:cs="Arial"/>
          <w:sz w:val="24"/>
          <w:szCs w:val="24"/>
        </w:rPr>
        <w:t xml:space="preserve"> respectivamente, cualquiera que sea su denominación en los reglamentos correspondientes.</w:t>
      </w:r>
    </w:p>
    <w:p w:rsidR="0017278F" w:rsidRPr="00E844B8" w:rsidRDefault="0017278F" w:rsidP="0017278F">
      <w:pPr>
        <w:spacing w:after="0" w:line="240" w:lineRule="auto"/>
        <w:jc w:val="both"/>
        <w:rPr>
          <w:rFonts w:ascii="Arial" w:hAnsi="Arial" w:cs="Arial"/>
          <w:sz w:val="24"/>
          <w:szCs w:val="24"/>
        </w:rPr>
      </w:pPr>
    </w:p>
    <w:p w:rsidR="0017278F" w:rsidRDefault="0017278F" w:rsidP="0017278F">
      <w:pPr>
        <w:spacing w:after="0" w:line="240" w:lineRule="auto"/>
        <w:jc w:val="both"/>
        <w:rPr>
          <w:rFonts w:ascii="Arial" w:hAnsi="Arial" w:cs="Arial"/>
          <w:b/>
          <w:bCs/>
          <w:sz w:val="24"/>
          <w:szCs w:val="24"/>
        </w:rPr>
      </w:pPr>
    </w:p>
    <w:p w:rsidR="0017278F" w:rsidRPr="00E844B8" w:rsidRDefault="0017278F" w:rsidP="0017278F">
      <w:pPr>
        <w:spacing w:after="0" w:line="240" w:lineRule="auto"/>
        <w:jc w:val="both"/>
        <w:rPr>
          <w:rFonts w:ascii="Arial" w:hAnsi="Arial" w:cs="Arial"/>
          <w:sz w:val="24"/>
          <w:szCs w:val="24"/>
        </w:rPr>
      </w:pPr>
      <w:r w:rsidRPr="00E844B8">
        <w:rPr>
          <w:rFonts w:ascii="Arial" w:hAnsi="Arial" w:cs="Arial"/>
          <w:b/>
          <w:bCs/>
          <w:sz w:val="24"/>
          <w:szCs w:val="24"/>
        </w:rPr>
        <w:t>CUARTO.-</w:t>
      </w:r>
      <w:r w:rsidRPr="00E844B8">
        <w:rPr>
          <w:rFonts w:ascii="Arial" w:hAnsi="Arial" w:cs="Arial"/>
          <w:sz w:val="24"/>
          <w:szCs w:val="24"/>
        </w:rPr>
        <w:t xml:space="preserve"> De conformidad con los artículos 60 y 61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Catastro Municipal del Estado de Jalisco, la determinación de las contribuciones inmobiliarias a favor de este Municipio se realizará de conformidad a los valores unitarios aprobados por el H. Congreso del Estado de Jalisco para el ejercicio fiscal </w:t>
      </w:r>
      <w:smartTag w:uri="urn:schemas-microsoft-com:office:smarttags" w:element="metricconverter">
        <w:smartTagPr>
          <w:attr w:name="ProductID" w:val="2019, a"/>
        </w:smartTagPr>
        <w:r>
          <w:rPr>
            <w:rFonts w:ascii="Arial" w:hAnsi="Arial" w:cs="Arial"/>
            <w:sz w:val="24"/>
            <w:szCs w:val="24"/>
          </w:rPr>
          <w:t>2019</w:t>
        </w:r>
        <w:r w:rsidRPr="00E844B8">
          <w:rPr>
            <w:rFonts w:ascii="Arial" w:hAnsi="Arial" w:cs="Arial"/>
            <w:sz w:val="24"/>
            <w:szCs w:val="24"/>
          </w:rPr>
          <w:t>, a</w:t>
        </w:r>
      </w:smartTag>
      <w:r w:rsidRPr="00E844B8">
        <w:rPr>
          <w:rFonts w:ascii="Arial" w:hAnsi="Arial" w:cs="Arial"/>
          <w:sz w:val="24"/>
          <w:szCs w:val="24"/>
        </w:rPr>
        <w:t xml:space="preserve"> falta de éstos, se prorrogará la aplicación de los valores vigentes. </w:t>
      </w:r>
    </w:p>
    <w:p w:rsidR="0017278F" w:rsidRDefault="0017278F" w:rsidP="0017278F">
      <w:pPr>
        <w:spacing w:after="0" w:line="240" w:lineRule="auto"/>
        <w:jc w:val="both"/>
        <w:rPr>
          <w:rFonts w:ascii="Arial" w:hAnsi="Arial" w:cs="Arial"/>
          <w:sz w:val="24"/>
          <w:szCs w:val="24"/>
        </w:rPr>
      </w:pPr>
    </w:p>
    <w:p w:rsidR="0017278F" w:rsidRPr="00E844B8" w:rsidRDefault="0017278F" w:rsidP="0017278F">
      <w:pPr>
        <w:spacing w:after="0" w:line="240" w:lineRule="auto"/>
        <w:jc w:val="both"/>
        <w:rPr>
          <w:rFonts w:ascii="Arial" w:hAnsi="Arial" w:cs="Arial"/>
          <w:sz w:val="24"/>
          <w:szCs w:val="24"/>
        </w:rPr>
      </w:pPr>
    </w:p>
    <w:p w:rsidR="0017278F" w:rsidRPr="00447F5C" w:rsidRDefault="0017278F" w:rsidP="0017278F">
      <w:pPr>
        <w:spacing w:after="0" w:line="240" w:lineRule="auto"/>
        <w:jc w:val="both"/>
        <w:rPr>
          <w:rFonts w:ascii="Arial" w:hAnsi="Arial" w:cs="Arial"/>
          <w:b/>
          <w:bCs/>
          <w:sz w:val="24"/>
          <w:szCs w:val="24"/>
        </w:rPr>
      </w:pPr>
      <w:r>
        <w:rPr>
          <w:rFonts w:ascii="Arial" w:hAnsi="Arial" w:cs="Arial"/>
          <w:b/>
          <w:bCs/>
          <w:sz w:val="24"/>
          <w:szCs w:val="24"/>
        </w:rPr>
        <w:t>QUINTO</w:t>
      </w:r>
      <w:r w:rsidRPr="00E844B8">
        <w:rPr>
          <w:rFonts w:ascii="Arial" w:hAnsi="Arial" w:cs="Arial"/>
          <w:sz w:val="24"/>
          <w:szCs w:val="24"/>
        </w:rPr>
        <w:t xml:space="preserve">.- Las autoridades municipales deberán acatar en todo momento las disposiciones contenidas en el artículo 197 de </w:t>
      </w:r>
      <w:smartTag w:uri="urn:schemas-microsoft-com:office:smarttags" w:element="PersonName">
        <w:smartTagPr>
          <w:attr w:name="ProductID" w:val="la Ley"/>
        </w:smartTagPr>
        <w:r w:rsidRPr="00E844B8">
          <w:rPr>
            <w:rFonts w:ascii="Arial" w:hAnsi="Arial" w:cs="Arial"/>
            <w:sz w:val="24"/>
            <w:szCs w:val="24"/>
          </w:rPr>
          <w:t>la Ley</w:t>
        </w:r>
      </w:smartTag>
      <w:r w:rsidRPr="00E844B8">
        <w:rPr>
          <w:rFonts w:ascii="Arial" w:hAnsi="Arial" w:cs="Arial"/>
          <w:sz w:val="24"/>
          <w:szCs w:val="24"/>
        </w:rPr>
        <w:t xml:space="preserve"> de Hacienda Municipal del Estado de Jalisco respecto a la aplicación de las sanciones y los límites mínimos y máximos establecidos para el pago de las multas, con la finalidad de eliminar la discrecionalidad en su aplicación.</w:t>
      </w:r>
    </w:p>
    <w:p w:rsidR="0017278F" w:rsidRPr="00447F5C" w:rsidRDefault="0017278F" w:rsidP="0017278F">
      <w:pPr>
        <w:spacing w:after="0" w:line="240" w:lineRule="auto"/>
        <w:jc w:val="both"/>
        <w:rPr>
          <w:rFonts w:ascii="Arial" w:hAnsi="Arial" w:cs="Arial"/>
          <w:color w:val="000000"/>
          <w:sz w:val="24"/>
          <w:szCs w:val="24"/>
        </w:rPr>
      </w:pPr>
    </w:p>
    <w:p w:rsidR="0017278F" w:rsidRDefault="0017278F" w:rsidP="0017278F">
      <w:pPr>
        <w:spacing w:after="0" w:line="240" w:lineRule="auto"/>
        <w:jc w:val="both"/>
        <w:rPr>
          <w:rFonts w:ascii="Arial" w:hAnsi="Arial" w:cs="Arial"/>
          <w:sz w:val="24"/>
          <w:szCs w:val="24"/>
          <w:lang w:val="es-ES"/>
        </w:rPr>
      </w:pPr>
      <w:r>
        <w:rPr>
          <w:rFonts w:ascii="Arial" w:hAnsi="Arial" w:cs="Arial"/>
          <w:b/>
          <w:bCs/>
          <w:sz w:val="24"/>
          <w:szCs w:val="24"/>
          <w:lang w:val="es-ES"/>
        </w:rPr>
        <w:t>SEXTO</w:t>
      </w:r>
      <w:r w:rsidRPr="00447F5C">
        <w:rPr>
          <w:rFonts w:ascii="Arial" w:hAnsi="Arial" w:cs="Arial"/>
          <w:b/>
          <w:bCs/>
          <w:sz w:val="24"/>
          <w:szCs w:val="24"/>
          <w:lang w:val="es-ES"/>
        </w:rPr>
        <w:t>.</w:t>
      </w:r>
      <w:r w:rsidRPr="00447F5C">
        <w:rPr>
          <w:rFonts w:ascii="Arial" w:hAnsi="Arial" w:cs="Arial"/>
          <w:sz w:val="24"/>
          <w:szCs w:val="24"/>
          <w:lang w:val="es-ES"/>
        </w:rPr>
        <w:t xml:space="preserve"> El cobro de derechos y productos deberán estar a lo dispuesto en el artículo 4, octavo párrafo Constitucional; 141, cuarto párrafo de </w:t>
      </w:r>
      <w:smartTag w:uri="urn:schemas-microsoft-com:office:smarttags" w:element="PersonName">
        <w:smartTagPr>
          <w:attr w:name="ProductID" w:val="la Ley General"/>
        </w:smartTagPr>
        <w:r w:rsidRPr="00447F5C">
          <w:rPr>
            <w:rFonts w:ascii="Arial" w:hAnsi="Arial" w:cs="Arial"/>
            <w:sz w:val="24"/>
            <w:szCs w:val="24"/>
            <w:lang w:val="es-ES"/>
          </w:rPr>
          <w:t>la Ley General</w:t>
        </w:r>
      </w:smartTag>
      <w:r w:rsidRPr="00447F5C">
        <w:rPr>
          <w:rFonts w:ascii="Arial" w:hAnsi="Arial" w:cs="Arial"/>
          <w:sz w:val="24"/>
          <w:szCs w:val="24"/>
          <w:lang w:val="es-ES"/>
        </w:rPr>
        <w:t xml:space="preserve"> de Transparencia y Acceso a </w:t>
      </w:r>
      <w:smartTag w:uri="urn:schemas-microsoft-com:office:smarttags" w:element="PersonName">
        <w:smartTagPr>
          <w:attr w:name="ProductID" w:val="la Informaci￳n"/>
        </w:smartTagPr>
        <w:r w:rsidRPr="00447F5C">
          <w:rPr>
            <w:rFonts w:ascii="Arial" w:hAnsi="Arial" w:cs="Arial"/>
            <w:sz w:val="24"/>
            <w:szCs w:val="24"/>
            <w:lang w:val="es-ES"/>
          </w:rPr>
          <w:t>la Información</w:t>
        </w:r>
      </w:smartTag>
      <w:r w:rsidRPr="00447F5C">
        <w:rPr>
          <w:rFonts w:ascii="Arial" w:hAnsi="Arial" w:cs="Arial"/>
          <w:sz w:val="24"/>
          <w:szCs w:val="24"/>
          <w:lang w:val="es-ES"/>
        </w:rPr>
        <w:t xml:space="preserve"> y demás normatividad correspondiente.</w:t>
      </w:r>
    </w:p>
    <w:p w:rsidR="0017278F" w:rsidRDefault="0017278F" w:rsidP="0017278F">
      <w:pPr>
        <w:spacing w:after="0" w:line="240" w:lineRule="auto"/>
        <w:jc w:val="both"/>
        <w:rPr>
          <w:rFonts w:ascii="Arial" w:hAnsi="Arial" w:cs="Arial"/>
          <w:sz w:val="24"/>
          <w:szCs w:val="24"/>
          <w:lang w:val="es-ES"/>
        </w:rPr>
      </w:pPr>
    </w:p>
    <w:p w:rsidR="0017278F" w:rsidRDefault="0017278F" w:rsidP="0017278F">
      <w:pPr>
        <w:suppressAutoHyphens/>
        <w:spacing w:after="0" w:line="240" w:lineRule="auto"/>
        <w:jc w:val="both"/>
        <w:rPr>
          <w:rFonts w:ascii="Arial" w:hAnsi="Arial" w:cs="Arial"/>
          <w:sz w:val="24"/>
          <w:szCs w:val="24"/>
        </w:rPr>
      </w:pPr>
    </w:p>
    <w:p w:rsidR="0017278F" w:rsidRDefault="0017278F" w:rsidP="0017278F">
      <w:pPr>
        <w:suppressAutoHyphens/>
        <w:spacing w:after="0" w:line="240" w:lineRule="auto"/>
        <w:jc w:val="center"/>
        <w:rPr>
          <w:rFonts w:ascii="Arial" w:hAnsi="Arial" w:cs="Arial"/>
          <w:b/>
          <w:bCs/>
          <w:sz w:val="24"/>
          <w:szCs w:val="24"/>
        </w:rPr>
      </w:pPr>
    </w:p>
    <w:p w:rsidR="0017278F" w:rsidRDefault="0017278F" w:rsidP="009867E1">
      <w:pPr>
        <w:shd w:val="clear" w:color="auto" w:fill="FFFFFF"/>
        <w:spacing w:after="0" w:line="240" w:lineRule="auto"/>
        <w:rPr>
          <w:rFonts w:ascii="Arial" w:hAnsi="Arial" w:cs="Arial"/>
          <w:sz w:val="24"/>
          <w:szCs w:val="24"/>
        </w:rPr>
      </w:pPr>
    </w:p>
    <w:p w:rsidR="0017278F" w:rsidRDefault="0017278F" w:rsidP="009867E1">
      <w:pPr>
        <w:shd w:val="clear" w:color="auto" w:fill="FFFFFF"/>
        <w:spacing w:after="0" w:line="240" w:lineRule="auto"/>
        <w:rPr>
          <w:rFonts w:ascii="Arial" w:hAnsi="Arial" w:cs="Arial"/>
          <w:sz w:val="24"/>
          <w:szCs w:val="24"/>
        </w:rPr>
      </w:pPr>
    </w:p>
    <w:p w:rsidR="0017278F" w:rsidRDefault="0017278F"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C01B18" w:rsidRDefault="00C01B18" w:rsidP="009867E1">
      <w:pPr>
        <w:shd w:val="clear" w:color="auto" w:fill="FFFFFF"/>
        <w:spacing w:after="0" w:line="240" w:lineRule="auto"/>
        <w:rPr>
          <w:rFonts w:ascii="Arial" w:hAnsi="Arial" w:cs="Arial"/>
          <w:sz w:val="24"/>
          <w:szCs w:val="24"/>
        </w:rPr>
      </w:pPr>
    </w:p>
    <w:p w:rsidR="0017278F" w:rsidRDefault="0017278F" w:rsidP="009867E1">
      <w:pPr>
        <w:shd w:val="clear" w:color="auto" w:fill="FFFFFF"/>
        <w:spacing w:after="0" w:line="240" w:lineRule="auto"/>
        <w:rPr>
          <w:rFonts w:ascii="Arial" w:hAnsi="Arial" w:cs="Arial"/>
          <w:sz w:val="24"/>
          <w:szCs w:val="24"/>
        </w:rPr>
      </w:pPr>
    </w:p>
    <w:p w:rsidR="0017278F" w:rsidRDefault="0017278F" w:rsidP="009867E1">
      <w:pPr>
        <w:shd w:val="clear" w:color="auto" w:fill="FFFFFF"/>
        <w:spacing w:after="0" w:line="240" w:lineRule="auto"/>
        <w:rPr>
          <w:rFonts w:ascii="Arial" w:hAnsi="Arial" w:cs="Arial"/>
          <w:sz w:val="24"/>
          <w:szCs w:val="24"/>
        </w:rPr>
      </w:pPr>
    </w:p>
    <w:p w:rsidR="0017278F" w:rsidRDefault="0017278F" w:rsidP="009867E1">
      <w:pPr>
        <w:shd w:val="clear" w:color="auto" w:fill="FFFFFF"/>
        <w:spacing w:after="0" w:line="240" w:lineRule="auto"/>
        <w:rPr>
          <w:rFonts w:ascii="Arial" w:hAnsi="Arial" w:cs="Arial"/>
          <w:sz w:val="24"/>
          <w:szCs w:val="24"/>
        </w:rPr>
      </w:pPr>
    </w:p>
    <w:p w:rsidR="0017278F" w:rsidRDefault="0017278F" w:rsidP="009867E1">
      <w:pPr>
        <w:shd w:val="clear" w:color="auto" w:fill="FFFFFF"/>
        <w:spacing w:after="0" w:line="240" w:lineRule="auto"/>
        <w:rPr>
          <w:rFonts w:ascii="Arial" w:hAnsi="Arial" w:cs="Arial"/>
          <w:sz w:val="24"/>
          <w:szCs w:val="24"/>
        </w:rPr>
      </w:pPr>
    </w:p>
    <w:p w:rsidR="0017278F" w:rsidRPr="00A70252" w:rsidRDefault="0017278F" w:rsidP="009867E1">
      <w:pPr>
        <w:shd w:val="clear" w:color="auto" w:fill="FFFFFF"/>
        <w:spacing w:after="0" w:line="240" w:lineRule="auto"/>
        <w:rPr>
          <w:rFonts w:ascii="Arial" w:hAnsi="Arial" w:cs="Arial"/>
          <w:sz w:val="24"/>
          <w:szCs w:val="24"/>
        </w:rPr>
      </w:pPr>
    </w:p>
    <w:p w:rsidR="0069320D" w:rsidRPr="00A70252" w:rsidRDefault="0069320D" w:rsidP="009867E1">
      <w:pPr>
        <w:shd w:val="clear" w:color="auto" w:fill="FFFFFF"/>
        <w:spacing w:after="0" w:line="240" w:lineRule="auto"/>
        <w:jc w:val="center"/>
        <w:rPr>
          <w:rFonts w:ascii="Arial" w:hAnsi="Arial" w:cs="Arial"/>
          <w:b/>
          <w:sz w:val="24"/>
          <w:szCs w:val="24"/>
        </w:rPr>
      </w:pPr>
      <w:r w:rsidRPr="00A70252">
        <w:rPr>
          <w:rFonts w:ascii="Arial" w:hAnsi="Arial" w:cs="Arial"/>
          <w:b/>
          <w:sz w:val="24"/>
          <w:szCs w:val="24"/>
        </w:rPr>
        <w:t>ATENTAMENTE</w:t>
      </w:r>
    </w:p>
    <w:p w:rsidR="0069320D" w:rsidRPr="00A70252" w:rsidRDefault="0040717D" w:rsidP="009867E1">
      <w:pPr>
        <w:shd w:val="clear" w:color="auto" w:fill="FFFFFF"/>
        <w:spacing w:after="0" w:line="240" w:lineRule="auto"/>
        <w:jc w:val="center"/>
        <w:rPr>
          <w:rFonts w:ascii="Arial" w:hAnsi="Arial" w:cs="Arial"/>
          <w:b/>
          <w:sz w:val="24"/>
          <w:szCs w:val="24"/>
        </w:rPr>
      </w:pPr>
      <w:r>
        <w:rPr>
          <w:rFonts w:ascii="Arial" w:hAnsi="Arial" w:cs="Arial"/>
          <w:b/>
          <w:sz w:val="24"/>
          <w:szCs w:val="24"/>
        </w:rPr>
        <w:t>Ixtlahuacán</w:t>
      </w:r>
      <w:r w:rsidR="00882ECA">
        <w:rPr>
          <w:rFonts w:ascii="Arial" w:hAnsi="Arial" w:cs="Arial"/>
          <w:b/>
          <w:sz w:val="24"/>
          <w:szCs w:val="24"/>
        </w:rPr>
        <w:t xml:space="preserve"> de los Membrillos a </w:t>
      </w:r>
      <w:r w:rsidR="00360969">
        <w:rPr>
          <w:rFonts w:ascii="Arial" w:hAnsi="Arial" w:cs="Arial"/>
          <w:b/>
          <w:sz w:val="24"/>
          <w:szCs w:val="24"/>
        </w:rPr>
        <w:t>31</w:t>
      </w:r>
      <w:r w:rsidR="00882ECA">
        <w:rPr>
          <w:rFonts w:ascii="Arial" w:hAnsi="Arial" w:cs="Arial"/>
          <w:b/>
          <w:sz w:val="24"/>
          <w:szCs w:val="24"/>
        </w:rPr>
        <w:t xml:space="preserve"> de agosto del 2018</w:t>
      </w:r>
    </w:p>
    <w:p w:rsidR="0069320D" w:rsidRPr="00A70252" w:rsidRDefault="0069320D" w:rsidP="00962776">
      <w:pPr>
        <w:shd w:val="clear" w:color="auto" w:fill="FFFFFF"/>
        <w:spacing w:after="0" w:line="240" w:lineRule="auto"/>
        <w:jc w:val="center"/>
        <w:rPr>
          <w:rFonts w:ascii="Arial" w:hAnsi="Arial" w:cs="Arial"/>
          <w:b/>
          <w:sz w:val="24"/>
          <w:szCs w:val="24"/>
        </w:rPr>
      </w:pPr>
    </w:p>
    <w:p w:rsidR="0069320D" w:rsidRDefault="0069320D" w:rsidP="004001CA">
      <w:pPr>
        <w:shd w:val="clear" w:color="auto" w:fill="FFFFFF"/>
        <w:spacing w:after="0" w:line="240" w:lineRule="auto"/>
        <w:rPr>
          <w:rFonts w:ascii="Arial" w:hAnsi="Arial" w:cs="Arial"/>
          <w:sz w:val="24"/>
          <w:szCs w:val="24"/>
        </w:rPr>
      </w:pPr>
    </w:p>
    <w:p w:rsidR="0069320D" w:rsidRPr="004001CA" w:rsidRDefault="0069320D" w:rsidP="004001CA">
      <w:pPr>
        <w:shd w:val="clear" w:color="auto" w:fill="FFFFFF"/>
        <w:spacing w:after="0" w:line="240" w:lineRule="auto"/>
        <w:jc w:val="center"/>
        <w:rPr>
          <w:rFonts w:ascii="Arial" w:hAnsi="Arial" w:cs="Arial"/>
          <w:b/>
          <w:sz w:val="24"/>
          <w:szCs w:val="24"/>
        </w:rPr>
      </w:pPr>
    </w:p>
    <w:p w:rsidR="0069320D" w:rsidRPr="00A70252" w:rsidRDefault="0069320D" w:rsidP="00962776">
      <w:pPr>
        <w:shd w:val="clear" w:color="auto" w:fill="FFFFFF"/>
        <w:spacing w:after="0" w:line="240" w:lineRule="auto"/>
        <w:jc w:val="center"/>
        <w:rPr>
          <w:rFonts w:ascii="Arial" w:hAnsi="Arial" w:cs="Arial"/>
          <w:sz w:val="24"/>
          <w:szCs w:val="24"/>
        </w:rPr>
      </w:pPr>
      <w:r w:rsidRPr="00A70252">
        <w:rPr>
          <w:rFonts w:ascii="Arial" w:hAnsi="Arial" w:cs="Arial"/>
          <w:sz w:val="24"/>
          <w:szCs w:val="24"/>
        </w:rPr>
        <w:t>_________________________________</w:t>
      </w:r>
    </w:p>
    <w:p w:rsidR="0069320D" w:rsidRDefault="00882ECA" w:rsidP="00962776">
      <w:pPr>
        <w:shd w:val="clear" w:color="auto" w:fill="FFFFFF"/>
        <w:spacing w:after="0" w:line="240" w:lineRule="auto"/>
        <w:jc w:val="center"/>
        <w:rPr>
          <w:rFonts w:ascii="Arial" w:hAnsi="Arial" w:cs="Arial"/>
          <w:b/>
          <w:bCs/>
          <w:sz w:val="24"/>
          <w:szCs w:val="24"/>
        </w:rPr>
      </w:pPr>
      <w:r>
        <w:rPr>
          <w:rFonts w:ascii="Arial" w:hAnsi="Arial" w:cs="Arial"/>
          <w:b/>
          <w:bCs/>
          <w:sz w:val="24"/>
          <w:szCs w:val="24"/>
        </w:rPr>
        <w:t>Dr. Eduardo Cervantes Aguilar</w:t>
      </w:r>
    </w:p>
    <w:p w:rsidR="0069320D" w:rsidRDefault="0069320D" w:rsidP="00962776">
      <w:pPr>
        <w:shd w:val="clear" w:color="auto" w:fill="FFFFFF"/>
        <w:spacing w:after="0" w:line="240" w:lineRule="auto"/>
        <w:jc w:val="center"/>
        <w:rPr>
          <w:rFonts w:ascii="Arial" w:hAnsi="Arial" w:cs="Arial"/>
          <w:b/>
          <w:bCs/>
          <w:sz w:val="24"/>
          <w:szCs w:val="24"/>
        </w:rPr>
      </w:pPr>
      <w:r>
        <w:rPr>
          <w:rFonts w:ascii="Arial" w:hAnsi="Arial" w:cs="Arial"/>
          <w:b/>
          <w:bCs/>
          <w:sz w:val="24"/>
          <w:szCs w:val="24"/>
        </w:rPr>
        <w:t xml:space="preserve">Presidente Municipal del H. Ayuntamiento </w:t>
      </w:r>
    </w:p>
    <w:p w:rsidR="0069320D" w:rsidRPr="00A70252" w:rsidRDefault="00882ECA" w:rsidP="00962776">
      <w:pPr>
        <w:shd w:val="clear" w:color="auto" w:fill="FFFFFF"/>
        <w:spacing w:after="0" w:line="240" w:lineRule="auto"/>
        <w:jc w:val="center"/>
        <w:rPr>
          <w:rFonts w:ascii="Arial" w:hAnsi="Arial" w:cs="Arial"/>
          <w:sz w:val="24"/>
          <w:szCs w:val="24"/>
        </w:rPr>
      </w:pPr>
      <w:r>
        <w:rPr>
          <w:rFonts w:ascii="Arial" w:hAnsi="Arial" w:cs="Arial"/>
          <w:b/>
          <w:bCs/>
          <w:sz w:val="24"/>
          <w:szCs w:val="24"/>
        </w:rPr>
        <w:t>d</w:t>
      </w:r>
      <w:r w:rsidR="0069320D">
        <w:rPr>
          <w:rFonts w:ascii="Arial" w:hAnsi="Arial" w:cs="Arial"/>
          <w:b/>
          <w:bCs/>
          <w:sz w:val="24"/>
          <w:szCs w:val="24"/>
        </w:rPr>
        <w:t xml:space="preserve">e </w:t>
      </w:r>
      <w:r w:rsidR="0040717D">
        <w:rPr>
          <w:rFonts w:ascii="Arial" w:hAnsi="Arial" w:cs="Arial"/>
          <w:b/>
          <w:bCs/>
          <w:sz w:val="24"/>
          <w:szCs w:val="24"/>
        </w:rPr>
        <w:t>Ixtlahuacán</w:t>
      </w:r>
      <w:r>
        <w:rPr>
          <w:rFonts w:ascii="Arial" w:hAnsi="Arial" w:cs="Arial"/>
          <w:b/>
          <w:bCs/>
          <w:sz w:val="24"/>
          <w:szCs w:val="24"/>
        </w:rPr>
        <w:t xml:space="preserve"> de los Membrillos</w:t>
      </w:r>
      <w:r w:rsidR="0069320D">
        <w:rPr>
          <w:rFonts w:ascii="Arial" w:hAnsi="Arial" w:cs="Arial"/>
          <w:b/>
          <w:bCs/>
          <w:sz w:val="24"/>
          <w:szCs w:val="24"/>
        </w:rPr>
        <w:t>, Jalisco.</w:t>
      </w:r>
    </w:p>
    <w:p w:rsidR="0069320D" w:rsidRDefault="0069320D"/>
    <w:sectPr w:rsidR="0069320D" w:rsidSect="00184B8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agLight">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utiger 55 Roman">
    <w:altName w:val="Frutiger 55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ntique Olive">
    <w:panose1 w:val="00000000000000000000"/>
    <w:charset w:val="00"/>
    <w:family w:val="swiss"/>
    <w:notTrueType/>
    <w:pitch w:val="variable"/>
    <w:sig w:usb0="00000003" w:usb1="00000000" w:usb2="00000000" w:usb3="00000000" w:csb0="00000001" w:csb1="00000000"/>
  </w:font>
  <w:font w:name="Avenir Next">
    <w:altName w:val="Avenir Next"/>
    <w:panose1 w:val="00000000000000000000"/>
    <w:charset w:val="00"/>
    <w:family w:val="swiss"/>
    <w:notTrueType/>
    <w:pitch w:val="default"/>
    <w:sig w:usb0="00000003" w:usb1="00000000" w:usb2="00000000" w:usb3="00000000" w:csb0="00000001" w:csb1="00000000"/>
  </w:font>
  <w:font w:name="Adobe Caslon Pro SmBd">
    <w:altName w:val="Georgia"/>
    <w:panose1 w:val="00000000000000000000"/>
    <w:charset w:val="00"/>
    <w:family w:val="auto"/>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umnst777 BT">
    <w:altName w:val="Humnst777 BT"/>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roman"/>
    <w:notTrueType/>
    <w:pitch w:val="default"/>
    <w:sig w:usb0="00000003" w:usb1="00000000" w:usb2="00000000" w:usb3="00000000" w:csb0="00000001"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74CB906"/>
    <w:lvl w:ilvl="0">
      <w:start w:val="1"/>
      <w:numFmt w:val="bullet"/>
      <w:lvlText w:val=""/>
      <w:lvlJc w:val="left"/>
      <w:pPr>
        <w:tabs>
          <w:tab w:val="num" w:pos="360"/>
        </w:tabs>
        <w:ind w:left="360" w:hanging="360"/>
      </w:pPr>
      <w:rPr>
        <w:rFonts w:ascii="Symbol" w:hAnsi="Symbol" w:cs="Symbol" w:hint="default"/>
      </w:rPr>
    </w:lvl>
  </w:abstractNum>
  <w:abstractNum w:abstractNumId="1">
    <w:nsid w:val="030E71A5"/>
    <w:multiLevelType w:val="hybridMultilevel"/>
    <w:tmpl w:val="34621DE6"/>
    <w:lvl w:ilvl="0" w:tplc="2F3429D6">
      <w:start w:val="1"/>
      <w:numFmt w:val="lowerLetter"/>
      <w:lvlText w:val="%1)"/>
      <w:lvlJc w:val="left"/>
      <w:pPr>
        <w:tabs>
          <w:tab w:val="num" w:pos="360"/>
        </w:tabs>
        <w:ind w:left="360" w:hanging="360"/>
      </w:pPr>
      <w:rPr>
        <w:rFonts w:hint="default"/>
      </w:rPr>
    </w:lvl>
    <w:lvl w:ilvl="1" w:tplc="080A0019">
      <w:start w:val="1"/>
      <w:numFmt w:val="lowerLetter"/>
      <w:lvlText w:val="%2."/>
      <w:lvlJc w:val="left"/>
      <w:pPr>
        <w:tabs>
          <w:tab w:val="num" w:pos="24"/>
        </w:tabs>
        <w:ind w:left="24" w:hanging="360"/>
      </w:pPr>
    </w:lvl>
    <w:lvl w:ilvl="2" w:tplc="080A001B">
      <w:start w:val="1"/>
      <w:numFmt w:val="lowerRoman"/>
      <w:lvlText w:val="%3."/>
      <w:lvlJc w:val="right"/>
      <w:pPr>
        <w:tabs>
          <w:tab w:val="num" w:pos="744"/>
        </w:tabs>
        <w:ind w:left="744" w:hanging="180"/>
      </w:pPr>
    </w:lvl>
    <w:lvl w:ilvl="3" w:tplc="080A000F">
      <w:start w:val="1"/>
      <w:numFmt w:val="decimal"/>
      <w:lvlText w:val="%4."/>
      <w:lvlJc w:val="left"/>
      <w:pPr>
        <w:tabs>
          <w:tab w:val="num" w:pos="1464"/>
        </w:tabs>
        <w:ind w:left="1464" w:hanging="360"/>
      </w:pPr>
    </w:lvl>
    <w:lvl w:ilvl="4" w:tplc="080A0019">
      <w:start w:val="1"/>
      <w:numFmt w:val="lowerLetter"/>
      <w:lvlText w:val="%5."/>
      <w:lvlJc w:val="left"/>
      <w:pPr>
        <w:tabs>
          <w:tab w:val="num" w:pos="2184"/>
        </w:tabs>
        <w:ind w:left="2184" w:hanging="360"/>
      </w:pPr>
    </w:lvl>
    <w:lvl w:ilvl="5" w:tplc="080A001B">
      <w:start w:val="1"/>
      <w:numFmt w:val="lowerRoman"/>
      <w:lvlText w:val="%6."/>
      <w:lvlJc w:val="right"/>
      <w:pPr>
        <w:tabs>
          <w:tab w:val="num" w:pos="2904"/>
        </w:tabs>
        <w:ind w:left="2904" w:hanging="180"/>
      </w:pPr>
    </w:lvl>
    <w:lvl w:ilvl="6" w:tplc="080A000F">
      <w:start w:val="1"/>
      <w:numFmt w:val="decimal"/>
      <w:lvlText w:val="%7."/>
      <w:lvlJc w:val="left"/>
      <w:pPr>
        <w:tabs>
          <w:tab w:val="num" w:pos="3624"/>
        </w:tabs>
        <w:ind w:left="3624" w:hanging="360"/>
      </w:pPr>
    </w:lvl>
    <w:lvl w:ilvl="7" w:tplc="080A0019">
      <w:start w:val="1"/>
      <w:numFmt w:val="lowerLetter"/>
      <w:lvlText w:val="%8."/>
      <w:lvlJc w:val="left"/>
      <w:pPr>
        <w:tabs>
          <w:tab w:val="num" w:pos="4344"/>
        </w:tabs>
        <w:ind w:left="4344" w:hanging="360"/>
      </w:pPr>
    </w:lvl>
    <w:lvl w:ilvl="8" w:tplc="080A001B">
      <w:start w:val="1"/>
      <w:numFmt w:val="lowerRoman"/>
      <w:lvlText w:val="%9."/>
      <w:lvlJc w:val="right"/>
      <w:pPr>
        <w:tabs>
          <w:tab w:val="num" w:pos="5064"/>
        </w:tabs>
        <w:ind w:left="5064" w:hanging="180"/>
      </w:pPr>
    </w:lvl>
  </w:abstractNum>
  <w:abstractNum w:abstractNumId="2">
    <w:nsid w:val="066D4376"/>
    <w:multiLevelType w:val="hybridMultilevel"/>
    <w:tmpl w:val="83AA9D1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A5B066A"/>
    <w:multiLevelType w:val="hybridMultilevel"/>
    <w:tmpl w:val="96E0BDC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0751331"/>
    <w:multiLevelType w:val="hybridMultilevel"/>
    <w:tmpl w:val="C39CE97C"/>
    <w:lvl w:ilvl="0" w:tplc="D716E608">
      <w:start w:val="1"/>
      <w:numFmt w:val="decimal"/>
      <w:lvlText w:val="%1."/>
      <w:lvlJc w:val="left"/>
      <w:pPr>
        <w:tabs>
          <w:tab w:val="num" w:pos="360"/>
        </w:tabs>
        <w:ind w:left="360" w:hanging="360"/>
      </w:pPr>
      <w:rPr>
        <w:rFonts w:hint="default"/>
      </w:rPr>
    </w:lvl>
    <w:lvl w:ilvl="1" w:tplc="2F3429D6">
      <w:start w:val="1"/>
      <w:numFmt w:val="lowerLetter"/>
      <w:lvlText w:val="%2)"/>
      <w:lvlJc w:val="left"/>
      <w:pPr>
        <w:tabs>
          <w:tab w:val="num" w:pos="-684"/>
        </w:tabs>
        <w:ind w:left="-684" w:hanging="360"/>
      </w:pPr>
      <w:rPr>
        <w:rFonts w:hint="default"/>
      </w:rPr>
    </w:lvl>
    <w:lvl w:ilvl="2" w:tplc="080A001B">
      <w:start w:val="1"/>
      <w:numFmt w:val="lowerRoman"/>
      <w:lvlText w:val="%3."/>
      <w:lvlJc w:val="right"/>
      <w:pPr>
        <w:tabs>
          <w:tab w:val="num" w:pos="36"/>
        </w:tabs>
        <w:ind w:left="36" w:hanging="180"/>
      </w:pPr>
    </w:lvl>
    <w:lvl w:ilvl="3" w:tplc="2F3429D6">
      <w:start w:val="1"/>
      <w:numFmt w:val="lowerLetter"/>
      <w:lvlText w:val="%4)"/>
      <w:lvlJc w:val="left"/>
      <w:pPr>
        <w:tabs>
          <w:tab w:val="num" w:pos="756"/>
        </w:tabs>
        <w:ind w:left="756" w:hanging="360"/>
      </w:pPr>
      <w:rPr>
        <w:rFonts w:hint="default"/>
      </w:rPr>
    </w:lvl>
    <w:lvl w:ilvl="4" w:tplc="080A0019">
      <w:start w:val="1"/>
      <w:numFmt w:val="lowerLetter"/>
      <w:lvlText w:val="%5."/>
      <w:lvlJc w:val="left"/>
      <w:pPr>
        <w:tabs>
          <w:tab w:val="num" w:pos="1476"/>
        </w:tabs>
        <w:ind w:left="1476" w:hanging="360"/>
      </w:pPr>
    </w:lvl>
    <w:lvl w:ilvl="5" w:tplc="080A001B">
      <w:start w:val="1"/>
      <w:numFmt w:val="lowerRoman"/>
      <w:lvlText w:val="%6."/>
      <w:lvlJc w:val="right"/>
      <w:pPr>
        <w:tabs>
          <w:tab w:val="num" w:pos="2196"/>
        </w:tabs>
        <w:ind w:left="2196" w:hanging="180"/>
      </w:pPr>
    </w:lvl>
    <w:lvl w:ilvl="6" w:tplc="080A000F">
      <w:start w:val="1"/>
      <w:numFmt w:val="decimal"/>
      <w:lvlText w:val="%7."/>
      <w:lvlJc w:val="left"/>
      <w:pPr>
        <w:tabs>
          <w:tab w:val="num" w:pos="2916"/>
        </w:tabs>
        <w:ind w:left="2916" w:hanging="360"/>
      </w:pPr>
    </w:lvl>
    <w:lvl w:ilvl="7" w:tplc="080A0019">
      <w:start w:val="1"/>
      <w:numFmt w:val="lowerLetter"/>
      <w:lvlText w:val="%8."/>
      <w:lvlJc w:val="left"/>
      <w:pPr>
        <w:tabs>
          <w:tab w:val="num" w:pos="3636"/>
        </w:tabs>
        <w:ind w:left="3636" w:hanging="360"/>
      </w:pPr>
    </w:lvl>
    <w:lvl w:ilvl="8" w:tplc="080A001B">
      <w:start w:val="1"/>
      <w:numFmt w:val="lowerRoman"/>
      <w:lvlText w:val="%9."/>
      <w:lvlJc w:val="right"/>
      <w:pPr>
        <w:tabs>
          <w:tab w:val="num" w:pos="4356"/>
        </w:tabs>
        <w:ind w:left="4356" w:hanging="180"/>
      </w:pPr>
    </w:lvl>
  </w:abstractNum>
  <w:abstractNum w:abstractNumId="5">
    <w:nsid w:val="17C8092F"/>
    <w:multiLevelType w:val="multilevel"/>
    <w:tmpl w:val="55946C74"/>
    <w:styleLink w:val="Reglamentos"/>
    <w:lvl w:ilvl="0">
      <w:start w:val="1"/>
      <w:numFmt w:val="decimal"/>
      <w:lvlText w:val="Artículo %1."/>
      <w:lvlJc w:val="left"/>
      <w:pPr>
        <w:ind w:left="360" w:hanging="360"/>
      </w:pPr>
      <w:rPr>
        <w:rFonts w:ascii="VagLight" w:hAnsi="VagLight" w:cs="VagLight" w:hint="default"/>
        <w:b w:val="0"/>
        <w:bCs w:val="0"/>
        <w:i w:val="0"/>
        <w:iCs w:val="0"/>
        <w:sz w:val="16"/>
        <w:szCs w:val="16"/>
      </w:rPr>
    </w:lvl>
    <w:lvl w:ilvl="1">
      <w:start w:val="1"/>
      <w:numFmt w:val="upperRoman"/>
      <w:lvlText w:val="%2."/>
      <w:lvlJc w:val="left"/>
      <w:pPr>
        <w:ind w:left="720" w:hanging="360"/>
      </w:pPr>
      <w:rPr>
        <w:rFonts w:ascii="VagLight" w:hAnsi="VagLight" w:cs="VagLight" w:hint="default"/>
        <w:b w:val="0"/>
        <w:bCs w:val="0"/>
        <w:i w:val="0"/>
        <w:iCs w:val="0"/>
        <w:sz w:val="16"/>
        <w:szCs w:val="16"/>
      </w:rPr>
    </w:lvl>
    <w:lvl w:ilvl="2">
      <w:start w:val="1"/>
      <w:numFmt w:val="lowerLetter"/>
      <w:lvlText w:val="%3)"/>
      <w:lvlJc w:val="left"/>
      <w:pPr>
        <w:ind w:left="1080" w:hanging="360"/>
      </w:pPr>
      <w:rPr>
        <w:rFonts w:ascii="VagLight" w:hAnsi="VagLight" w:cs="VagLight" w:hint="default"/>
        <w:b w:val="0"/>
        <w:bCs w:val="0"/>
        <w:i w:val="0"/>
        <w:iCs w:val="0"/>
        <w:sz w:val="16"/>
        <w:szCs w:val="16"/>
      </w:rPr>
    </w:lvl>
    <w:lvl w:ilvl="3">
      <w:start w:val="1"/>
      <w:numFmt w:val="decimal"/>
      <w:lvlText w:val="%4."/>
      <w:lvlJc w:val="left"/>
      <w:pPr>
        <w:ind w:left="1440" w:hanging="360"/>
      </w:pPr>
      <w:rPr>
        <w:rFonts w:ascii="VagLight" w:hAnsi="VagLight" w:cs="VagLight" w:hint="default"/>
        <w:b w:val="0"/>
        <w:bCs w:val="0"/>
        <w:i w:val="0"/>
        <w:iCs w:val="0"/>
        <w:sz w:val="16"/>
        <w:szCs w:val="16"/>
      </w:rPr>
    </w:lvl>
    <w:lvl w:ilvl="4">
      <w:start w:val="1"/>
      <w:numFmt w:val="lowerLetter"/>
      <w:lvlText w:val="%4%5."/>
      <w:lvlJc w:val="left"/>
      <w:pPr>
        <w:ind w:left="1800" w:hanging="360"/>
      </w:pPr>
      <w:rPr>
        <w:rFonts w:ascii="VagLight" w:hAnsi="VagLight" w:cs="VagLight" w:hint="default"/>
        <w:b w:val="0"/>
        <w:bCs w:val="0"/>
        <w:i w:val="0"/>
        <w:iCs w:val="0"/>
        <w:sz w:val="16"/>
        <w:szCs w:val="16"/>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A543172"/>
    <w:multiLevelType w:val="hybridMultilevel"/>
    <w:tmpl w:val="D8FCDEA4"/>
    <w:lvl w:ilvl="0" w:tplc="478AE75A">
      <w:start w:val="1"/>
      <w:numFmt w:val="upperRoman"/>
      <w:lvlText w:val="%1."/>
      <w:lvlJc w:val="left"/>
      <w:pPr>
        <w:tabs>
          <w:tab w:val="num" w:pos="680"/>
        </w:tabs>
        <w:ind w:left="680" w:hanging="680"/>
      </w:pPr>
      <w:rPr>
        <w:rFonts w:hint="default"/>
      </w:rPr>
    </w:lvl>
    <w:lvl w:ilvl="1" w:tplc="0C0A000F">
      <w:start w:val="1"/>
      <w:numFmt w:val="decimal"/>
      <w:lvlText w:val="%2."/>
      <w:lvlJc w:val="left"/>
      <w:pPr>
        <w:tabs>
          <w:tab w:val="num" w:pos="1440"/>
        </w:tabs>
        <w:ind w:left="1440" w:hanging="360"/>
      </w:pPr>
      <w:rPr>
        <w:rFonts w:hint="default"/>
      </w:rPr>
    </w:lvl>
    <w:lvl w:ilvl="2" w:tplc="080A001B">
      <w:start w:val="1"/>
      <w:numFmt w:val="lowerRoman"/>
      <w:lvlText w:val="%3."/>
      <w:lvlJc w:val="right"/>
      <w:pPr>
        <w:tabs>
          <w:tab w:val="num" w:pos="2160"/>
        </w:tabs>
        <w:ind w:left="2160" w:hanging="180"/>
      </w:pPr>
    </w:lvl>
    <w:lvl w:ilvl="3" w:tplc="080A000F">
      <w:start w:val="1"/>
      <w:numFmt w:val="decimal"/>
      <w:lvlText w:val="%4."/>
      <w:lvlJc w:val="left"/>
      <w:pPr>
        <w:tabs>
          <w:tab w:val="num" w:pos="2880"/>
        </w:tabs>
        <w:ind w:left="2880" w:hanging="360"/>
      </w:pPr>
    </w:lvl>
    <w:lvl w:ilvl="4" w:tplc="080A0019">
      <w:start w:val="1"/>
      <w:numFmt w:val="lowerLetter"/>
      <w:lvlText w:val="%5."/>
      <w:lvlJc w:val="left"/>
      <w:pPr>
        <w:tabs>
          <w:tab w:val="num" w:pos="3600"/>
        </w:tabs>
        <w:ind w:left="3600" w:hanging="360"/>
      </w:pPr>
    </w:lvl>
    <w:lvl w:ilvl="5" w:tplc="080A001B">
      <w:start w:val="1"/>
      <w:numFmt w:val="lowerRoman"/>
      <w:lvlText w:val="%6."/>
      <w:lvlJc w:val="right"/>
      <w:pPr>
        <w:tabs>
          <w:tab w:val="num" w:pos="4320"/>
        </w:tabs>
        <w:ind w:left="4320" w:hanging="180"/>
      </w:pPr>
    </w:lvl>
    <w:lvl w:ilvl="6" w:tplc="080A000F">
      <w:start w:val="1"/>
      <w:numFmt w:val="decimal"/>
      <w:lvlText w:val="%7."/>
      <w:lvlJc w:val="left"/>
      <w:pPr>
        <w:tabs>
          <w:tab w:val="num" w:pos="5040"/>
        </w:tabs>
        <w:ind w:left="5040" w:hanging="360"/>
      </w:pPr>
    </w:lvl>
    <w:lvl w:ilvl="7" w:tplc="080A0019">
      <w:start w:val="1"/>
      <w:numFmt w:val="lowerLetter"/>
      <w:lvlText w:val="%8."/>
      <w:lvlJc w:val="left"/>
      <w:pPr>
        <w:tabs>
          <w:tab w:val="num" w:pos="5760"/>
        </w:tabs>
        <w:ind w:left="5760" w:hanging="360"/>
      </w:pPr>
    </w:lvl>
    <w:lvl w:ilvl="8" w:tplc="080A001B">
      <w:start w:val="1"/>
      <w:numFmt w:val="lowerRoman"/>
      <w:lvlText w:val="%9."/>
      <w:lvlJc w:val="right"/>
      <w:pPr>
        <w:tabs>
          <w:tab w:val="num" w:pos="6480"/>
        </w:tabs>
        <w:ind w:left="6480" w:hanging="180"/>
      </w:pPr>
    </w:lvl>
  </w:abstractNum>
  <w:abstractNum w:abstractNumId="7">
    <w:nsid w:val="21A855F3"/>
    <w:multiLevelType w:val="hybridMultilevel"/>
    <w:tmpl w:val="0E8C8302"/>
    <w:lvl w:ilvl="0" w:tplc="78827712">
      <w:start w:val="1"/>
      <w:numFmt w:val="upperRoman"/>
      <w:lvlText w:val="%1."/>
      <w:lvlJc w:val="right"/>
      <w:pPr>
        <w:tabs>
          <w:tab w:val="num" w:pos="720"/>
        </w:tabs>
        <w:ind w:left="720" w:hanging="18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nsid w:val="221961EC"/>
    <w:multiLevelType w:val="hybridMultilevel"/>
    <w:tmpl w:val="80606AD6"/>
    <w:lvl w:ilvl="0" w:tplc="F84AF570">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273D1589"/>
    <w:multiLevelType w:val="hybridMultilevel"/>
    <w:tmpl w:val="BF080864"/>
    <w:lvl w:ilvl="0" w:tplc="5A92255C">
      <w:start w:val="1"/>
      <w:numFmt w:val="lowerLetter"/>
      <w:lvlText w:val="%1)"/>
      <w:lvlJc w:val="left"/>
      <w:pPr>
        <w:tabs>
          <w:tab w:val="num" w:pos="1068"/>
        </w:tabs>
        <w:ind w:left="1068" w:hanging="360"/>
      </w:pPr>
      <w:rPr>
        <w:rFonts w:hint="default"/>
        <w:b w:val="0"/>
        <w:bCs w:val="0"/>
        <w:i w:val="0"/>
        <w:iCs w:val="0"/>
        <w:color w:val="auto"/>
        <w:sz w:val="22"/>
        <w:szCs w:val="22"/>
      </w:rPr>
    </w:lvl>
    <w:lvl w:ilvl="1" w:tplc="080A0019">
      <w:start w:val="1"/>
      <w:numFmt w:val="lowerLetter"/>
      <w:lvlText w:val="%2."/>
      <w:lvlJc w:val="left"/>
      <w:pPr>
        <w:tabs>
          <w:tab w:val="num" w:pos="1440"/>
        </w:tabs>
        <w:ind w:left="1440" w:hanging="360"/>
      </w:pPr>
    </w:lvl>
    <w:lvl w:ilvl="2" w:tplc="080A001B">
      <w:start w:val="1"/>
      <w:numFmt w:val="lowerRoman"/>
      <w:lvlText w:val="%3."/>
      <w:lvlJc w:val="right"/>
      <w:pPr>
        <w:tabs>
          <w:tab w:val="num" w:pos="2160"/>
        </w:tabs>
        <w:ind w:left="2160" w:hanging="180"/>
      </w:pPr>
    </w:lvl>
    <w:lvl w:ilvl="3" w:tplc="080A000F">
      <w:start w:val="1"/>
      <w:numFmt w:val="decimal"/>
      <w:lvlText w:val="%4."/>
      <w:lvlJc w:val="left"/>
      <w:pPr>
        <w:tabs>
          <w:tab w:val="num" w:pos="2880"/>
        </w:tabs>
        <w:ind w:left="2880" w:hanging="360"/>
      </w:pPr>
    </w:lvl>
    <w:lvl w:ilvl="4" w:tplc="080A0019">
      <w:start w:val="1"/>
      <w:numFmt w:val="lowerLetter"/>
      <w:lvlText w:val="%5."/>
      <w:lvlJc w:val="left"/>
      <w:pPr>
        <w:tabs>
          <w:tab w:val="num" w:pos="3600"/>
        </w:tabs>
        <w:ind w:left="3600" w:hanging="360"/>
      </w:pPr>
    </w:lvl>
    <w:lvl w:ilvl="5" w:tplc="080A001B">
      <w:start w:val="1"/>
      <w:numFmt w:val="lowerRoman"/>
      <w:lvlText w:val="%6."/>
      <w:lvlJc w:val="right"/>
      <w:pPr>
        <w:tabs>
          <w:tab w:val="num" w:pos="4320"/>
        </w:tabs>
        <w:ind w:left="4320" w:hanging="180"/>
      </w:pPr>
    </w:lvl>
    <w:lvl w:ilvl="6" w:tplc="080A000F">
      <w:start w:val="1"/>
      <w:numFmt w:val="decimal"/>
      <w:lvlText w:val="%7."/>
      <w:lvlJc w:val="left"/>
      <w:pPr>
        <w:tabs>
          <w:tab w:val="num" w:pos="5040"/>
        </w:tabs>
        <w:ind w:left="5040" w:hanging="360"/>
      </w:pPr>
    </w:lvl>
    <w:lvl w:ilvl="7" w:tplc="080A0019">
      <w:start w:val="1"/>
      <w:numFmt w:val="lowerLetter"/>
      <w:lvlText w:val="%8."/>
      <w:lvlJc w:val="left"/>
      <w:pPr>
        <w:tabs>
          <w:tab w:val="num" w:pos="5760"/>
        </w:tabs>
        <w:ind w:left="5760" w:hanging="360"/>
      </w:pPr>
    </w:lvl>
    <w:lvl w:ilvl="8" w:tplc="080A001B">
      <w:start w:val="1"/>
      <w:numFmt w:val="lowerRoman"/>
      <w:lvlText w:val="%9."/>
      <w:lvlJc w:val="right"/>
      <w:pPr>
        <w:tabs>
          <w:tab w:val="num" w:pos="6480"/>
        </w:tabs>
        <w:ind w:left="6480" w:hanging="180"/>
      </w:pPr>
    </w:lvl>
  </w:abstractNum>
  <w:abstractNum w:abstractNumId="10">
    <w:nsid w:val="27EE1F68"/>
    <w:multiLevelType w:val="hybridMultilevel"/>
    <w:tmpl w:val="327AC3BC"/>
    <w:lvl w:ilvl="0" w:tplc="2F3429D6">
      <w:start w:val="1"/>
      <w:numFmt w:val="lowerLetter"/>
      <w:lvlText w:val="%1)"/>
      <w:lvlJc w:val="left"/>
      <w:pPr>
        <w:tabs>
          <w:tab w:val="num" w:pos="360"/>
        </w:tabs>
        <w:ind w:left="360" w:hanging="360"/>
      </w:pPr>
      <w:rPr>
        <w:rFonts w:hint="default"/>
      </w:rPr>
    </w:lvl>
    <w:lvl w:ilvl="1" w:tplc="080A0019">
      <w:start w:val="1"/>
      <w:numFmt w:val="lowerLetter"/>
      <w:lvlText w:val="%2."/>
      <w:lvlJc w:val="left"/>
      <w:pPr>
        <w:tabs>
          <w:tab w:val="num" w:pos="24"/>
        </w:tabs>
        <w:ind w:left="24" w:hanging="360"/>
      </w:pPr>
    </w:lvl>
    <w:lvl w:ilvl="2" w:tplc="080A001B">
      <w:start w:val="1"/>
      <w:numFmt w:val="lowerRoman"/>
      <w:lvlText w:val="%3."/>
      <w:lvlJc w:val="right"/>
      <w:pPr>
        <w:tabs>
          <w:tab w:val="num" w:pos="744"/>
        </w:tabs>
        <w:ind w:left="744" w:hanging="180"/>
      </w:pPr>
    </w:lvl>
    <w:lvl w:ilvl="3" w:tplc="080A000F">
      <w:start w:val="1"/>
      <w:numFmt w:val="decimal"/>
      <w:lvlText w:val="%4."/>
      <w:lvlJc w:val="left"/>
      <w:pPr>
        <w:tabs>
          <w:tab w:val="num" w:pos="1464"/>
        </w:tabs>
        <w:ind w:left="1464" w:hanging="360"/>
      </w:pPr>
    </w:lvl>
    <w:lvl w:ilvl="4" w:tplc="080A0019">
      <w:start w:val="1"/>
      <w:numFmt w:val="lowerLetter"/>
      <w:lvlText w:val="%5."/>
      <w:lvlJc w:val="left"/>
      <w:pPr>
        <w:tabs>
          <w:tab w:val="num" w:pos="2184"/>
        </w:tabs>
        <w:ind w:left="2184" w:hanging="360"/>
      </w:pPr>
    </w:lvl>
    <w:lvl w:ilvl="5" w:tplc="080A001B">
      <w:start w:val="1"/>
      <w:numFmt w:val="lowerRoman"/>
      <w:lvlText w:val="%6."/>
      <w:lvlJc w:val="right"/>
      <w:pPr>
        <w:tabs>
          <w:tab w:val="num" w:pos="2904"/>
        </w:tabs>
        <w:ind w:left="2904" w:hanging="180"/>
      </w:pPr>
    </w:lvl>
    <w:lvl w:ilvl="6" w:tplc="080A000F">
      <w:start w:val="1"/>
      <w:numFmt w:val="decimal"/>
      <w:lvlText w:val="%7."/>
      <w:lvlJc w:val="left"/>
      <w:pPr>
        <w:tabs>
          <w:tab w:val="num" w:pos="3624"/>
        </w:tabs>
        <w:ind w:left="3624" w:hanging="360"/>
      </w:pPr>
    </w:lvl>
    <w:lvl w:ilvl="7" w:tplc="080A0019">
      <w:start w:val="1"/>
      <w:numFmt w:val="lowerLetter"/>
      <w:lvlText w:val="%8."/>
      <w:lvlJc w:val="left"/>
      <w:pPr>
        <w:tabs>
          <w:tab w:val="num" w:pos="4344"/>
        </w:tabs>
        <w:ind w:left="4344" w:hanging="360"/>
      </w:pPr>
    </w:lvl>
    <w:lvl w:ilvl="8" w:tplc="080A001B">
      <w:start w:val="1"/>
      <w:numFmt w:val="lowerRoman"/>
      <w:lvlText w:val="%9."/>
      <w:lvlJc w:val="right"/>
      <w:pPr>
        <w:tabs>
          <w:tab w:val="num" w:pos="5064"/>
        </w:tabs>
        <w:ind w:left="5064" w:hanging="180"/>
      </w:pPr>
    </w:lvl>
  </w:abstractNum>
  <w:abstractNum w:abstractNumId="11">
    <w:nsid w:val="29263F35"/>
    <w:multiLevelType w:val="hybridMultilevel"/>
    <w:tmpl w:val="09DCBD18"/>
    <w:lvl w:ilvl="0" w:tplc="2F3429D6">
      <w:start w:val="1"/>
      <w:numFmt w:val="lowerLetter"/>
      <w:lvlText w:val="%1)"/>
      <w:lvlJc w:val="left"/>
      <w:pPr>
        <w:tabs>
          <w:tab w:val="num" w:pos="720"/>
        </w:tabs>
        <w:ind w:left="720" w:hanging="360"/>
      </w:pPr>
      <w:rPr>
        <w:rFonts w:hint="default"/>
      </w:rPr>
    </w:lvl>
    <w:lvl w:ilvl="1" w:tplc="080A0019">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start w:val="1"/>
      <w:numFmt w:val="decimal"/>
      <w:lvlText w:val="%4."/>
      <w:lvlJc w:val="left"/>
      <w:pPr>
        <w:tabs>
          <w:tab w:val="num" w:pos="2700"/>
        </w:tabs>
        <w:ind w:left="2700" w:hanging="360"/>
      </w:pPr>
    </w:lvl>
    <w:lvl w:ilvl="4" w:tplc="080A0019">
      <w:start w:val="1"/>
      <w:numFmt w:val="lowerLetter"/>
      <w:lvlText w:val="%5."/>
      <w:lvlJc w:val="left"/>
      <w:pPr>
        <w:tabs>
          <w:tab w:val="num" w:pos="3420"/>
        </w:tabs>
        <w:ind w:left="3420" w:hanging="360"/>
      </w:pPr>
    </w:lvl>
    <w:lvl w:ilvl="5" w:tplc="080A001B">
      <w:start w:val="1"/>
      <w:numFmt w:val="lowerRoman"/>
      <w:lvlText w:val="%6."/>
      <w:lvlJc w:val="right"/>
      <w:pPr>
        <w:tabs>
          <w:tab w:val="num" w:pos="4140"/>
        </w:tabs>
        <w:ind w:left="4140" w:hanging="180"/>
      </w:pPr>
    </w:lvl>
    <w:lvl w:ilvl="6" w:tplc="080A000F">
      <w:start w:val="1"/>
      <w:numFmt w:val="decimal"/>
      <w:lvlText w:val="%7."/>
      <w:lvlJc w:val="left"/>
      <w:pPr>
        <w:tabs>
          <w:tab w:val="num" w:pos="4860"/>
        </w:tabs>
        <w:ind w:left="4860" w:hanging="360"/>
      </w:pPr>
    </w:lvl>
    <w:lvl w:ilvl="7" w:tplc="080A0019">
      <w:start w:val="1"/>
      <w:numFmt w:val="lowerLetter"/>
      <w:lvlText w:val="%8."/>
      <w:lvlJc w:val="left"/>
      <w:pPr>
        <w:tabs>
          <w:tab w:val="num" w:pos="5580"/>
        </w:tabs>
        <w:ind w:left="5580" w:hanging="360"/>
      </w:pPr>
    </w:lvl>
    <w:lvl w:ilvl="8" w:tplc="080A001B">
      <w:start w:val="1"/>
      <w:numFmt w:val="lowerRoman"/>
      <w:lvlText w:val="%9."/>
      <w:lvlJc w:val="right"/>
      <w:pPr>
        <w:tabs>
          <w:tab w:val="num" w:pos="6300"/>
        </w:tabs>
        <w:ind w:left="6300" w:hanging="180"/>
      </w:pPr>
    </w:lvl>
  </w:abstractNum>
  <w:abstractNum w:abstractNumId="12">
    <w:nsid w:val="2A18084E"/>
    <w:multiLevelType w:val="hybridMultilevel"/>
    <w:tmpl w:val="753AC374"/>
    <w:lvl w:ilvl="0" w:tplc="080A000F">
      <w:start w:val="1"/>
      <w:numFmt w:val="decimal"/>
      <w:lvlText w:val="%1."/>
      <w:lvlJc w:val="left"/>
      <w:pPr>
        <w:tabs>
          <w:tab w:val="num" w:pos="360"/>
        </w:tabs>
        <w:ind w:left="360" w:hanging="360"/>
      </w:pPr>
    </w:lvl>
    <w:lvl w:ilvl="1" w:tplc="080A0019">
      <w:start w:val="1"/>
      <w:numFmt w:val="lowerLetter"/>
      <w:lvlText w:val="%2."/>
      <w:lvlJc w:val="left"/>
      <w:pPr>
        <w:tabs>
          <w:tab w:val="num" w:pos="1080"/>
        </w:tabs>
        <w:ind w:left="1080" w:hanging="360"/>
      </w:pPr>
    </w:lvl>
    <w:lvl w:ilvl="2" w:tplc="080A001B">
      <w:start w:val="1"/>
      <w:numFmt w:val="lowerRoman"/>
      <w:lvlText w:val="%3."/>
      <w:lvlJc w:val="right"/>
      <w:pPr>
        <w:tabs>
          <w:tab w:val="num" w:pos="1800"/>
        </w:tabs>
        <w:ind w:left="1800" w:hanging="180"/>
      </w:pPr>
    </w:lvl>
    <w:lvl w:ilvl="3" w:tplc="080A000F">
      <w:start w:val="1"/>
      <w:numFmt w:val="decimal"/>
      <w:lvlText w:val="%4."/>
      <w:lvlJc w:val="left"/>
      <w:pPr>
        <w:tabs>
          <w:tab w:val="num" w:pos="2520"/>
        </w:tabs>
        <w:ind w:left="2520" w:hanging="360"/>
      </w:pPr>
    </w:lvl>
    <w:lvl w:ilvl="4" w:tplc="080A0019">
      <w:start w:val="1"/>
      <w:numFmt w:val="lowerLetter"/>
      <w:lvlText w:val="%5."/>
      <w:lvlJc w:val="left"/>
      <w:pPr>
        <w:tabs>
          <w:tab w:val="num" w:pos="3240"/>
        </w:tabs>
        <w:ind w:left="3240" w:hanging="360"/>
      </w:pPr>
    </w:lvl>
    <w:lvl w:ilvl="5" w:tplc="080A001B">
      <w:start w:val="1"/>
      <w:numFmt w:val="lowerRoman"/>
      <w:lvlText w:val="%6."/>
      <w:lvlJc w:val="right"/>
      <w:pPr>
        <w:tabs>
          <w:tab w:val="num" w:pos="3960"/>
        </w:tabs>
        <w:ind w:left="3960" w:hanging="180"/>
      </w:pPr>
    </w:lvl>
    <w:lvl w:ilvl="6" w:tplc="080A000F">
      <w:start w:val="1"/>
      <w:numFmt w:val="decimal"/>
      <w:lvlText w:val="%7."/>
      <w:lvlJc w:val="left"/>
      <w:pPr>
        <w:tabs>
          <w:tab w:val="num" w:pos="4680"/>
        </w:tabs>
        <w:ind w:left="4680" w:hanging="360"/>
      </w:pPr>
    </w:lvl>
    <w:lvl w:ilvl="7" w:tplc="080A0019">
      <w:start w:val="1"/>
      <w:numFmt w:val="lowerLetter"/>
      <w:lvlText w:val="%8."/>
      <w:lvlJc w:val="left"/>
      <w:pPr>
        <w:tabs>
          <w:tab w:val="num" w:pos="5400"/>
        </w:tabs>
        <w:ind w:left="5400" w:hanging="360"/>
      </w:pPr>
    </w:lvl>
    <w:lvl w:ilvl="8" w:tplc="080A001B">
      <w:start w:val="1"/>
      <w:numFmt w:val="lowerRoman"/>
      <w:lvlText w:val="%9."/>
      <w:lvlJc w:val="right"/>
      <w:pPr>
        <w:tabs>
          <w:tab w:val="num" w:pos="6120"/>
        </w:tabs>
        <w:ind w:left="6120" w:hanging="180"/>
      </w:pPr>
    </w:lvl>
  </w:abstractNum>
  <w:abstractNum w:abstractNumId="13">
    <w:nsid w:val="341375E9"/>
    <w:multiLevelType w:val="hybridMultilevel"/>
    <w:tmpl w:val="9E8E52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4A67BDC"/>
    <w:multiLevelType w:val="singleLevel"/>
    <w:tmpl w:val="9B84A35A"/>
    <w:lvl w:ilvl="0">
      <w:start w:val="1"/>
      <w:numFmt w:val="upperRoman"/>
      <w:lvlText w:val="%1."/>
      <w:lvlJc w:val="left"/>
      <w:pPr>
        <w:tabs>
          <w:tab w:val="num" w:pos="340"/>
        </w:tabs>
        <w:ind w:left="340" w:hanging="340"/>
      </w:pPr>
      <w:rPr>
        <w:rFonts w:hint="default"/>
      </w:rPr>
    </w:lvl>
  </w:abstractNum>
  <w:abstractNum w:abstractNumId="15">
    <w:nsid w:val="44C038B8"/>
    <w:multiLevelType w:val="hybridMultilevel"/>
    <w:tmpl w:val="4CC820FA"/>
    <w:lvl w:ilvl="0" w:tplc="2F3429D6">
      <w:start w:val="1"/>
      <w:numFmt w:val="lowerLetter"/>
      <w:lvlText w:val="%1)"/>
      <w:lvlJc w:val="left"/>
      <w:pPr>
        <w:tabs>
          <w:tab w:val="num" w:pos="717"/>
        </w:tabs>
        <w:ind w:left="717" w:hanging="360"/>
      </w:pPr>
      <w:rPr>
        <w:rFonts w:hint="default"/>
      </w:rPr>
    </w:lvl>
    <w:lvl w:ilvl="1" w:tplc="080A0019">
      <w:start w:val="1"/>
      <w:numFmt w:val="lowerLetter"/>
      <w:lvlText w:val="%2."/>
      <w:lvlJc w:val="left"/>
      <w:pPr>
        <w:tabs>
          <w:tab w:val="num" w:pos="381"/>
        </w:tabs>
        <w:ind w:left="381" w:hanging="360"/>
      </w:pPr>
    </w:lvl>
    <w:lvl w:ilvl="2" w:tplc="080A001B">
      <w:start w:val="1"/>
      <w:numFmt w:val="lowerRoman"/>
      <w:lvlText w:val="%3."/>
      <w:lvlJc w:val="right"/>
      <w:pPr>
        <w:tabs>
          <w:tab w:val="num" w:pos="1101"/>
        </w:tabs>
        <w:ind w:left="1101" w:hanging="180"/>
      </w:pPr>
    </w:lvl>
    <w:lvl w:ilvl="3" w:tplc="080A000F">
      <w:start w:val="1"/>
      <w:numFmt w:val="decimal"/>
      <w:lvlText w:val="%4."/>
      <w:lvlJc w:val="left"/>
      <w:pPr>
        <w:tabs>
          <w:tab w:val="num" w:pos="1821"/>
        </w:tabs>
        <w:ind w:left="1821" w:hanging="360"/>
      </w:pPr>
    </w:lvl>
    <w:lvl w:ilvl="4" w:tplc="080A0019">
      <w:start w:val="1"/>
      <w:numFmt w:val="lowerLetter"/>
      <w:lvlText w:val="%5."/>
      <w:lvlJc w:val="left"/>
      <w:pPr>
        <w:tabs>
          <w:tab w:val="num" w:pos="2541"/>
        </w:tabs>
        <w:ind w:left="2541" w:hanging="360"/>
      </w:pPr>
    </w:lvl>
    <w:lvl w:ilvl="5" w:tplc="080A001B">
      <w:start w:val="1"/>
      <w:numFmt w:val="lowerRoman"/>
      <w:lvlText w:val="%6."/>
      <w:lvlJc w:val="right"/>
      <w:pPr>
        <w:tabs>
          <w:tab w:val="num" w:pos="3261"/>
        </w:tabs>
        <w:ind w:left="3261" w:hanging="180"/>
      </w:pPr>
    </w:lvl>
    <w:lvl w:ilvl="6" w:tplc="080A000F">
      <w:start w:val="1"/>
      <w:numFmt w:val="decimal"/>
      <w:lvlText w:val="%7."/>
      <w:lvlJc w:val="left"/>
      <w:pPr>
        <w:tabs>
          <w:tab w:val="num" w:pos="3981"/>
        </w:tabs>
        <w:ind w:left="3981" w:hanging="360"/>
      </w:pPr>
    </w:lvl>
    <w:lvl w:ilvl="7" w:tplc="080A0019">
      <w:start w:val="1"/>
      <w:numFmt w:val="lowerLetter"/>
      <w:lvlText w:val="%8."/>
      <w:lvlJc w:val="left"/>
      <w:pPr>
        <w:tabs>
          <w:tab w:val="num" w:pos="4701"/>
        </w:tabs>
        <w:ind w:left="4701" w:hanging="360"/>
      </w:pPr>
    </w:lvl>
    <w:lvl w:ilvl="8" w:tplc="080A001B">
      <w:start w:val="1"/>
      <w:numFmt w:val="lowerRoman"/>
      <w:lvlText w:val="%9."/>
      <w:lvlJc w:val="right"/>
      <w:pPr>
        <w:tabs>
          <w:tab w:val="num" w:pos="5421"/>
        </w:tabs>
        <w:ind w:left="5421" w:hanging="180"/>
      </w:pPr>
    </w:lvl>
  </w:abstractNum>
  <w:abstractNum w:abstractNumId="16">
    <w:nsid w:val="47AA1045"/>
    <w:multiLevelType w:val="multilevel"/>
    <w:tmpl w:val="9F180218"/>
    <w:styleLink w:val="Estilo2"/>
    <w:lvl w:ilvl="0">
      <w:start w:val="1"/>
      <w:numFmt w:val="decimal"/>
      <w:lvlText w:val="ARTÍCULO %1."/>
      <w:lvlJc w:val="left"/>
      <w:pPr>
        <w:ind w:left="360" w:hanging="360"/>
      </w:pPr>
      <w:rPr>
        <w:rFonts w:ascii="VagLight" w:hAnsi="VagLight" w:cs="VagLight" w:hint="default"/>
        <w:sz w:val="16"/>
        <w:szCs w:val="16"/>
      </w:rPr>
    </w:lvl>
    <w:lvl w:ilvl="1">
      <w:start w:val="1"/>
      <w:numFmt w:val="upperRoman"/>
      <w:lvlText w:val="%2."/>
      <w:lvlJc w:val="left"/>
      <w:pPr>
        <w:ind w:left="720" w:hanging="360"/>
      </w:pPr>
      <w:rPr>
        <w:rFonts w:ascii="VagLight" w:hAnsi="VagLight" w:cs="VagLight" w:hint="default"/>
        <w:sz w:val="16"/>
        <w:szCs w:val="16"/>
      </w:rPr>
    </w:lvl>
    <w:lvl w:ilvl="2">
      <w:start w:val="1"/>
      <w:numFmt w:val="lowerLetter"/>
      <w:lvlText w:val="%3)"/>
      <w:lvlJc w:val="left"/>
      <w:pPr>
        <w:ind w:left="1080" w:hanging="360"/>
      </w:pPr>
      <w:rPr>
        <w:rFonts w:ascii="VagLight" w:hAnsi="VagLight" w:cs="VagLight" w:hint="default"/>
        <w:sz w:val="16"/>
        <w:szCs w:val="16"/>
      </w:rPr>
    </w:lvl>
    <w:lvl w:ilvl="3">
      <w:start w:val="1"/>
      <w:numFmt w:val="decimal"/>
      <w:lvlText w:val="%4."/>
      <w:lvlJc w:val="left"/>
      <w:pPr>
        <w:ind w:left="1440" w:hanging="360"/>
      </w:pPr>
      <w:rPr>
        <w:rFonts w:ascii="VagLight" w:hAnsi="VagLight" w:cs="VagLight" w:hint="default"/>
        <w:sz w:val="16"/>
        <w:szCs w:val="16"/>
      </w:rPr>
    </w:lvl>
    <w:lvl w:ilvl="4">
      <w:start w:val="1"/>
      <w:numFmt w:val="lowerLetter"/>
      <w:lvlText w:val="%4%5."/>
      <w:lvlJc w:val="left"/>
      <w:pPr>
        <w:ind w:left="1800" w:hanging="360"/>
      </w:pPr>
      <w:rPr>
        <w:rFonts w:ascii="VagLight" w:hAnsi="VagLight" w:cs="VagLight" w:hint="default"/>
        <w:sz w:val="16"/>
        <w:szCs w:val="16"/>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9B15FE3"/>
    <w:multiLevelType w:val="hybridMultilevel"/>
    <w:tmpl w:val="C8BC7134"/>
    <w:lvl w:ilvl="0" w:tplc="C324EFD0">
      <w:start w:val="1"/>
      <w:numFmt w:val="bullet"/>
      <w:pStyle w:val="Secuencia"/>
      <w:lvlText w:val=""/>
      <w:lvlJc w:val="left"/>
      <w:pPr>
        <w:tabs>
          <w:tab w:val="num" w:pos="720"/>
        </w:tabs>
        <w:ind w:left="720" w:hanging="360"/>
      </w:pPr>
      <w:rPr>
        <w:rFonts w:ascii="Symbol" w:hAnsi="Symbol" w:cs="Symbol" w:hint="default"/>
      </w:rPr>
    </w:lvl>
    <w:lvl w:ilvl="1" w:tplc="C058AB8C">
      <w:start w:val="1"/>
      <w:numFmt w:val="bullet"/>
      <w:lvlText w:val="o"/>
      <w:lvlJc w:val="left"/>
      <w:pPr>
        <w:tabs>
          <w:tab w:val="num" w:pos="1440"/>
        </w:tabs>
        <w:ind w:left="1440" w:hanging="360"/>
      </w:pPr>
      <w:rPr>
        <w:rFonts w:ascii="Courier New" w:hAnsi="Courier New" w:cs="Courier New" w:hint="default"/>
      </w:rPr>
    </w:lvl>
    <w:lvl w:ilvl="2" w:tplc="A95E2224">
      <w:start w:val="1"/>
      <w:numFmt w:val="bullet"/>
      <w:lvlText w:val=""/>
      <w:lvlJc w:val="left"/>
      <w:pPr>
        <w:tabs>
          <w:tab w:val="num" w:pos="2160"/>
        </w:tabs>
        <w:ind w:left="2160" w:hanging="360"/>
      </w:pPr>
      <w:rPr>
        <w:rFonts w:ascii="Wingdings" w:hAnsi="Wingdings" w:cs="Wingdings" w:hint="default"/>
      </w:rPr>
    </w:lvl>
    <w:lvl w:ilvl="3" w:tplc="3AD44008">
      <w:start w:val="1"/>
      <w:numFmt w:val="bullet"/>
      <w:lvlText w:val=""/>
      <w:lvlJc w:val="left"/>
      <w:pPr>
        <w:tabs>
          <w:tab w:val="num" w:pos="2880"/>
        </w:tabs>
        <w:ind w:left="2880" w:hanging="360"/>
      </w:pPr>
      <w:rPr>
        <w:rFonts w:ascii="Symbol" w:hAnsi="Symbol" w:cs="Symbol" w:hint="default"/>
      </w:rPr>
    </w:lvl>
    <w:lvl w:ilvl="4" w:tplc="FCF2726C">
      <w:start w:val="1"/>
      <w:numFmt w:val="bullet"/>
      <w:lvlText w:val="o"/>
      <w:lvlJc w:val="left"/>
      <w:pPr>
        <w:tabs>
          <w:tab w:val="num" w:pos="3600"/>
        </w:tabs>
        <w:ind w:left="3600" w:hanging="360"/>
      </w:pPr>
      <w:rPr>
        <w:rFonts w:ascii="Courier New" w:hAnsi="Courier New" w:cs="Courier New" w:hint="default"/>
      </w:rPr>
    </w:lvl>
    <w:lvl w:ilvl="5" w:tplc="0576C7F4">
      <w:start w:val="1"/>
      <w:numFmt w:val="bullet"/>
      <w:lvlText w:val=""/>
      <w:lvlJc w:val="left"/>
      <w:pPr>
        <w:tabs>
          <w:tab w:val="num" w:pos="4320"/>
        </w:tabs>
        <w:ind w:left="4320" w:hanging="360"/>
      </w:pPr>
      <w:rPr>
        <w:rFonts w:ascii="Wingdings" w:hAnsi="Wingdings" w:cs="Wingdings" w:hint="default"/>
      </w:rPr>
    </w:lvl>
    <w:lvl w:ilvl="6" w:tplc="98F6A7E4">
      <w:start w:val="1"/>
      <w:numFmt w:val="bullet"/>
      <w:lvlText w:val=""/>
      <w:lvlJc w:val="left"/>
      <w:pPr>
        <w:tabs>
          <w:tab w:val="num" w:pos="5040"/>
        </w:tabs>
        <w:ind w:left="5040" w:hanging="360"/>
      </w:pPr>
      <w:rPr>
        <w:rFonts w:ascii="Symbol" w:hAnsi="Symbol" w:cs="Symbol" w:hint="default"/>
      </w:rPr>
    </w:lvl>
    <w:lvl w:ilvl="7" w:tplc="60109E18">
      <w:start w:val="1"/>
      <w:numFmt w:val="bullet"/>
      <w:lvlText w:val="o"/>
      <w:lvlJc w:val="left"/>
      <w:pPr>
        <w:tabs>
          <w:tab w:val="num" w:pos="5760"/>
        </w:tabs>
        <w:ind w:left="5760" w:hanging="360"/>
      </w:pPr>
      <w:rPr>
        <w:rFonts w:ascii="Courier New" w:hAnsi="Courier New" w:cs="Courier New" w:hint="default"/>
      </w:rPr>
    </w:lvl>
    <w:lvl w:ilvl="8" w:tplc="A600C454">
      <w:start w:val="1"/>
      <w:numFmt w:val="bullet"/>
      <w:lvlText w:val=""/>
      <w:lvlJc w:val="left"/>
      <w:pPr>
        <w:tabs>
          <w:tab w:val="num" w:pos="6480"/>
        </w:tabs>
        <w:ind w:left="6480" w:hanging="360"/>
      </w:pPr>
      <w:rPr>
        <w:rFonts w:ascii="Wingdings" w:hAnsi="Wingdings" w:cs="Wingdings" w:hint="default"/>
      </w:rPr>
    </w:lvl>
  </w:abstractNum>
  <w:abstractNum w:abstractNumId="18">
    <w:nsid w:val="5466166F"/>
    <w:multiLevelType w:val="hybridMultilevel"/>
    <w:tmpl w:val="FE20BFE2"/>
    <w:lvl w:ilvl="0" w:tplc="EEA6F55C">
      <w:start w:val="1"/>
      <w:numFmt w:val="lowerLetter"/>
      <w:lvlText w:val="%1)"/>
      <w:lvlJc w:val="left"/>
      <w:pPr>
        <w:ind w:left="720" w:hanging="360"/>
      </w:pPr>
      <w:rPr>
        <w:rFonts w:eastAsia="Times New Roman" w:hint="default"/>
        <w:b w:val="0"/>
        <w:bCs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nsid w:val="5899270D"/>
    <w:multiLevelType w:val="multilevel"/>
    <w:tmpl w:val="BBF4280A"/>
    <w:styleLink w:val="Estilo1"/>
    <w:lvl w:ilvl="0">
      <w:start w:val="1"/>
      <w:numFmt w:val="decimal"/>
      <w:lvlText w:val="ARTÍCULO %1."/>
      <w:lvlJc w:val="left"/>
      <w:pPr>
        <w:ind w:left="360" w:hanging="360"/>
      </w:pPr>
      <w:rPr>
        <w:rFonts w:ascii="VagLight" w:hAnsi="VagLight" w:cs="VagLight" w:hint="default"/>
        <w:sz w:val="16"/>
        <w:szCs w:val="16"/>
      </w:rPr>
    </w:lvl>
    <w:lvl w:ilvl="1">
      <w:start w:val="1"/>
      <w:numFmt w:val="upperRoman"/>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4%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E4F352F"/>
    <w:multiLevelType w:val="hybridMultilevel"/>
    <w:tmpl w:val="3A9A864A"/>
    <w:lvl w:ilvl="0" w:tplc="080A000F">
      <w:start w:val="1"/>
      <w:numFmt w:val="decimal"/>
      <w:lvlText w:val="%1."/>
      <w:lvlJc w:val="left"/>
      <w:pPr>
        <w:tabs>
          <w:tab w:val="num" w:pos="360"/>
        </w:tabs>
        <w:ind w:left="360" w:hanging="360"/>
      </w:pPr>
    </w:lvl>
    <w:lvl w:ilvl="1" w:tplc="080A0019">
      <w:start w:val="1"/>
      <w:numFmt w:val="lowerLetter"/>
      <w:lvlText w:val="%2."/>
      <w:lvlJc w:val="left"/>
      <w:pPr>
        <w:tabs>
          <w:tab w:val="num" w:pos="1080"/>
        </w:tabs>
        <w:ind w:left="1080" w:hanging="360"/>
      </w:pPr>
    </w:lvl>
    <w:lvl w:ilvl="2" w:tplc="080A001B">
      <w:start w:val="1"/>
      <w:numFmt w:val="lowerRoman"/>
      <w:lvlText w:val="%3."/>
      <w:lvlJc w:val="right"/>
      <w:pPr>
        <w:tabs>
          <w:tab w:val="num" w:pos="1800"/>
        </w:tabs>
        <w:ind w:left="1800" w:hanging="180"/>
      </w:pPr>
    </w:lvl>
    <w:lvl w:ilvl="3" w:tplc="080A000F">
      <w:start w:val="1"/>
      <w:numFmt w:val="decimal"/>
      <w:lvlText w:val="%4."/>
      <w:lvlJc w:val="left"/>
      <w:pPr>
        <w:tabs>
          <w:tab w:val="num" w:pos="2520"/>
        </w:tabs>
        <w:ind w:left="2520" w:hanging="360"/>
      </w:pPr>
    </w:lvl>
    <w:lvl w:ilvl="4" w:tplc="080A0019">
      <w:start w:val="1"/>
      <w:numFmt w:val="lowerLetter"/>
      <w:lvlText w:val="%5."/>
      <w:lvlJc w:val="left"/>
      <w:pPr>
        <w:tabs>
          <w:tab w:val="num" w:pos="3240"/>
        </w:tabs>
        <w:ind w:left="3240" w:hanging="360"/>
      </w:pPr>
    </w:lvl>
    <w:lvl w:ilvl="5" w:tplc="080A001B">
      <w:start w:val="1"/>
      <w:numFmt w:val="lowerRoman"/>
      <w:lvlText w:val="%6."/>
      <w:lvlJc w:val="right"/>
      <w:pPr>
        <w:tabs>
          <w:tab w:val="num" w:pos="3960"/>
        </w:tabs>
        <w:ind w:left="3960" w:hanging="180"/>
      </w:pPr>
    </w:lvl>
    <w:lvl w:ilvl="6" w:tplc="080A000F">
      <w:start w:val="1"/>
      <w:numFmt w:val="decimal"/>
      <w:lvlText w:val="%7."/>
      <w:lvlJc w:val="left"/>
      <w:pPr>
        <w:tabs>
          <w:tab w:val="num" w:pos="4680"/>
        </w:tabs>
        <w:ind w:left="4680" w:hanging="360"/>
      </w:pPr>
    </w:lvl>
    <w:lvl w:ilvl="7" w:tplc="080A0019">
      <w:start w:val="1"/>
      <w:numFmt w:val="lowerLetter"/>
      <w:lvlText w:val="%8."/>
      <w:lvlJc w:val="left"/>
      <w:pPr>
        <w:tabs>
          <w:tab w:val="num" w:pos="5400"/>
        </w:tabs>
        <w:ind w:left="5400" w:hanging="360"/>
      </w:pPr>
    </w:lvl>
    <w:lvl w:ilvl="8" w:tplc="080A001B">
      <w:start w:val="1"/>
      <w:numFmt w:val="lowerRoman"/>
      <w:lvlText w:val="%9."/>
      <w:lvlJc w:val="right"/>
      <w:pPr>
        <w:tabs>
          <w:tab w:val="num" w:pos="6120"/>
        </w:tabs>
        <w:ind w:left="6120" w:hanging="180"/>
      </w:pPr>
    </w:lvl>
  </w:abstractNum>
  <w:abstractNum w:abstractNumId="21">
    <w:nsid w:val="75E24359"/>
    <w:multiLevelType w:val="hybridMultilevel"/>
    <w:tmpl w:val="E550D812"/>
    <w:lvl w:ilvl="0" w:tplc="080A000F">
      <w:start w:val="1"/>
      <w:numFmt w:val="upperRoman"/>
      <w:lvlText w:val="%1."/>
      <w:lvlJc w:val="left"/>
      <w:pPr>
        <w:tabs>
          <w:tab w:val="num" w:pos="680"/>
        </w:tabs>
        <w:ind w:left="680" w:hanging="680"/>
      </w:pPr>
      <w:rPr>
        <w:rFonts w:hint="default"/>
      </w:rPr>
    </w:lvl>
    <w:lvl w:ilvl="1" w:tplc="080A0019">
      <w:start w:val="1"/>
      <w:numFmt w:val="lowerLetter"/>
      <w:lvlText w:val="%2."/>
      <w:lvlJc w:val="left"/>
      <w:pPr>
        <w:tabs>
          <w:tab w:val="num" w:pos="1440"/>
        </w:tabs>
        <w:ind w:left="1440" w:hanging="360"/>
      </w:pPr>
    </w:lvl>
    <w:lvl w:ilvl="2" w:tplc="080A001B">
      <w:start w:val="1"/>
      <w:numFmt w:val="lowerRoman"/>
      <w:lvlText w:val="%3."/>
      <w:lvlJc w:val="right"/>
      <w:pPr>
        <w:tabs>
          <w:tab w:val="num" w:pos="2160"/>
        </w:tabs>
        <w:ind w:left="2160" w:hanging="180"/>
      </w:pPr>
    </w:lvl>
    <w:lvl w:ilvl="3" w:tplc="080A000F">
      <w:start w:val="1"/>
      <w:numFmt w:val="decimal"/>
      <w:lvlText w:val="%4."/>
      <w:lvlJc w:val="left"/>
      <w:pPr>
        <w:tabs>
          <w:tab w:val="num" w:pos="2880"/>
        </w:tabs>
        <w:ind w:left="2880" w:hanging="360"/>
      </w:pPr>
    </w:lvl>
    <w:lvl w:ilvl="4" w:tplc="080A0019">
      <w:start w:val="1"/>
      <w:numFmt w:val="lowerLetter"/>
      <w:lvlText w:val="%5."/>
      <w:lvlJc w:val="left"/>
      <w:pPr>
        <w:tabs>
          <w:tab w:val="num" w:pos="3600"/>
        </w:tabs>
        <w:ind w:left="3600" w:hanging="360"/>
      </w:pPr>
    </w:lvl>
    <w:lvl w:ilvl="5" w:tplc="080A001B">
      <w:start w:val="1"/>
      <w:numFmt w:val="lowerRoman"/>
      <w:lvlText w:val="%6."/>
      <w:lvlJc w:val="right"/>
      <w:pPr>
        <w:tabs>
          <w:tab w:val="num" w:pos="4320"/>
        </w:tabs>
        <w:ind w:left="4320" w:hanging="180"/>
      </w:pPr>
    </w:lvl>
    <w:lvl w:ilvl="6" w:tplc="080A000F">
      <w:start w:val="1"/>
      <w:numFmt w:val="decimal"/>
      <w:lvlText w:val="%7."/>
      <w:lvlJc w:val="left"/>
      <w:pPr>
        <w:tabs>
          <w:tab w:val="num" w:pos="5040"/>
        </w:tabs>
        <w:ind w:left="5040" w:hanging="360"/>
      </w:pPr>
    </w:lvl>
    <w:lvl w:ilvl="7" w:tplc="080A0019">
      <w:start w:val="1"/>
      <w:numFmt w:val="lowerLetter"/>
      <w:lvlText w:val="%8."/>
      <w:lvlJc w:val="left"/>
      <w:pPr>
        <w:tabs>
          <w:tab w:val="num" w:pos="5760"/>
        </w:tabs>
        <w:ind w:left="5760" w:hanging="360"/>
      </w:pPr>
    </w:lvl>
    <w:lvl w:ilvl="8" w:tplc="080A001B">
      <w:start w:val="1"/>
      <w:numFmt w:val="lowerRoman"/>
      <w:lvlText w:val="%9."/>
      <w:lvlJc w:val="right"/>
      <w:pPr>
        <w:tabs>
          <w:tab w:val="num" w:pos="6480"/>
        </w:tabs>
        <w:ind w:left="6480" w:hanging="180"/>
      </w:pPr>
    </w:lvl>
  </w:abstractNum>
  <w:abstractNum w:abstractNumId="22">
    <w:nsid w:val="7C9C40E4"/>
    <w:multiLevelType w:val="hybridMultilevel"/>
    <w:tmpl w:val="38CA0C48"/>
    <w:lvl w:ilvl="0" w:tplc="080A0017">
      <w:start w:val="9"/>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8"/>
  </w:num>
  <w:num w:numId="3">
    <w:abstractNumId w:val="17"/>
  </w:num>
  <w:num w:numId="4">
    <w:abstractNumId w:val="5"/>
  </w:num>
  <w:num w:numId="5">
    <w:abstractNumId w:val="16"/>
  </w:num>
  <w:num w:numId="6">
    <w:abstractNumId w:val="19"/>
  </w:num>
  <w:num w:numId="7">
    <w:abstractNumId w:val="14"/>
  </w:num>
  <w:num w:numId="8">
    <w:abstractNumId w:val="21"/>
  </w:num>
  <w:num w:numId="9">
    <w:abstractNumId w:val="9"/>
  </w:num>
  <w:num w:numId="10">
    <w:abstractNumId w:val="11"/>
  </w:num>
  <w:num w:numId="11">
    <w:abstractNumId w:val="4"/>
  </w:num>
  <w:num w:numId="12">
    <w:abstractNumId w:val="15"/>
  </w:num>
  <w:num w:numId="13">
    <w:abstractNumId w:val="12"/>
  </w:num>
  <w:num w:numId="14">
    <w:abstractNumId w:val="6"/>
  </w:num>
  <w:num w:numId="15">
    <w:abstractNumId w:val="20"/>
  </w:num>
  <w:num w:numId="16">
    <w:abstractNumId w:val="10"/>
  </w:num>
  <w:num w:numId="17">
    <w:abstractNumId w:val="1"/>
  </w:num>
  <w:num w:numId="18">
    <w:abstractNumId w:val="7"/>
  </w:num>
  <w:num w:numId="19">
    <w:abstractNumId w:val="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2"/>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284859"/>
    <w:rsid w:val="000B7F23"/>
    <w:rsid w:val="0017278F"/>
    <w:rsid w:val="00184B8D"/>
    <w:rsid w:val="00195455"/>
    <w:rsid w:val="00254477"/>
    <w:rsid w:val="00283EE1"/>
    <w:rsid w:val="00284859"/>
    <w:rsid w:val="0032034E"/>
    <w:rsid w:val="0035028C"/>
    <w:rsid w:val="00360969"/>
    <w:rsid w:val="003D63BB"/>
    <w:rsid w:val="003E6A46"/>
    <w:rsid w:val="004001CA"/>
    <w:rsid w:val="0040717D"/>
    <w:rsid w:val="005341B0"/>
    <w:rsid w:val="005D4D07"/>
    <w:rsid w:val="005E00A6"/>
    <w:rsid w:val="006135C2"/>
    <w:rsid w:val="006446C3"/>
    <w:rsid w:val="0069320D"/>
    <w:rsid w:val="006F6E09"/>
    <w:rsid w:val="00743B12"/>
    <w:rsid w:val="007C021E"/>
    <w:rsid w:val="007D5C3C"/>
    <w:rsid w:val="007F036D"/>
    <w:rsid w:val="007F1B5E"/>
    <w:rsid w:val="008774D4"/>
    <w:rsid w:val="00882ECA"/>
    <w:rsid w:val="008D1EDC"/>
    <w:rsid w:val="0092084E"/>
    <w:rsid w:val="0095792E"/>
    <w:rsid w:val="00962776"/>
    <w:rsid w:val="009651E3"/>
    <w:rsid w:val="009867E1"/>
    <w:rsid w:val="0099539E"/>
    <w:rsid w:val="00997C4C"/>
    <w:rsid w:val="00A32E3A"/>
    <w:rsid w:val="00A70252"/>
    <w:rsid w:val="00A74403"/>
    <w:rsid w:val="00AD3751"/>
    <w:rsid w:val="00BB20D6"/>
    <w:rsid w:val="00BF4CF2"/>
    <w:rsid w:val="00C01B18"/>
    <w:rsid w:val="00C236D8"/>
    <w:rsid w:val="00CC14A0"/>
    <w:rsid w:val="00D67750"/>
    <w:rsid w:val="00D8679A"/>
    <w:rsid w:val="00DA766C"/>
    <w:rsid w:val="00DE78EB"/>
    <w:rsid w:val="00E74403"/>
    <w:rsid w:val="00EA603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962776"/>
    <w:pPr>
      <w:spacing w:after="200" w:line="276" w:lineRule="auto"/>
    </w:pPr>
    <w:rPr>
      <w:rFonts w:cs="Calibri"/>
      <w:lang w:eastAsia="en-US"/>
    </w:rPr>
  </w:style>
  <w:style w:type="paragraph" w:styleId="Ttulo1">
    <w:name w:val="heading 1"/>
    <w:basedOn w:val="Normal"/>
    <w:next w:val="Normal"/>
    <w:link w:val="Ttulo1Car"/>
    <w:uiPriority w:val="99"/>
    <w:qFormat/>
    <w:locked/>
    <w:rsid w:val="0017278F"/>
    <w:pPr>
      <w:keepNext/>
      <w:spacing w:before="240" w:after="60" w:line="240" w:lineRule="auto"/>
      <w:outlineLvl w:val="0"/>
    </w:pPr>
    <w:rPr>
      <w:rFonts w:ascii="Arial" w:hAnsi="Arial" w:cs="Arial"/>
      <w:b/>
      <w:bCs/>
      <w:kern w:val="32"/>
      <w:sz w:val="32"/>
      <w:szCs w:val="32"/>
      <w:lang w:val="es-ES" w:eastAsia="es-MX"/>
    </w:rPr>
  </w:style>
  <w:style w:type="paragraph" w:styleId="Ttulo2">
    <w:name w:val="heading 2"/>
    <w:basedOn w:val="Normal"/>
    <w:next w:val="Normal"/>
    <w:link w:val="Ttulo2Car"/>
    <w:uiPriority w:val="99"/>
    <w:qFormat/>
    <w:locked/>
    <w:rsid w:val="0017278F"/>
    <w:pPr>
      <w:keepNext/>
      <w:keepLines/>
      <w:spacing w:before="200" w:after="0" w:line="240" w:lineRule="auto"/>
      <w:outlineLvl w:val="1"/>
    </w:pPr>
    <w:rPr>
      <w:rFonts w:ascii="Cambria" w:eastAsia="Times New Roman" w:hAnsi="Cambria" w:cs="Cambria"/>
      <w:b/>
      <w:bCs/>
      <w:color w:val="4F81BD"/>
      <w:sz w:val="26"/>
      <w:szCs w:val="26"/>
      <w:lang w:val="es-ES" w:eastAsia="es-ES"/>
    </w:rPr>
  </w:style>
  <w:style w:type="paragraph" w:styleId="Ttulo3">
    <w:name w:val="heading 3"/>
    <w:basedOn w:val="Normal"/>
    <w:next w:val="Normal"/>
    <w:link w:val="Ttulo3Car"/>
    <w:uiPriority w:val="99"/>
    <w:qFormat/>
    <w:locked/>
    <w:rsid w:val="0017278F"/>
    <w:pPr>
      <w:keepNext/>
      <w:spacing w:after="0" w:line="360" w:lineRule="auto"/>
      <w:outlineLvl w:val="2"/>
    </w:pPr>
    <w:rPr>
      <w:rFonts w:ascii="Arial" w:eastAsia="Times New Roman" w:hAnsi="Arial" w:cs="Arial"/>
      <w:b/>
      <w:bCs/>
      <w:sz w:val="24"/>
      <w:szCs w:val="24"/>
      <w:lang w:eastAsia="es-ES"/>
    </w:rPr>
  </w:style>
  <w:style w:type="paragraph" w:styleId="Ttulo4">
    <w:name w:val="heading 4"/>
    <w:basedOn w:val="Normal"/>
    <w:next w:val="Normal"/>
    <w:link w:val="Ttulo4Car"/>
    <w:uiPriority w:val="99"/>
    <w:qFormat/>
    <w:locked/>
    <w:rsid w:val="0017278F"/>
    <w:pPr>
      <w:keepNext/>
      <w:spacing w:after="0" w:line="240" w:lineRule="auto"/>
      <w:jc w:val="both"/>
      <w:outlineLvl w:val="3"/>
    </w:pPr>
    <w:rPr>
      <w:rFonts w:ascii="Arial" w:eastAsia="Times New Roman" w:hAnsi="Arial" w:cs="Arial"/>
      <w:sz w:val="24"/>
      <w:szCs w:val="24"/>
      <w:lang w:val="es-ES" w:eastAsia="es-MX"/>
    </w:rPr>
  </w:style>
  <w:style w:type="paragraph" w:styleId="Ttulo5">
    <w:name w:val="heading 5"/>
    <w:basedOn w:val="Normal"/>
    <w:next w:val="Normal"/>
    <w:link w:val="Ttulo5Car"/>
    <w:uiPriority w:val="99"/>
    <w:qFormat/>
    <w:locked/>
    <w:rsid w:val="0017278F"/>
    <w:pPr>
      <w:spacing w:before="240" w:after="60" w:line="240" w:lineRule="auto"/>
      <w:outlineLvl w:val="4"/>
    </w:pPr>
    <w:rPr>
      <w:b/>
      <w:bCs/>
      <w:i/>
      <w:iCs/>
      <w:sz w:val="26"/>
      <w:szCs w:val="26"/>
      <w:lang w:val="es-ES" w:eastAsia="es-ES"/>
    </w:rPr>
  </w:style>
  <w:style w:type="paragraph" w:styleId="Ttulo6">
    <w:name w:val="heading 6"/>
    <w:basedOn w:val="Normal"/>
    <w:next w:val="Normal"/>
    <w:link w:val="Ttulo6Car"/>
    <w:uiPriority w:val="99"/>
    <w:qFormat/>
    <w:locked/>
    <w:rsid w:val="0017278F"/>
    <w:pPr>
      <w:spacing w:before="240" w:after="60" w:line="240" w:lineRule="auto"/>
      <w:outlineLvl w:val="5"/>
    </w:pPr>
    <w:rPr>
      <w:rFonts w:ascii="Times New Roman" w:eastAsia="Times New Roman" w:hAnsi="Times New Roman" w:cs="Times New Roman"/>
      <w:b/>
      <w:bCs/>
      <w:lang w:val="es-ES" w:eastAsia="es-MX"/>
    </w:rPr>
  </w:style>
  <w:style w:type="paragraph" w:styleId="Ttulo7">
    <w:name w:val="heading 7"/>
    <w:basedOn w:val="Normal"/>
    <w:next w:val="Normal"/>
    <w:link w:val="Ttulo7Car"/>
    <w:uiPriority w:val="99"/>
    <w:qFormat/>
    <w:locked/>
    <w:rsid w:val="0017278F"/>
    <w:pPr>
      <w:spacing w:before="240" w:after="60" w:line="240" w:lineRule="auto"/>
      <w:outlineLvl w:val="6"/>
    </w:pPr>
    <w:rPr>
      <w:rFonts w:ascii="Times New Roman" w:eastAsia="Times New Roman" w:hAnsi="Times New Roman" w:cs="Times New Roman"/>
      <w:sz w:val="24"/>
      <w:szCs w:val="24"/>
      <w:lang w:val="es-ES" w:eastAsia="es-MX"/>
    </w:rPr>
  </w:style>
  <w:style w:type="paragraph" w:styleId="Ttulo8">
    <w:name w:val="heading 8"/>
    <w:basedOn w:val="Normal"/>
    <w:next w:val="Normal"/>
    <w:link w:val="Ttulo8Car"/>
    <w:uiPriority w:val="99"/>
    <w:qFormat/>
    <w:locked/>
    <w:rsid w:val="0017278F"/>
    <w:pPr>
      <w:tabs>
        <w:tab w:val="num" w:pos="1439"/>
      </w:tabs>
      <w:spacing w:before="240" w:after="60" w:line="240" w:lineRule="auto"/>
      <w:ind w:left="1439" w:hanging="1440"/>
      <w:jc w:val="both"/>
      <w:outlineLvl w:val="7"/>
    </w:pPr>
    <w:rPr>
      <w:rFonts w:ascii="Arial" w:eastAsia="Times New Roman" w:hAnsi="Arial" w:cs="Arial"/>
      <w:i/>
      <w:iCs/>
    </w:rPr>
  </w:style>
  <w:style w:type="paragraph" w:styleId="Ttulo9">
    <w:name w:val="heading 9"/>
    <w:basedOn w:val="Normal"/>
    <w:next w:val="Normal"/>
    <w:link w:val="Ttulo9Car"/>
    <w:uiPriority w:val="99"/>
    <w:qFormat/>
    <w:locked/>
    <w:rsid w:val="0017278F"/>
    <w:pPr>
      <w:tabs>
        <w:tab w:val="num" w:pos="1583"/>
      </w:tabs>
      <w:spacing w:before="240" w:after="60" w:line="240" w:lineRule="auto"/>
      <w:ind w:left="1583" w:hanging="1584"/>
      <w:jc w:val="both"/>
      <w:outlineLvl w:val="8"/>
    </w:pPr>
    <w:rPr>
      <w:rFonts w:ascii="Arial" w:eastAsia="Times New Roman" w:hAnsi="Arial" w:cs="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uiPriority w:val="99"/>
    <w:rsid w:val="00962776"/>
    <w:pPr>
      <w:autoSpaceDE w:val="0"/>
      <w:autoSpaceDN w:val="0"/>
      <w:adjustRightInd w:val="0"/>
    </w:pPr>
    <w:rPr>
      <w:rFonts w:ascii="Arial" w:hAnsi="Arial" w:cs="Arial"/>
      <w:color w:val="000000"/>
      <w:sz w:val="24"/>
      <w:szCs w:val="24"/>
      <w:lang w:val="es-ES" w:eastAsia="en-US"/>
    </w:rPr>
  </w:style>
  <w:style w:type="paragraph" w:styleId="Sinespaciado">
    <w:name w:val="No Spacing"/>
    <w:link w:val="SinespaciadoCar"/>
    <w:uiPriority w:val="99"/>
    <w:qFormat/>
    <w:rsid w:val="00962776"/>
    <w:rPr>
      <w:rFonts w:eastAsia="Times New Roman" w:cs="Calibri"/>
      <w:lang w:val="es-ES" w:eastAsia="en-US"/>
    </w:rPr>
  </w:style>
  <w:style w:type="character" w:customStyle="1" w:styleId="SinespaciadoCar">
    <w:name w:val="Sin espaciado Car"/>
    <w:link w:val="Sinespaciado"/>
    <w:uiPriority w:val="99"/>
    <w:locked/>
    <w:rsid w:val="00962776"/>
    <w:rPr>
      <w:rFonts w:ascii="Calibri" w:hAnsi="Calibri"/>
      <w:sz w:val="22"/>
      <w:lang w:val="es-ES" w:eastAsia="en-US"/>
    </w:rPr>
  </w:style>
  <w:style w:type="table" w:styleId="Tablaconcuadrcula">
    <w:name w:val="Table Grid"/>
    <w:basedOn w:val="Tablanormal"/>
    <w:uiPriority w:val="99"/>
    <w:rsid w:val="009867E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9"/>
    <w:rsid w:val="0017278F"/>
    <w:rPr>
      <w:rFonts w:ascii="Arial" w:hAnsi="Arial" w:cs="Arial"/>
      <w:b/>
      <w:bCs/>
      <w:kern w:val="32"/>
      <w:sz w:val="32"/>
      <w:szCs w:val="32"/>
      <w:lang w:val="es-ES"/>
    </w:rPr>
  </w:style>
  <w:style w:type="character" w:customStyle="1" w:styleId="Ttulo2Car">
    <w:name w:val="Título 2 Car"/>
    <w:basedOn w:val="Fuentedeprrafopredeter"/>
    <w:link w:val="Ttulo2"/>
    <w:uiPriority w:val="99"/>
    <w:rsid w:val="0017278F"/>
    <w:rPr>
      <w:rFonts w:ascii="Cambria" w:eastAsia="Times New Roman" w:hAnsi="Cambria" w:cs="Cambria"/>
      <w:b/>
      <w:bCs/>
      <w:color w:val="4F81BD"/>
      <w:sz w:val="26"/>
      <w:szCs w:val="26"/>
      <w:lang w:val="es-ES" w:eastAsia="es-ES"/>
    </w:rPr>
  </w:style>
  <w:style w:type="character" w:customStyle="1" w:styleId="Ttulo3Car">
    <w:name w:val="Título 3 Car"/>
    <w:basedOn w:val="Fuentedeprrafopredeter"/>
    <w:link w:val="Ttulo3"/>
    <w:uiPriority w:val="99"/>
    <w:rsid w:val="0017278F"/>
    <w:rPr>
      <w:rFonts w:ascii="Arial" w:eastAsia="Times New Roman" w:hAnsi="Arial" w:cs="Arial"/>
      <w:b/>
      <w:bCs/>
      <w:sz w:val="24"/>
      <w:szCs w:val="24"/>
      <w:lang w:eastAsia="es-ES"/>
    </w:rPr>
  </w:style>
  <w:style w:type="character" w:customStyle="1" w:styleId="Ttulo4Car">
    <w:name w:val="Título 4 Car"/>
    <w:basedOn w:val="Fuentedeprrafopredeter"/>
    <w:link w:val="Ttulo4"/>
    <w:uiPriority w:val="99"/>
    <w:rsid w:val="0017278F"/>
    <w:rPr>
      <w:rFonts w:ascii="Arial" w:eastAsia="Times New Roman" w:hAnsi="Arial" w:cs="Arial"/>
      <w:sz w:val="24"/>
      <w:szCs w:val="24"/>
      <w:lang w:val="es-ES"/>
    </w:rPr>
  </w:style>
  <w:style w:type="character" w:customStyle="1" w:styleId="Ttulo5Car">
    <w:name w:val="Título 5 Car"/>
    <w:basedOn w:val="Fuentedeprrafopredeter"/>
    <w:link w:val="Ttulo5"/>
    <w:uiPriority w:val="99"/>
    <w:rsid w:val="0017278F"/>
    <w:rPr>
      <w:rFonts w:cs="Calibri"/>
      <w:b/>
      <w:bCs/>
      <w:i/>
      <w:iCs/>
      <w:sz w:val="26"/>
      <w:szCs w:val="26"/>
      <w:lang w:val="es-ES" w:eastAsia="es-ES"/>
    </w:rPr>
  </w:style>
  <w:style w:type="character" w:customStyle="1" w:styleId="Ttulo6Car">
    <w:name w:val="Título 6 Car"/>
    <w:basedOn w:val="Fuentedeprrafopredeter"/>
    <w:link w:val="Ttulo6"/>
    <w:uiPriority w:val="99"/>
    <w:rsid w:val="0017278F"/>
    <w:rPr>
      <w:rFonts w:ascii="Times New Roman" w:eastAsia="Times New Roman" w:hAnsi="Times New Roman"/>
      <w:b/>
      <w:bCs/>
      <w:lang w:val="es-ES"/>
    </w:rPr>
  </w:style>
  <w:style w:type="character" w:customStyle="1" w:styleId="Ttulo7Car">
    <w:name w:val="Título 7 Car"/>
    <w:basedOn w:val="Fuentedeprrafopredeter"/>
    <w:link w:val="Ttulo7"/>
    <w:uiPriority w:val="99"/>
    <w:rsid w:val="0017278F"/>
    <w:rPr>
      <w:rFonts w:ascii="Times New Roman" w:eastAsia="Times New Roman" w:hAnsi="Times New Roman"/>
      <w:sz w:val="24"/>
      <w:szCs w:val="24"/>
      <w:lang w:val="es-ES"/>
    </w:rPr>
  </w:style>
  <w:style w:type="character" w:customStyle="1" w:styleId="Ttulo8Car">
    <w:name w:val="Título 8 Car"/>
    <w:basedOn w:val="Fuentedeprrafopredeter"/>
    <w:link w:val="Ttulo8"/>
    <w:uiPriority w:val="99"/>
    <w:rsid w:val="0017278F"/>
    <w:rPr>
      <w:rFonts w:ascii="Arial" w:eastAsia="Times New Roman" w:hAnsi="Arial" w:cs="Arial"/>
      <w:i/>
      <w:iCs/>
      <w:lang w:eastAsia="en-US"/>
    </w:rPr>
  </w:style>
  <w:style w:type="character" w:customStyle="1" w:styleId="Ttulo9Car">
    <w:name w:val="Título 9 Car"/>
    <w:basedOn w:val="Fuentedeprrafopredeter"/>
    <w:link w:val="Ttulo9"/>
    <w:uiPriority w:val="99"/>
    <w:rsid w:val="0017278F"/>
    <w:rPr>
      <w:rFonts w:ascii="Arial" w:eastAsia="Times New Roman" w:hAnsi="Arial" w:cs="Arial"/>
      <w:lang w:eastAsia="en-US"/>
    </w:rPr>
  </w:style>
  <w:style w:type="character" w:customStyle="1" w:styleId="Heading1Char">
    <w:name w:val="Heading 1 Char"/>
    <w:uiPriority w:val="99"/>
    <w:rsid w:val="0017278F"/>
    <w:rPr>
      <w:rFonts w:ascii="Cambria" w:hAnsi="Cambria" w:cs="Cambria"/>
      <w:b/>
      <w:bCs/>
      <w:kern w:val="32"/>
      <w:sz w:val="32"/>
      <w:szCs w:val="32"/>
      <w:lang w:val="es-ES" w:eastAsia="en-US"/>
    </w:rPr>
  </w:style>
  <w:style w:type="character" w:customStyle="1" w:styleId="Heading2Char">
    <w:name w:val="Heading 2 Char"/>
    <w:uiPriority w:val="99"/>
    <w:semiHidden/>
    <w:rsid w:val="0017278F"/>
    <w:rPr>
      <w:rFonts w:ascii="Cambria" w:hAnsi="Cambria" w:cs="Cambria"/>
      <w:b/>
      <w:bCs/>
      <w:i/>
      <w:iCs/>
      <w:sz w:val="28"/>
      <w:szCs w:val="28"/>
      <w:lang w:val="es-ES" w:eastAsia="en-US"/>
    </w:rPr>
  </w:style>
  <w:style w:type="character" w:customStyle="1" w:styleId="Heading3Char">
    <w:name w:val="Heading 3 Char"/>
    <w:uiPriority w:val="99"/>
    <w:semiHidden/>
    <w:rsid w:val="0017278F"/>
    <w:rPr>
      <w:rFonts w:ascii="Cambria" w:hAnsi="Cambria" w:cs="Cambria"/>
      <w:b/>
      <w:bCs/>
      <w:sz w:val="26"/>
      <w:szCs w:val="26"/>
      <w:lang w:val="es-ES" w:eastAsia="en-US"/>
    </w:rPr>
  </w:style>
  <w:style w:type="character" w:customStyle="1" w:styleId="Heading4Char">
    <w:name w:val="Heading 4 Char"/>
    <w:uiPriority w:val="99"/>
    <w:semiHidden/>
    <w:rsid w:val="0017278F"/>
    <w:rPr>
      <w:rFonts w:ascii="Calibri" w:hAnsi="Calibri" w:cs="Calibri"/>
      <w:b/>
      <w:bCs/>
      <w:sz w:val="28"/>
      <w:szCs w:val="28"/>
      <w:lang w:val="es-ES" w:eastAsia="en-US"/>
    </w:rPr>
  </w:style>
  <w:style w:type="character" w:customStyle="1" w:styleId="Heading5Char">
    <w:name w:val="Heading 5 Char"/>
    <w:uiPriority w:val="99"/>
    <w:semiHidden/>
    <w:rsid w:val="0017278F"/>
    <w:rPr>
      <w:rFonts w:ascii="Calibri" w:hAnsi="Calibri" w:cs="Calibri"/>
      <w:b/>
      <w:bCs/>
      <w:i/>
      <w:iCs/>
      <w:sz w:val="26"/>
      <w:szCs w:val="26"/>
      <w:lang w:val="es-ES" w:eastAsia="en-US"/>
    </w:rPr>
  </w:style>
  <w:style w:type="paragraph" w:styleId="Textoindependiente3">
    <w:name w:val="Body Text 3"/>
    <w:basedOn w:val="Normal"/>
    <w:link w:val="Textoindependiente3Car"/>
    <w:uiPriority w:val="99"/>
    <w:rsid w:val="0017278F"/>
    <w:pPr>
      <w:tabs>
        <w:tab w:val="left" w:pos="-720"/>
        <w:tab w:val="left" w:pos="0"/>
        <w:tab w:val="left" w:pos="720"/>
      </w:tabs>
      <w:suppressAutoHyphens/>
      <w:spacing w:after="0" w:line="240" w:lineRule="auto"/>
      <w:jc w:val="both"/>
    </w:pPr>
    <w:rPr>
      <w:rFonts w:ascii="Times New Roman" w:eastAsia="Times New Roman" w:hAnsi="Times New Roman" w:cs="Times New Roman"/>
      <w:spacing w:val="-3"/>
      <w:sz w:val="24"/>
      <w:szCs w:val="24"/>
      <w:lang w:val="es-ES_tradnl" w:eastAsia="es-ES"/>
    </w:rPr>
  </w:style>
  <w:style w:type="character" w:customStyle="1" w:styleId="Textoindependiente3Car">
    <w:name w:val="Texto independiente 3 Car"/>
    <w:basedOn w:val="Fuentedeprrafopredeter"/>
    <w:link w:val="Textoindependiente3"/>
    <w:uiPriority w:val="99"/>
    <w:rsid w:val="0017278F"/>
    <w:rPr>
      <w:rFonts w:ascii="Times New Roman" w:eastAsia="Times New Roman" w:hAnsi="Times New Roman"/>
      <w:spacing w:val="-3"/>
      <w:sz w:val="24"/>
      <w:szCs w:val="24"/>
      <w:lang w:val="es-ES_tradnl" w:eastAsia="es-ES"/>
    </w:rPr>
  </w:style>
  <w:style w:type="character" w:customStyle="1" w:styleId="BodyText3Char">
    <w:name w:val="Body Text 3 Char"/>
    <w:uiPriority w:val="99"/>
    <w:semiHidden/>
    <w:rsid w:val="0017278F"/>
    <w:rPr>
      <w:rFonts w:eastAsia="Times New Roman"/>
      <w:sz w:val="16"/>
      <w:szCs w:val="16"/>
      <w:lang w:val="es-ES" w:eastAsia="en-US"/>
    </w:rPr>
  </w:style>
  <w:style w:type="paragraph" w:styleId="Encabezado">
    <w:name w:val="header"/>
    <w:basedOn w:val="Normal"/>
    <w:link w:val="EncabezadoCar"/>
    <w:uiPriority w:val="99"/>
    <w:rsid w:val="0017278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278F"/>
    <w:rPr>
      <w:rFonts w:cs="Calibri"/>
      <w:lang w:eastAsia="en-US"/>
    </w:rPr>
  </w:style>
  <w:style w:type="character" w:customStyle="1" w:styleId="HeaderChar">
    <w:name w:val="Header Char"/>
    <w:uiPriority w:val="99"/>
    <w:semiHidden/>
    <w:rsid w:val="0017278F"/>
    <w:rPr>
      <w:rFonts w:eastAsia="Times New Roman"/>
      <w:lang w:val="es-ES" w:eastAsia="en-US"/>
    </w:rPr>
  </w:style>
  <w:style w:type="paragraph" w:styleId="Piedepgina">
    <w:name w:val="footer"/>
    <w:aliases w:val="Car"/>
    <w:basedOn w:val="Normal"/>
    <w:link w:val="PiedepginaCar"/>
    <w:uiPriority w:val="99"/>
    <w:rsid w:val="0017278F"/>
    <w:pPr>
      <w:tabs>
        <w:tab w:val="center" w:pos="4419"/>
        <w:tab w:val="right" w:pos="8838"/>
      </w:tabs>
      <w:spacing w:after="0" w:line="240" w:lineRule="auto"/>
    </w:pPr>
  </w:style>
  <w:style w:type="character" w:customStyle="1" w:styleId="PiedepginaCar">
    <w:name w:val="Pie de página Car"/>
    <w:aliases w:val="Car Car"/>
    <w:basedOn w:val="Fuentedeprrafopredeter"/>
    <w:link w:val="Piedepgina"/>
    <w:uiPriority w:val="99"/>
    <w:rsid w:val="0017278F"/>
    <w:rPr>
      <w:rFonts w:cs="Calibri"/>
      <w:lang w:eastAsia="en-US"/>
    </w:rPr>
  </w:style>
  <w:style w:type="character" w:customStyle="1" w:styleId="FooterChar">
    <w:name w:val="Footer Char"/>
    <w:aliases w:val="Car Char"/>
    <w:uiPriority w:val="99"/>
    <w:semiHidden/>
    <w:locked/>
    <w:rsid w:val="0017278F"/>
    <w:rPr>
      <w:lang w:eastAsia="en-US"/>
    </w:rPr>
  </w:style>
  <w:style w:type="paragraph" w:styleId="Prrafodelista">
    <w:name w:val="List Paragraph"/>
    <w:basedOn w:val="Normal"/>
    <w:link w:val="PrrafodelistaCar"/>
    <w:uiPriority w:val="99"/>
    <w:qFormat/>
    <w:rsid w:val="0017278F"/>
    <w:pPr>
      <w:spacing w:after="160" w:line="259" w:lineRule="auto"/>
      <w:ind w:left="720"/>
    </w:pPr>
  </w:style>
  <w:style w:type="paragraph" w:customStyle="1" w:styleId="Texto">
    <w:name w:val="Texto"/>
    <w:basedOn w:val="Normal"/>
    <w:link w:val="TextoCar"/>
    <w:uiPriority w:val="99"/>
    <w:rsid w:val="0017278F"/>
    <w:pPr>
      <w:spacing w:after="101" w:line="216" w:lineRule="exact"/>
      <w:ind w:firstLine="288"/>
      <w:jc w:val="both"/>
    </w:pPr>
    <w:rPr>
      <w:rFonts w:ascii="Arial" w:eastAsia="Times New Roman" w:hAnsi="Arial" w:cs="Times New Roman"/>
      <w:sz w:val="20"/>
      <w:szCs w:val="20"/>
      <w:lang w:val="es-ES" w:eastAsia="es-ES"/>
    </w:rPr>
  </w:style>
  <w:style w:type="character" w:customStyle="1" w:styleId="TextoCar">
    <w:name w:val="Texto Car"/>
    <w:link w:val="Texto"/>
    <w:uiPriority w:val="99"/>
    <w:locked/>
    <w:rsid w:val="0017278F"/>
    <w:rPr>
      <w:rFonts w:ascii="Arial" w:eastAsia="Times New Roman" w:hAnsi="Arial"/>
      <w:sz w:val="20"/>
      <w:szCs w:val="20"/>
      <w:lang w:val="es-ES" w:eastAsia="es-ES"/>
    </w:rPr>
  </w:style>
  <w:style w:type="paragraph" w:customStyle="1" w:styleId="Prrafodelista1">
    <w:name w:val="Párrafo de lista1"/>
    <w:basedOn w:val="Normal"/>
    <w:uiPriority w:val="99"/>
    <w:rsid w:val="0017278F"/>
    <w:pPr>
      <w:spacing w:after="0" w:line="240" w:lineRule="auto"/>
      <w:ind w:left="720"/>
      <w:jc w:val="both"/>
    </w:pPr>
  </w:style>
  <w:style w:type="character" w:styleId="Textoennegrita">
    <w:name w:val="Strong"/>
    <w:uiPriority w:val="99"/>
    <w:qFormat/>
    <w:locked/>
    <w:rsid w:val="0017278F"/>
    <w:rPr>
      <w:b/>
      <w:bCs/>
    </w:rPr>
  </w:style>
  <w:style w:type="paragraph" w:styleId="NormalWeb">
    <w:name w:val="Normal (Web)"/>
    <w:basedOn w:val="Normal"/>
    <w:uiPriority w:val="99"/>
    <w:rsid w:val="0017278F"/>
    <w:pPr>
      <w:spacing w:before="100" w:beforeAutospacing="1" w:after="100" w:afterAutospacing="1" w:line="240" w:lineRule="auto"/>
    </w:pPr>
    <w:rPr>
      <w:sz w:val="24"/>
      <w:szCs w:val="24"/>
      <w:lang w:val="es-ES" w:eastAsia="es-ES"/>
    </w:rPr>
  </w:style>
  <w:style w:type="paragraph" w:styleId="Textoindependiente2">
    <w:name w:val="Body Text 2"/>
    <w:basedOn w:val="Normal"/>
    <w:link w:val="Textoindependiente2Car"/>
    <w:uiPriority w:val="99"/>
    <w:rsid w:val="0017278F"/>
    <w:pPr>
      <w:spacing w:after="0" w:line="240" w:lineRule="auto"/>
      <w:jc w:val="both"/>
    </w:pPr>
    <w:rPr>
      <w:rFonts w:ascii="Arial" w:hAnsi="Arial" w:cs="Arial"/>
      <w:sz w:val="24"/>
      <w:szCs w:val="24"/>
      <w:lang w:val="es-ES" w:eastAsia="es-MX"/>
    </w:rPr>
  </w:style>
  <w:style w:type="character" w:customStyle="1" w:styleId="Textoindependiente2Car">
    <w:name w:val="Texto independiente 2 Car"/>
    <w:basedOn w:val="Fuentedeprrafopredeter"/>
    <w:link w:val="Textoindependiente2"/>
    <w:uiPriority w:val="99"/>
    <w:rsid w:val="0017278F"/>
    <w:rPr>
      <w:rFonts w:ascii="Arial" w:hAnsi="Arial" w:cs="Arial"/>
      <w:sz w:val="24"/>
      <w:szCs w:val="24"/>
      <w:lang w:val="es-ES"/>
    </w:rPr>
  </w:style>
  <w:style w:type="character" w:customStyle="1" w:styleId="BodyText2Char">
    <w:name w:val="Body Text 2 Char"/>
    <w:uiPriority w:val="99"/>
    <w:semiHidden/>
    <w:rsid w:val="0017278F"/>
    <w:rPr>
      <w:rFonts w:eastAsia="Times New Roman"/>
      <w:lang w:val="es-ES" w:eastAsia="en-US"/>
    </w:rPr>
  </w:style>
  <w:style w:type="paragraph" w:styleId="Textoindependiente">
    <w:name w:val="Body Text"/>
    <w:basedOn w:val="Normal"/>
    <w:link w:val="TextoindependienteCar"/>
    <w:uiPriority w:val="99"/>
    <w:rsid w:val="0017278F"/>
    <w:pPr>
      <w:spacing w:after="120" w:line="240" w:lineRule="auto"/>
    </w:pPr>
    <w:rPr>
      <w:sz w:val="20"/>
      <w:szCs w:val="20"/>
      <w:lang w:val="es-ES" w:eastAsia="es-MX"/>
    </w:rPr>
  </w:style>
  <w:style w:type="character" w:customStyle="1" w:styleId="TextoindependienteCar">
    <w:name w:val="Texto independiente Car"/>
    <w:basedOn w:val="Fuentedeprrafopredeter"/>
    <w:link w:val="Textoindependiente"/>
    <w:uiPriority w:val="99"/>
    <w:rsid w:val="0017278F"/>
    <w:rPr>
      <w:rFonts w:cs="Calibri"/>
      <w:sz w:val="20"/>
      <w:szCs w:val="20"/>
      <w:lang w:val="es-ES"/>
    </w:rPr>
  </w:style>
  <w:style w:type="character" w:customStyle="1" w:styleId="BodyTextChar">
    <w:name w:val="Body Text Char"/>
    <w:uiPriority w:val="99"/>
    <w:semiHidden/>
    <w:rsid w:val="0017278F"/>
    <w:rPr>
      <w:rFonts w:eastAsia="Times New Roman"/>
      <w:lang w:val="es-ES" w:eastAsia="en-US"/>
    </w:rPr>
  </w:style>
  <w:style w:type="paragraph" w:styleId="Sangra2detindependiente">
    <w:name w:val="Body Text Indent 2"/>
    <w:basedOn w:val="Normal"/>
    <w:link w:val="Sangra2detindependienteCar"/>
    <w:uiPriority w:val="99"/>
    <w:rsid w:val="0017278F"/>
    <w:pPr>
      <w:spacing w:after="120" w:line="480" w:lineRule="auto"/>
      <w:ind w:left="283"/>
    </w:pPr>
    <w:rPr>
      <w:sz w:val="24"/>
      <w:szCs w:val="24"/>
      <w:lang w:val="es-ES" w:eastAsia="es-ES"/>
    </w:rPr>
  </w:style>
  <w:style w:type="character" w:customStyle="1" w:styleId="Sangra2detindependienteCar">
    <w:name w:val="Sangría 2 de t. independiente Car"/>
    <w:basedOn w:val="Fuentedeprrafopredeter"/>
    <w:link w:val="Sangra2detindependiente"/>
    <w:uiPriority w:val="99"/>
    <w:rsid w:val="0017278F"/>
    <w:rPr>
      <w:rFonts w:cs="Calibri"/>
      <w:sz w:val="24"/>
      <w:szCs w:val="24"/>
      <w:lang w:val="es-ES" w:eastAsia="es-ES"/>
    </w:rPr>
  </w:style>
  <w:style w:type="character" w:customStyle="1" w:styleId="BodyTextIndent2Char">
    <w:name w:val="Body Text Indent 2 Char"/>
    <w:uiPriority w:val="99"/>
    <w:semiHidden/>
    <w:rsid w:val="0017278F"/>
    <w:rPr>
      <w:rFonts w:eastAsia="Times New Roman"/>
      <w:lang w:val="es-ES" w:eastAsia="en-US"/>
    </w:rPr>
  </w:style>
  <w:style w:type="paragraph" w:styleId="Textodeglobo">
    <w:name w:val="Balloon Text"/>
    <w:basedOn w:val="Normal"/>
    <w:link w:val="TextodegloboCar"/>
    <w:uiPriority w:val="99"/>
    <w:semiHidden/>
    <w:rsid w:val="0017278F"/>
    <w:pPr>
      <w:spacing w:after="0" w:line="240" w:lineRule="auto"/>
    </w:pPr>
    <w:rPr>
      <w:rFonts w:ascii="Tahoma"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17278F"/>
    <w:rPr>
      <w:rFonts w:ascii="Tahoma" w:hAnsi="Tahoma" w:cs="Tahoma"/>
      <w:sz w:val="16"/>
      <w:szCs w:val="16"/>
      <w:lang w:val="es-ES" w:eastAsia="es-ES"/>
    </w:rPr>
  </w:style>
  <w:style w:type="character" w:customStyle="1" w:styleId="BalloonTextChar">
    <w:name w:val="Balloon Text Char"/>
    <w:uiPriority w:val="99"/>
    <w:semiHidden/>
    <w:locked/>
    <w:rsid w:val="0017278F"/>
    <w:rPr>
      <w:rFonts w:ascii="Tahoma" w:hAnsi="Tahoma" w:cs="Tahoma"/>
      <w:sz w:val="16"/>
      <w:szCs w:val="16"/>
      <w:lang w:eastAsia="es-ES"/>
    </w:rPr>
  </w:style>
  <w:style w:type="paragraph" w:styleId="Textocomentario">
    <w:name w:val="annotation text"/>
    <w:aliases w:val="Car1,Car11"/>
    <w:basedOn w:val="Normal"/>
    <w:link w:val="TextocomentarioCar"/>
    <w:uiPriority w:val="99"/>
    <w:semiHidden/>
    <w:rsid w:val="0017278F"/>
    <w:pPr>
      <w:spacing w:after="0" w:line="240" w:lineRule="auto"/>
    </w:pPr>
    <w:rPr>
      <w:sz w:val="20"/>
      <w:szCs w:val="20"/>
      <w:lang w:val="es-ES" w:eastAsia="es-ES"/>
    </w:rPr>
  </w:style>
  <w:style w:type="character" w:customStyle="1" w:styleId="TextocomentarioCar">
    <w:name w:val="Texto comentario Car"/>
    <w:aliases w:val="Car1 Car,Car11 Car"/>
    <w:basedOn w:val="Fuentedeprrafopredeter"/>
    <w:link w:val="Textocomentario"/>
    <w:uiPriority w:val="99"/>
    <w:semiHidden/>
    <w:rsid w:val="0017278F"/>
    <w:rPr>
      <w:rFonts w:cs="Calibri"/>
      <w:sz w:val="20"/>
      <w:szCs w:val="20"/>
      <w:lang w:val="es-ES" w:eastAsia="es-ES"/>
    </w:rPr>
  </w:style>
  <w:style w:type="character" w:customStyle="1" w:styleId="CommentTextChar">
    <w:name w:val="Comment Text Char"/>
    <w:aliases w:val="Car1 Char,Car11 Char"/>
    <w:uiPriority w:val="99"/>
    <w:semiHidden/>
    <w:locked/>
    <w:rsid w:val="0017278F"/>
    <w:rPr>
      <w:lang w:eastAsia="es-ES"/>
    </w:rPr>
  </w:style>
  <w:style w:type="paragraph" w:styleId="Asuntodelcomentario">
    <w:name w:val="annotation subject"/>
    <w:basedOn w:val="Textocomentario"/>
    <w:next w:val="Textocomentario"/>
    <w:link w:val="AsuntodelcomentarioCar"/>
    <w:uiPriority w:val="99"/>
    <w:semiHidden/>
    <w:rsid w:val="0017278F"/>
    <w:rPr>
      <w:b/>
      <w:bCs/>
    </w:rPr>
  </w:style>
  <w:style w:type="character" w:customStyle="1" w:styleId="AsuntodelcomentarioCar">
    <w:name w:val="Asunto del comentario Car"/>
    <w:basedOn w:val="TextocomentarioCar"/>
    <w:link w:val="Asuntodelcomentario"/>
    <w:uiPriority w:val="99"/>
    <w:semiHidden/>
    <w:rsid w:val="0017278F"/>
    <w:rPr>
      <w:rFonts w:cs="Calibri"/>
      <w:b/>
      <w:bCs/>
      <w:sz w:val="20"/>
      <w:szCs w:val="20"/>
      <w:lang w:val="es-ES" w:eastAsia="es-ES"/>
    </w:rPr>
  </w:style>
  <w:style w:type="character" w:customStyle="1" w:styleId="CommentSubjectChar">
    <w:name w:val="Comment Subject Char"/>
    <w:uiPriority w:val="99"/>
    <w:semiHidden/>
    <w:rsid w:val="0017278F"/>
    <w:rPr>
      <w:rFonts w:ascii="Times New Roman" w:eastAsia="Times New Roman" w:hAnsi="Times New Roman" w:cs="Times New Roman"/>
      <w:b/>
      <w:bCs/>
      <w:sz w:val="20"/>
      <w:szCs w:val="20"/>
      <w:lang w:val="es-ES" w:eastAsia="en-US"/>
    </w:rPr>
  </w:style>
  <w:style w:type="paragraph" w:styleId="Textosinformato">
    <w:name w:val="Plain Text"/>
    <w:basedOn w:val="Normal"/>
    <w:link w:val="TextosinformatoCar"/>
    <w:uiPriority w:val="99"/>
    <w:rsid w:val="0017278F"/>
    <w:pPr>
      <w:widowControl w:val="0"/>
      <w:spacing w:after="0" w:line="240" w:lineRule="auto"/>
    </w:pPr>
    <w:rPr>
      <w:rFonts w:ascii="Courier New" w:hAnsi="Courier New" w:cs="Courier New"/>
      <w:sz w:val="20"/>
      <w:szCs w:val="20"/>
      <w:lang w:val="es-ES" w:eastAsia="es-ES"/>
    </w:rPr>
  </w:style>
  <w:style w:type="character" w:customStyle="1" w:styleId="TextosinformatoCar">
    <w:name w:val="Texto sin formato Car"/>
    <w:basedOn w:val="Fuentedeprrafopredeter"/>
    <w:link w:val="Textosinformato"/>
    <w:uiPriority w:val="99"/>
    <w:rsid w:val="0017278F"/>
    <w:rPr>
      <w:rFonts w:ascii="Courier New" w:hAnsi="Courier New" w:cs="Courier New"/>
      <w:sz w:val="20"/>
      <w:szCs w:val="20"/>
      <w:lang w:val="es-ES" w:eastAsia="es-ES"/>
    </w:rPr>
  </w:style>
  <w:style w:type="character" w:customStyle="1" w:styleId="PlainTextChar">
    <w:name w:val="Plain Text Char"/>
    <w:uiPriority w:val="99"/>
    <w:locked/>
    <w:rsid w:val="0017278F"/>
    <w:rPr>
      <w:rFonts w:ascii="Courier New" w:hAnsi="Courier New" w:cs="Courier New"/>
      <w:sz w:val="20"/>
      <w:szCs w:val="20"/>
      <w:lang w:val="es-ES" w:eastAsia="es-ES"/>
    </w:rPr>
  </w:style>
  <w:style w:type="paragraph" w:styleId="Saludo">
    <w:name w:val="Salutation"/>
    <w:basedOn w:val="Normal"/>
    <w:next w:val="Normal"/>
    <w:link w:val="SaludoCar"/>
    <w:uiPriority w:val="99"/>
    <w:rsid w:val="0017278F"/>
    <w:pPr>
      <w:spacing w:after="0" w:line="240" w:lineRule="auto"/>
    </w:pPr>
    <w:rPr>
      <w:sz w:val="24"/>
      <w:szCs w:val="24"/>
      <w:lang w:val="es-ES" w:eastAsia="es-ES"/>
    </w:rPr>
  </w:style>
  <w:style w:type="character" w:customStyle="1" w:styleId="SaludoCar">
    <w:name w:val="Saludo Car"/>
    <w:basedOn w:val="Fuentedeprrafopredeter"/>
    <w:link w:val="Saludo"/>
    <w:uiPriority w:val="99"/>
    <w:rsid w:val="0017278F"/>
    <w:rPr>
      <w:rFonts w:cs="Calibri"/>
      <w:sz w:val="24"/>
      <w:szCs w:val="24"/>
      <w:lang w:val="es-ES" w:eastAsia="es-ES"/>
    </w:rPr>
  </w:style>
  <w:style w:type="paragraph" w:styleId="Sangradetextonormal">
    <w:name w:val="Body Text Indent"/>
    <w:basedOn w:val="Normal"/>
    <w:link w:val="SangradetextonormalCar"/>
    <w:uiPriority w:val="99"/>
    <w:rsid w:val="0017278F"/>
    <w:pPr>
      <w:spacing w:after="120" w:line="240" w:lineRule="auto"/>
      <w:ind w:left="283"/>
    </w:pPr>
    <w:rPr>
      <w:sz w:val="24"/>
      <w:szCs w:val="24"/>
      <w:lang w:val="es-ES" w:eastAsia="es-ES"/>
    </w:rPr>
  </w:style>
  <w:style w:type="character" w:customStyle="1" w:styleId="SangradetextonormalCar">
    <w:name w:val="Sangría de texto normal Car"/>
    <w:basedOn w:val="Fuentedeprrafopredeter"/>
    <w:link w:val="Sangradetextonormal"/>
    <w:uiPriority w:val="99"/>
    <w:rsid w:val="0017278F"/>
    <w:rPr>
      <w:rFonts w:cs="Calibri"/>
      <w:sz w:val="24"/>
      <w:szCs w:val="24"/>
      <w:lang w:val="es-ES" w:eastAsia="es-ES"/>
    </w:rPr>
  </w:style>
  <w:style w:type="paragraph" w:styleId="Textoindependienteprimerasangra">
    <w:name w:val="Body Text First Indent"/>
    <w:basedOn w:val="Textoindependiente"/>
    <w:link w:val="TextoindependienteprimerasangraCar"/>
    <w:uiPriority w:val="99"/>
    <w:rsid w:val="0017278F"/>
    <w:pPr>
      <w:ind w:firstLine="210"/>
    </w:pPr>
    <w:rPr>
      <w:sz w:val="24"/>
      <w:szCs w:val="24"/>
      <w:lang w:eastAsia="es-ES"/>
    </w:rPr>
  </w:style>
  <w:style w:type="character" w:customStyle="1" w:styleId="TextoindependienteprimerasangraCar">
    <w:name w:val="Texto independiente primera sangría Car"/>
    <w:basedOn w:val="TextoindependienteCar"/>
    <w:link w:val="Textoindependienteprimerasangra"/>
    <w:uiPriority w:val="99"/>
    <w:rsid w:val="0017278F"/>
    <w:rPr>
      <w:rFonts w:cs="Calibri"/>
      <w:sz w:val="24"/>
      <w:szCs w:val="24"/>
      <w:lang w:val="es-ES" w:eastAsia="es-ES"/>
    </w:rPr>
  </w:style>
  <w:style w:type="paragraph" w:styleId="Textoindependienteprimerasangra2">
    <w:name w:val="Body Text First Indent 2"/>
    <w:basedOn w:val="Sangradetextonormal"/>
    <w:link w:val="Textoindependienteprimerasangra2Car"/>
    <w:uiPriority w:val="99"/>
    <w:rsid w:val="0017278F"/>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17278F"/>
    <w:rPr>
      <w:rFonts w:cs="Calibri"/>
      <w:sz w:val="24"/>
      <w:szCs w:val="24"/>
      <w:lang w:val="es-ES" w:eastAsia="es-ES"/>
    </w:rPr>
  </w:style>
  <w:style w:type="paragraph" w:customStyle="1" w:styleId="tag1">
    <w:name w:val="tag1"/>
    <w:basedOn w:val="Normal"/>
    <w:uiPriority w:val="99"/>
    <w:rsid w:val="0017278F"/>
    <w:pPr>
      <w:spacing w:before="180" w:after="180" w:line="240" w:lineRule="auto"/>
      <w:ind w:left="720" w:hanging="360"/>
      <w:jc w:val="both"/>
    </w:pPr>
    <w:rPr>
      <w:rFonts w:ascii="Arial" w:hAnsi="Arial" w:cs="Arial"/>
      <w:sz w:val="24"/>
      <w:szCs w:val="24"/>
      <w:lang w:val="es-ES" w:eastAsia="es-ES"/>
    </w:rPr>
  </w:style>
  <w:style w:type="paragraph" w:styleId="Textonotapie">
    <w:name w:val="footnote text"/>
    <w:basedOn w:val="Normal"/>
    <w:link w:val="TextonotapieCar"/>
    <w:uiPriority w:val="99"/>
    <w:semiHidden/>
    <w:rsid w:val="0017278F"/>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17278F"/>
    <w:rPr>
      <w:rFonts w:ascii="Times New Roman" w:eastAsia="Times New Roman" w:hAnsi="Times New Roman"/>
      <w:sz w:val="20"/>
      <w:szCs w:val="20"/>
      <w:lang w:val="es-ES" w:eastAsia="es-ES"/>
    </w:rPr>
  </w:style>
  <w:style w:type="character" w:customStyle="1" w:styleId="FootnoteTextChar">
    <w:name w:val="Footnote Text Char"/>
    <w:uiPriority w:val="99"/>
    <w:semiHidden/>
    <w:locked/>
    <w:rsid w:val="0017278F"/>
    <w:rPr>
      <w:lang w:eastAsia="es-ES"/>
    </w:rPr>
  </w:style>
  <w:style w:type="paragraph" w:styleId="Sangra3detindependiente">
    <w:name w:val="Body Text Indent 3"/>
    <w:basedOn w:val="Normal"/>
    <w:link w:val="Sangra3detindependienteCar"/>
    <w:uiPriority w:val="99"/>
    <w:rsid w:val="0017278F"/>
    <w:pPr>
      <w:spacing w:after="0" w:line="240" w:lineRule="auto"/>
      <w:ind w:firstLine="708"/>
      <w:jc w:val="both"/>
    </w:pPr>
    <w:rPr>
      <w:rFonts w:ascii="Arial" w:eastAsia="Times New Roman" w:hAnsi="Arial" w:cs="Arial"/>
      <w:sz w:val="24"/>
      <w:szCs w:val="24"/>
      <w:lang w:val="es-ES_tradnl" w:eastAsia="es-MX"/>
    </w:rPr>
  </w:style>
  <w:style w:type="character" w:customStyle="1" w:styleId="Sangra3detindependienteCar">
    <w:name w:val="Sangría 3 de t. independiente Car"/>
    <w:basedOn w:val="Fuentedeprrafopredeter"/>
    <w:link w:val="Sangra3detindependiente"/>
    <w:uiPriority w:val="99"/>
    <w:rsid w:val="0017278F"/>
    <w:rPr>
      <w:rFonts w:ascii="Arial" w:eastAsia="Times New Roman" w:hAnsi="Arial" w:cs="Arial"/>
      <w:sz w:val="24"/>
      <w:szCs w:val="24"/>
      <w:lang w:val="es-ES_tradnl"/>
    </w:rPr>
  </w:style>
  <w:style w:type="paragraph" w:styleId="Mapadeldocumento">
    <w:name w:val="Document Map"/>
    <w:basedOn w:val="Normal"/>
    <w:link w:val="MapadeldocumentoCar"/>
    <w:uiPriority w:val="99"/>
    <w:semiHidden/>
    <w:rsid w:val="0017278F"/>
    <w:pPr>
      <w:shd w:val="clear" w:color="auto" w:fill="000080"/>
      <w:spacing w:after="0" w:line="240" w:lineRule="auto"/>
    </w:pPr>
    <w:rPr>
      <w:rFonts w:ascii="Tahoma" w:eastAsia="Times New Roman" w:hAnsi="Tahoma" w:cs="Tahoma"/>
      <w:sz w:val="20"/>
      <w:szCs w:val="20"/>
      <w:lang w:val="es-ES" w:eastAsia="es-MX"/>
    </w:rPr>
  </w:style>
  <w:style w:type="character" w:customStyle="1" w:styleId="MapadeldocumentoCar">
    <w:name w:val="Mapa del documento Car"/>
    <w:basedOn w:val="Fuentedeprrafopredeter"/>
    <w:link w:val="Mapadeldocumento"/>
    <w:uiPriority w:val="99"/>
    <w:semiHidden/>
    <w:rsid w:val="0017278F"/>
    <w:rPr>
      <w:rFonts w:ascii="Tahoma" w:eastAsia="Times New Roman" w:hAnsi="Tahoma" w:cs="Tahoma"/>
      <w:sz w:val="20"/>
      <w:szCs w:val="20"/>
      <w:shd w:val="clear" w:color="auto" w:fill="000080"/>
      <w:lang w:val="es-ES"/>
    </w:rPr>
  </w:style>
  <w:style w:type="paragraph" w:customStyle="1" w:styleId="Secuencia">
    <w:name w:val="Secuencia"/>
    <w:basedOn w:val="Normal"/>
    <w:next w:val="Normal"/>
    <w:uiPriority w:val="99"/>
    <w:rsid w:val="0017278F"/>
    <w:pPr>
      <w:numPr>
        <w:numId w:val="3"/>
      </w:numPr>
      <w:tabs>
        <w:tab w:val="clear" w:pos="720"/>
        <w:tab w:val="num" w:pos="-31680"/>
      </w:tabs>
      <w:spacing w:after="0" w:line="360" w:lineRule="auto"/>
      <w:ind w:left="1260"/>
      <w:jc w:val="both"/>
    </w:pPr>
    <w:rPr>
      <w:rFonts w:ascii="Arial" w:eastAsia="Times New Roman" w:hAnsi="Arial" w:cs="Arial"/>
      <w:lang w:val="es-ES" w:eastAsia="es-ES"/>
    </w:rPr>
  </w:style>
  <w:style w:type="paragraph" w:styleId="Ttulo">
    <w:name w:val="Title"/>
    <w:basedOn w:val="Normal"/>
    <w:link w:val="TtuloCar"/>
    <w:uiPriority w:val="99"/>
    <w:qFormat/>
    <w:locked/>
    <w:rsid w:val="0017278F"/>
    <w:pPr>
      <w:spacing w:after="0" w:line="240" w:lineRule="auto"/>
      <w:jc w:val="center"/>
    </w:pPr>
    <w:rPr>
      <w:rFonts w:ascii="Arial" w:eastAsia="Times New Roman" w:hAnsi="Arial" w:cs="Arial"/>
      <w:b/>
      <w:bCs/>
      <w:sz w:val="24"/>
      <w:szCs w:val="24"/>
      <w:lang w:val="en-US" w:eastAsia="es-MX"/>
    </w:rPr>
  </w:style>
  <w:style w:type="character" w:customStyle="1" w:styleId="TtuloCar">
    <w:name w:val="Título Car"/>
    <w:basedOn w:val="Fuentedeprrafopredeter"/>
    <w:link w:val="Ttulo"/>
    <w:uiPriority w:val="99"/>
    <w:rsid w:val="0017278F"/>
    <w:rPr>
      <w:rFonts w:ascii="Arial" w:eastAsia="Times New Roman" w:hAnsi="Arial" w:cs="Arial"/>
      <w:b/>
      <w:bCs/>
      <w:sz w:val="24"/>
      <w:szCs w:val="24"/>
      <w:lang w:val="en-US"/>
    </w:rPr>
  </w:style>
  <w:style w:type="character" w:customStyle="1" w:styleId="TitleChar">
    <w:name w:val="Title Char"/>
    <w:uiPriority w:val="99"/>
    <w:locked/>
    <w:rsid w:val="0017278F"/>
    <w:rPr>
      <w:rFonts w:ascii="Arial" w:hAnsi="Arial" w:cs="Arial"/>
      <w:b/>
      <w:bCs/>
      <w:sz w:val="24"/>
      <w:szCs w:val="24"/>
      <w:lang w:eastAsia="es-MX"/>
    </w:rPr>
  </w:style>
  <w:style w:type="character" w:styleId="Nmerodepgina">
    <w:name w:val="page number"/>
    <w:basedOn w:val="Fuentedeprrafopredeter"/>
    <w:uiPriority w:val="99"/>
    <w:rsid w:val="0017278F"/>
  </w:style>
  <w:style w:type="paragraph" w:customStyle="1" w:styleId="ListParagraph1">
    <w:name w:val="List Paragraph1"/>
    <w:basedOn w:val="Normal"/>
    <w:uiPriority w:val="99"/>
    <w:rsid w:val="0017278F"/>
    <w:pPr>
      <w:spacing w:after="0" w:line="240" w:lineRule="auto"/>
      <w:ind w:left="720"/>
      <w:jc w:val="both"/>
    </w:pPr>
    <w:rPr>
      <w:rFonts w:eastAsia="Times New Roman"/>
    </w:rPr>
  </w:style>
  <w:style w:type="table" w:customStyle="1" w:styleId="Tablaconcuadrcula1">
    <w:name w:val="Tabla con cuadrícula1"/>
    <w:uiPriority w:val="99"/>
    <w:rsid w:val="0017278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ancesa">
    <w:name w:val="francesa"/>
    <w:basedOn w:val="Normal"/>
    <w:uiPriority w:val="99"/>
    <w:rsid w:val="0017278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uiPriority w:val="99"/>
    <w:rsid w:val="0017278F"/>
    <w:rPr>
      <w:color w:val="0000FF"/>
      <w:u w:val="single"/>
    </w:rPr>
  </w:style>
  <w:style w:type="character" w:customStyle="1" w:styleId="apple-converted-space">
    <w:name w:val="apple-converted-space"/>
    <w:basedOn w:val="Fuentedeprrafopredeter"/>
    <w:uiPriority w:val="99"/>
    <w:rsid w:val="0017278F"/>
  </w:style>
  <w:style w:type="paragraph" w:customStyle="1" w:styleId="francesa1">
    <w:name w:val="francesa1"/>
    <w:basedOn w:val="Normal"/>
    <w:uiPriority w:val="99"/>
    <w:rsid w:val="0017278F"/>
    <w:pPr>
      <w:spacing w:after="0" w:line="240" w:lineRule="auto"/>
      <w:jc w:val="both"/>
    </w:pPr>
    <w:rPr>
      <w:rFonts w:ascii="Times New Roman" w:eastAsia="Times New Roman" w:hAnsi="Times New Roman" w:cs="Times New Roman"/>
      <w:color w:val="444444"/>
      <w:sz w:val="24"/>
      <w:szCs w:val="24"/>
      <w:lang w:val="es-ES" w:eastAsia="es-ES"/>
    </w:rPr>
  </w:style>
  <w:style w:type="paragraph" w:customStyle="1" w:styleId="Sinespaciado1">
    <w:name w:val="Sin espaciado1"/>
    <w:link w:val="NoSpacingChar1"/>
    <w:uiPriority w:val="99"/>
    <w:rsid w:val="0017278F"/>
    <w:pPr>
      <w:spacing w:after="160" w:line="259" w:lineRule="auto"/>
    </w:pPr>
    <w:rPr>
      <w:rFonts w:eastAsia="Times New Roman"/>
      <w:lang w:val="es-ES" w:eastAsia="en-US"/>
    </w:rPr>
  </w:style>
  <w:style w:type="paragraph" w:customStyle="1" w:styleId="ListParagraph2">
    <w:name w:val="List Paragraph2"/>
    <w:basedOn w:val="Normal"/>
    <w:uiPriority w:val="99"/>
    <w:rsid w:val="0017278F"/>
    <w:pPr>
      <w:ind w:left="720"/>
    </w:pPr>
    <w:rPr>
      <w:rFonts w:eastAsia="Times New Roman"/>
    </w:rPr>
  </w:style>
  <w:style w:type="paragraph" w:customStyle="1" w:styleId="CM42">
    <w:name w:val="CM42"/>
    <w:basedOn w:val="Normal"/>
    <w:next w:val="Normal"/>
    <w:uiPriority w:val="99"/>
    <w:rsid w:val="0017278F"/>
    <w:pPr>
      <w:widowControl w:val="0"/>
      <w:autoSpaceDE w:val="0"/>
      <w:autoSpaceDN w:val="0"/>
      <w:adjustRightInd w:val="0"/>
      <w:spacing w:after="0" w:line="240" w:lineRule="auto"/>
    </w:pPr>
    <w:rPr>
      <w:rFonts w:ascii="Tahoma" w:eastAsia="Times New Roman" w:hAnsi="Tahoma" w:cs="Tahoma"/>
      <w:sz w:val="24"/>
      <w:szCs w:val="24"/>
      <w:lang w:eastAsia="es-MX"/>
    </w:rPr>
  </w:style>
  <w:style w:type="paragraph" w:customStyle="1" w:styleId="Pa8">
    <w:name w:val="Pa8"/>
    <w:basedOn w:val="Normal"/>
    <w:next w:val="Normal"/>
    <w:uiPriority w:val="99"/>
    <w:rsid w:val="0017278F"/>
    <w:pPr>
      <w:autoSpaceDE w:val="0"/>
      <w:autoSpaceDN w:val="0"/>
      <w:adjustRightInd w:val="0"/>
      <w:spacing w:after="0" w:line="181" w:lineRule="atLeast"/>
    </w:pPr>
    <w:rPr>
      <w:rFonts w:ascii="Frutiger 55 Roman" w:hAnsi="Frutiger 55 Roman" w:cs="Frutiger 55 Roman"/>
      <w:sz w:val="24"/>
      <w:szCs w:val="24"/>
      <w:lang w:eastAsia="es-MX"/>
    </w:rPr>
  </w:style>
  <w:style w:type="character" w:styleId="Refdenotaalpie">
    <w:name w:val="footnote reference"/>
    <w:uiPriority w:val="99"/>
    <w:semiHidden/>
    <w:rsid w:val="0017278F"/>
    <w:rPr>
      <w:vertAlign w:val="superscript"/>
    </w:rPr>
  </w:style>
  <w:style w:type="character" w:customStyle="1" w:styleId="CarCar23">
    <w:name w:val="Car Car23"/>
    <w:uiPriority w:val="99"/>
    <w:locked/>
    <w:rsid w:val="0017278F"/>
    <w:rPr>
      <w:rFonts w:ascii="Arial" w:hAnsi="Arial" w:cs="Arial"/>
      <w:b/>
      <w:bCs/>
      <w:kern w:val="32"/>
      <w:sz w:val="32"/>
      <w:szCs w:val="32"/>
      <w:lang w:val="es-MX" w:eastAsia="es-MX"/>
    </w:rPr>
  </w:style>
  <w:style w:type="character" w:customStyle="1" w:styleId="CarCar22">
    <w:name w:val="Car Car22"/>
    <w:uiPriority w:val="99"/>
    <w:locked/>
    <w:rsid w:val="0017278F"/>
    <w:rPr>
      <w:rFonts w:ascii="Arial" w:hAnsi="Arial" w:cs="Arial"/>
      <w:sz w:val="28"/>
      <w:szCs w:val="28"/>
      <w:lang w:val="es-ES_tradnl" w:eastAsia="es-ES"/>
    </w:rPr>
  </w:style>
  <w:style w:type="character" w:customStyle="1" w:styleId="CarCar21">
    <w:name w:val="Car Car21"/>
    <w:uiPriority w:val="99"/>
    <w:locked/>
    <w:rsid w:val="0017278F"/>
    <w:rPr>
      <w:b/>
      <w:bCs/>
      <w:sz w:val="22"/>
      <w:szCs w:val="22"/>
      <w:lang w:val="es-ES" w:eastAsia="es-ES"/>
    </w:rPr>
  </w:style>
  <w:style w:type="character" w:customStyle="1" w:styleId="CarCar20">
    <w:name w:val="Car Car20"/>
    <w:uiPriority w:val="99"/>
    <w:locked/>
    <w:rsid w:val="0017278F"/>
    <w:rPr>
      <w:b/>
      <w:bCs/>
      <w:sz w:val="28"/>
      <w:szCs w:val="28"/>
      <w:lang w:val="es-MX" w:eastAsia="es-ES"/>
    </w:rPr>
  </w:style>
  <w:style w:type="character" w:customStyle="1" w:styleId="CarCar19">
    <w:name w:val="Car Car19"/>
    <w:uiPriority w:val="99"/>
    <w:locked/>
    <w:rsid w:val="0017278F"/>
    <w:rPr>
      <w:b/>
      <w:bCs/>
      <w:i/>
      <w:iCs/>
      <w:sz w:val="26"/>
      <w:szCs w:val="26"/>
      <w:lang w:val="es-MX" w:eastAsia="es-ES"/>
    </w:rPr>
  </w:style>
  <w:style w:type="character" w:customStyle="1" w:styleId="CarCar18">
    <w:name w:val="Car Car18"/>
    <w:uiPriority w:val="99"/>
    <w:locked/>
    <w:rsid w:val="0017278F"/>
    <w:rPr>
      <w:b/>
      <w:bCs/>
      <w:sz w:val="22"/>
      <w:szCs w:val="22"/>
      <w:lang w:val="es-ES" w:eastAsia="es-MX"/>
    </w:rPr>
  </w:style>
  <w:style w:type="character" w:customStyle="1" w:styleId="CarCar17">
    <w:name w:val="Car Car17"/>
    <w:uiPriority w:val="99"/>
    <w:locked/>
    <w:rsid w:val="0017278F"/>
    <w:rPr>
      <w:sz w:val="24"/>
      <w:szCs w:val="24"/>
      <w:lang w:val="es-ES" w:eastAsia="es-MX"/>
    </w:rPr>
  </w:style>
  <w:style w:type="character" w:customStyle="1" w:styleId="CarCar16">
    <w:name w:val="Car Car16"/>
    <w:uiPriority w:val="99"/>
    <w:locked/>
    <w:rsid w:val="0017278F"/>
    <w:rPr>
      <w:rFonts w:ascii="Arial" w:hAnsi="Arial" w:cs="Arial"/>
      <w:i/>
      <w:iCs/>
      <w:sz w:val="22"/>
      <w:szCs w:val="22"/>
      <w:lang w:val="es-MX" w:eastAsia="en-US"/>
    </w:rPr>
  </w:style>
  <w:style w:type="character" w:customStyle="1" w:styleId="CarCar15">
    <w:name w:val="Car Car15"/>
    <w:uiPriority w:val="99"/>
    <w:locked/>
    <w:rsid w:val="0017278F"/>
    <w:rPr>
      <w:rFonts w:ascii="Arial" w:hAnsi="Arial" w:cs="Arial"/>
      <w:sz w:val="22"/>
      <w:szCs w:val="22"/>
      <w:lang w:val="es-MX" w:eastAsia="en-US"/>
    </w:rPr>
  </w:style>
  <w:style w:type="character" w:customStyle="1" w:styleId="CarCar14">
    <w:name w:val="Car Car14"/>
    <w:uiPriority w:val="99"/>
    <w:locked/>
    <w:rsid w:val="0017278F"/>
    <w:rPr>
      <w:rFonts w:ascii="Calibri" w:hAnsi="Calibri" w:cs="Calibri"/>
      <w:lang w:val="es-MX" w:eastAsia="es-ES"/>
    </w:rPr>
  </w:style>
  <w:style w:type="character" w:customStyle="1" w:styleId="CarCarCar">
    <w:name w:val="Car Car Car"/>
    <w:uiPriority w:val="99"/>
    <w:locked/>
    <w:rsid w:val="0017278F"/>
    <w:rPr>
      <w:rFonts w:ascii="Calibri" w:hAnsi="Calibri" w:cs="Calibri"/>
      <w:lang w:val="es-MX" w:eastAsia="es-ES"/>
    </w:rPr>
  </w:style>
  <w:style w:type="character" w:customStyle="1" w:styleId="CarCar13">
    <w:name w:val="Car Car13"/>
    <w:uiPriority w:val="99"/>
    <w:locked/>
    <w:rsid w:val="0017278F"/>
    <w:rPr>
      <w:rFonts w:ascii="Courier New" w:hAnsi="Courier New" w:cs="Courier New"/>
      <w:lang w:val="es-MX" w:eastAsia="es-ES"/>
    </w:rPr>
  </w:style>
  <w:style w:type="paragraph" w:customStyle="1" w:styleId="Epgrafe1">
    <w:name w:val="Epígrafe1"/>
    <w:basedOn w:val="Normal"/>
    <w:next w:val="Normal"/>
    <w:uiPriority w:val="99"/>
    <w:locked/>
    <w:rsid w:val="0017278F"/>
    <w:pPr>
      <w:spacing w:after="0" w:line="240" w:lineRule="auto"/>
    </w:pPr>
    <w:rPr>
      <w:rFonts w:ascii="Times New Roman" w:eastAsia="Times New Roman" w:hAnsi="Times New Roman" w:cs="Times New Roman"/>
      <w:b/>
      <w:bCs/>
      <w:sz w:val="20"/>
      <w:szCs w:val="20"/>
      <w:lang w:val="es-ES" w:eastAsia="es-ES"/>
    </w:rPr>
  </w:style>
  <w:style w:type="character" w:customStyle="1" w:styleId="CarCar12">
    <w:name w:val="Car Car12"/>
    <w:uiPriority w:val="99"/>
    <w:locked/>
    <w:rsid w:val="0017278F"/>
    <w:rPr>
      <w:rFonts w:ascii="Arial" w:hAnsi="Arial" w:cs="Arial"/>
      <w:lang w:val="es-MX" w:eastAsia="es-MX"/>
    </w:rPr>
  </w:style>
  <w:style w:type="character" w:customStyle="1" w:styleId="CarCar11">
    <w:name w:val="Car Car11"/>
    <w:uiPriority w:val="99"/>
    <w:locked/>
    <w:rsid w:val="0017278F"/>
    <w:rPr>
      <w:lang w:val="es-MX" w:eastAsia="es-MX"/>
    </w:rPr>
  </w:style>
  <w:style w:type="character" w:customStyle="1" w:styleId="CarCar10">
    <w:name w:val="Car Car10"/>
    <w:uiPriority w:val="99"/>
    <w:locked/>
    <w:rsid w:val="0017278F"/>
    <w:rPr>
      <w:sz w:val="24"/>
      <w:szCs w:val="24"/>
      <w:lang w:val="es-MX" w:eastAsia="es-ES"/>
    </w:rPr>
  </w:style>
  <w:style w:type="character" w:customStyle="1" w:styleId="CarCar6">
    <w:name w:val="Car Car6"/>
    <w:uiPriority w:val="99"/>
    <w:locked/>
    <w:rsid w:val="0017278F"/>
    <w:rPr>
      <w:sz w:val="16"/>
      <w:szCs w:val="16"/>
      <w:lang w:val="es-MX" w:eastAsia="es-ES"/>
    </w:rPr>
  </w:style>
  <w:style w:type="paragraph" w:customStyle="1" w:styleId="Justificado">
    <w:name w:val="Justificado"/>
    <w:basedOn w:val="Normal"/>
    <w:uiPriority w:val="99"/>
    <w:rsid w:val="0017278F"/>
    <w:pPr>
      <w:spacing w:after="0" w:line="240" w:lineRule="auto"/>
      <w:jc w:val="center"/>
    </w:pPr>
    <w:rPr>
      <w:rFonts w:ascii="Arial" w:eastAsia="Times New Roman" w:hAnsi="Arial" w:cs="Arial"/>
      <w:sz w:val="24"/>
      <w:szCs w:val="24"/>
      <w:lang w:val="es-ES" w:eastAsia="es-ES"/>
    </w:rPr>
  </w:style>
  <w:style w:type="paragraph" w:customStyle="1" w:styleId="T">
    <w:name w:val="T"/>
    <w:basedOn w:val="Normal"/>
    <w:uiPriority w:val="99"/>
    <w:rsid w:val="0017278F"/>
    <w:pPr>
      <w:tabs>
        <w:tab w:val="left" w:pos="426"/>
        <w:tab w:val="left" w:pos="851"/>
        <w:tab w:val="left" w:pos="1276"/>
        <w:tab w:val="left" w:leader="dot" w:pos="5245"/>
        <w:tab w:val="right" w:pos="6096"/>
      </w:tabs>
      <w:spacing w:after="0" w:line="240" w:lineRule="auto"/>
      <w:ind w:left="426" w:right="49" w:hanging="426"/>
      <w:jc w:val="both"/>
    </w:pPr>
    <w:rPr>
      <w:rFonts w:ascii="Arial" w:eastAsia="Times New Roman" w:hAnsi="Arial" w:cs="Arial"/>
      <w:sz w:val="18"/>
      <w:szCs w:val="18"/>
      <w:lang w:val="es-ES" w:eastAsia="es-ES"/>
    </w:rPr>
  </w:style>
  <w:style w:type="paragraph" w:customStyle="1" w:styleId="Prrafodelista2">
    <w:name w:val="Párrafo de lista2"/>
    <w:basedOn w:val="Normal"/>
    <w:uiPriority w:val="99"/>
    <w:rsid w:val="0017278F"/>
    <w:pPr>
      <w:spacing w:after="0" w:line="240" w:lineRule="auto"/>
      <w:ind w:left="720"/>
    </w:pPr>
    <w:rPr>
      <w:sz w:val="24"/>
      <w:szCs w:val="24"/>
      <w:lang w:val="es-ES" w:eastAsia="es-ES"/>
    </w:rPr>
  </w:style>
  <w:style w:type="paragraph" w:customStyle="1" w:styleId="Pa9">
    <w:name w:val="Pa9"/>
    <w:basedOn w:val="Normal"/>
    <w:next w:val="Normal"/>
    <w:uiPriority w:val="99"/>
    <w:rsid w:val="0017278F"/>
    <w:pPr>
      <w:autoSpaceDE w:val="0"/>
      <w:autoSpaceDN w:val="0"/>
      <w:adjustRightInd w:val="0"/>
      <w:spacing w:after="100" w:line="201" w:lineRule="atLeast"/>
    </w:pPr>
    <w:rPr>
      <w:rFonts w:ascii="Trebuchet MS" w:eastAsia="Times New Roman" w:hAnsi="Trebuchet MS" w:cs="Trebuchet MS"/>
      <w:sz w:val="24"/>
      <w:szCs w:val="24"/>
      <w:lang w:val="es-ES"/>
    </w:rPr>
  </w:style>
  <w:style w:type="paragraph" w:customStyle="1" w:styleId="Pa10">
    <w:name w:val="Pa10"/>
    <w:basedOn w:val="Normal"/>
    <w:next w:val="Normal"/>
    <w:uiPriority w:val="99"/>
    <w:rsid w:val="0017278F"/>
    <w:pPr>
      <w:autoSpaceDE w:val="0"/>
      <w:autoSpaceDN w:val="0"/>
      <w:adjustRightInd w:val="0"/>
      <w:spacing w:after="100" w:line="181" w:lineRule="atLeast"/>
    </w:pPr>
    <w:rPr>
      <w:rFonts w:ascii="Trebuchet MS" w:eastAsia="Times New Roman" w:hAnsi="Trebuchet MS" w:cs="Trebuchet MS"/>
      <w:sz w:val="24"/>
      <w:szCs w:val="24"/>
      <w:lang w:val="es-ES"/>
    </w:rPr>
  </w:style>
  <w:style w:type="paragraph" w:customStyle="1" w:styleId="Pa7">
    <w:name w:val="Pa7"/>
    <w:basedOn w:val="Normal"/>
    <w:next w:val="Normal"/>
    <w:uiPriority w:val="99"/>
    <w:rsid w:val="0017278F"/>
    <w:pPr>
      <w:autoSpaceDE w:val="0"/>
      <w:autoSpaceDN w:val="0"/>
      <w:adjustRightInd w:val="0"/>
      <w:spacing w:after="0" w:line="181" w:lineRule="atLeast"/>
    </w:pPr>
    <w:rPr>
      <w:rFonts w:ascii="Trebuchet MS" w:eastAsia="Times New Roman" w:hAnsi="Trebuchet MS" w:cs="Trebuchet MS"/>
      <w:sz w:val="24"/>
      <w:szCs w:val="24"/>
      <w:lang w:val="es-ES"/>
    </w:rPr>
  </w:style>
  <w:style w:type="paragraph" w:customStyle="1" w:styleId="Pa12">
    <w:name w:val="Pa12"/>
    <w:basedOn w:val="Normal"/>
    <w:next w:val="Normal"/>
    <w:uiPriority w:val="99"/>
    <w:rsid w:val="0017278F"/>
    <w:pPr>
      <w:autoSpaceDE w:val="0"/>
      <w:autoSpaceDN w:val="0"/>
      <w:adjustRightInd w:val="0"/>
      <w:spacing w:after="0" w:line="201" w:lineRule="atLeast"/>
    </w:pPr>
    <w:rPr>
      <w:rFonts w:ascii="Trebuchet MS" w:eastAsia="Times New Roman" w:hAnsi="Trebuchet MS" w:cs="Trebuchet MS"/>
      <w:sz w:val="24"/>
      <w:szCs w:val="24"/>
      <w:lang w:val="es-ES"/>
    </w:rPr>
  </w:style>
  <w:style w:type="paragraph" w:customStyle="1" w:styleId="Pa17">
    <w:name w:val="Pa17"/>
    <w:basedOn w:val="Normal"/>
    <w:next w:val="Normal"/>
    <w:uiPriority w:val="99"/>
    <w:rsid w:val="0017278F"/>
    <w:pPr>
      <w:autoSpaceDE w:val="0"/>
      <w:autoSpaceDN w:val="0"/>
      <w:adjustRightInd w:val="0"/>
      <w:spacing w:after="0" w:line="181" w:lineRule="atLeast"/>
    </w:pPr>
    <w:rPr>
      <w:rFonts w:ascii="Trebuchet MS" w:eastAsia="Times New Roman" w:hAnsi="Trebuchet MS" w:cs="Trebuchet MS"/>
      <w:sz w:val="24"/>
      <w:szCs w:val="24"/>
      <w:lang w:val="es-ES"/>
    </w:rPr>
  </w:style>
  <w:style w:type="character" w:customStyle="1" w:styleId="A7">
    <w:name w:val="A7"/>
    <w:uiPriority w:val="99"/>
    <w:rsid w:val="0017278F"/>
    <w:rPr>
      <w:color w:val="000000"/>
    </w:rPr>
  </w:style>
  <w:style w:type="paragraph" w:customStyle="1" w:styleId="NoSpacing1">
    <w:name w:val="No Spacing1"/>
    <w:uiPriority w:val="99"/>
    <w:rsid w:val="0017278F"/>
    <w:pPr>
      <w:jc w:val="both"/>
    </w:pPr>
    <w:rPr>
      <w:rFonts w:eastAsia="Times New Roman" w:cs="Calibri"/>
      <w:lang w:val="es-ES" w:eastAsia="en-US"/>
    </w:rPr>
  </w:style>
  <w:style w:type="character" w:customStyle="1" w:styleId="TextoindependienteCar1">
    <w:name w:val="Texto independiente Car1"/>
    <w:uiPriority w:val="99"/>
    <w:locked/>
    <w:rsid w:val="0017278F"/>
    <w:rPr>
      <w:rFonts w:ascii="CG Times" w:hAnsi="CG Times" w:cs="CG Times"/>
      <w:sz w:val="28"/>
      <w:szCs w:val="28"/>
      <w:lang w:val="es-ES_tradnl" w:eastAsia="es-MX"/>
    </w:rPr>
  </w:style>
  <w:style w:type="paragraph" w:customStyle="1" w:styleId="Textoindependiente31">
    <w:name w:val="Texto independiente 31"/>
    <w:basedOn w:val="Normal"/>
    <w:uiPriority w:val="99"/>
    <w:rsid w:val="0017278F"/>
    <w:pPr>
      <w:spacing w:after="0" w:line="240" w:lineRule="auto"/>
      <w:jc w:val="both"/>
    </w:pPr>
    <w:rPr>
      <w:rFonts w:ascii="Arial" w:eastAsia="Times New Roman" w:hAnsi="Arial" w:cs="Arial"/>
      <w:b/>
      <w:bCs/>
      <w:sz w:val="24"/>
      <w:szCs w:val="24"/>
      <w:lang w:val="es-ES" w:eastAsia="es-MX"/>
    </w:rPr>
  </w:style>
  <w:style w:type="character" w:customStyle="1" w:styleId="CarCar4">
    <w:name w:val="Car Car4"/>
    <w:uiPriority w:val="99"/>
    <w:locked/>
    <w:rsid w:val="0017278F"/>
    <w:rPr>
      <w:rFonts w:ascii="Arial" w:hAnsi="Arial" w:cs="Arial"/>
      <w:sz w:val="24"/>
      <w:szCs w:val="24"/>
      <w:lang w:val="es-ES_tradnl" w:eastAsia="es-MX"/>
    </w:rPr>
  </w:style>
  <w:style w:type="paragraph" w:customStyle="1" w:styleId="expandido">
    <w:name w:val="expandido"/>
    <w:basedOn w:val="Normal"/>
    <w:uiPriority w:val="99"/>
    <w:rsid w:val="0017278F"/>
    <w:pPr>
      <w:spacing w:after="0" w:line="360" w:lineRule="atLeast"/>
      <w:jc w:val="center"/>
    </w:pPr>
    <w:rPr>
      <w:rFonts w:ascii="Times New Roman" w:eastAsia="Times New Roman" w:hAnsi="Times New Roman" w:cs="Times New Roman"/>
      <w:b/>
      <w:bCs/>
      <w:smallCaps/>
      <w:spacing w:val="50"/>
      <w:sz w:val="24"/>
      <w:szCs w:val="24"/>
      <w:lang w:val="es-ES_tradnl" w:eastAsia="es-MX"/>
    </w:rPr>
  </w:style>
  <w:style w:type="character" w:styleId="Hipervnculovisitado">
    <w:name w:val="FollowedHyperlink"/>
    <w:uiPriority w:val="99"/>
    <w:rsid w:val="0017278F"/>
    <w:rPr>
      <w:color w:val="800080"/>
      <w:u w:val="single"/>
    </w:rPr>
  </w:style>
  <w:style w:type="paragraph" w:customStyle="1" w:styleId="DICTAMEN">
    <w:name w:val="DICTAMEN"/>
    <w:basedOn w:val="Normal"/>
    <w:uiPriority w:val="99"/>
    <w:rsid w:val="0017278F"/>
    <w:pPr>
      <w:spacing w:after="0" w:line="360" w:lineRule="auto"/>
      <w:jc w:val="both"/>
    </w:pPr>
    <w:rPr>
      <w:rFonts w:ascii="CG Times" w:eastAsia="Times New Roman" w:hAnsi="CG Times" w:cs="CG Times"/>
      <w:sz w:val="24"/>
      <w:szCs w:val="24"/>
      <w:lang w:val="es-ES" w:eastAsia="es-MX"/>
    </w:rPr>
  </w:style>
  <w:style w:type="paragraph" w:customStyle="1" w:styleId="Normal1">
    <w:name w:val="Normal1"/>
    <w:basedOn w:val="Normal"/>
    <w:uiPriority w:val="99"/>
    <w:rsid w:val="0017278F"/>
    <w:pPr>
      <w:spacing w:before="100" w:beforeAutospacing="1" w:after="100" w:afterAutospacing="1" w:line="240" w:lineRule="auto"/>
      <w:jc w:val="both"/>
    </w:pPr>
    <w:rPr>
      <w:rFonts w:ascii="Verdana" w:eastAsia="Times New Roman" w:hAnsi="Verdana" w:cs="Verdana"/>
      <w:sz w:val="16"/>
      <w:szCs w:val="16"/>
      <w:lang w:val="es-ES" w:eastAsia="es-ES"/>
    </w:rPr>
  </w:style>
  <w:style w:type="character" w:customStyle="1" w:styleId="MapadeldocumentoCar1">
    <w:name w:val="Mapa del documento Car1"/>
    <w:uiPriority w:val="99"/>
    <w:locked/>
    <w:rsid w:val="0017278F"/>
    <w:rPr>
      <w:rFonts w:ascii="Tahoma" w:hAnsi="Tahoma" w:cs="Tahoma"/>
      <w:sz w:val="16"/>
      <w:szCs w:val="16"/>
      <w:lang w:val="es-ES" w:eastAsia="en-US"/>
    </w:rPr>
  </w:style>
  <w:style w:type="paragraph" w:customStyle="1" w:styleId="Dictamen0">
    <w:name w:val="Dictamen"/>
    <w:basedOn w:val="Normal"/>
    <w:uiPriority w:val="99"/>
    <w:rsid w:val="0017278F"/>
    <w:pPr>
      <w:spacing w:after="0" w:line="360" w:lineRule="auto"/>
      <w:jc w:val="both"/>
    </w:pPr>
    <w:rPr>
      <w:rFonts w:ascii="CG Times" w:eastAsia="Times New Roman" w:hAnsi="CG Times" w:cs="CG Times"/>
      <w:sz w:val="24"/>
      <w:szCs w:val="24"/>
      <w:lang w:val="es-ES" w:eastAsia="es-ES"/>
    </w:rPr>
  </w:style>
  <w:style w:type="paragraph" w:customStyle="1" w:styleId="Blockquote">
    <w:name w:val="Blockquote"/>
    <w:basedOn w:val="Normal"/>
    <w:uiPriority w:val="99"/>
    <w:rsid w:val="0017278F"/>
    <w:pPr>
      <w:spacing w:before="100" w:after="100" w:line="240" w:lineRule="auto"/>
      <w:ind w:left="360" w:right="360"/>
    </w:pPr>
    <w:rPr>
      <w:rFonts w:ascii="Times New Roman" w:eastAsia="Times New Roman" w:hAnsi="Times New Roman" w:cs="Times New Roman"/>
      <w:sz w:val="24"/>
      <w:szCs w:val="24"/>
      <w:lang w:val="es-ES" w:eastAsia="es-ES"/>
    </w:rPr>
  </w:style>
  <w:style w:type="paragraph" w:customStyle="1" w:styleId="titulo9">
    <w:name w:val="titulo 9"/>
    <w:basedOn w:val="Normal"/>
    <w:uiPriority w:val="99"/>
    <w:rsid w:val="0017278F"/>
    <w:pPr>
      <w:spacing w:after="0" w:line="240" w:lineRule="auto"/>
      <w:jc w:val="both"/>
    </w:pPr>
    <w:rPr>
      <w:rFonts w:ascii="Arial" w:eastAsia="Times New Roman" w:hAnsi="Arial" w:cs="Arial"/>
      <w:sz w:val="24"/>
      <w:szCs w:val="24"/>
      <w:lang w:val="es-ES" w:eastAsia="es-ES"/>
    </w:rPr>
  </w:style>
  <w:style w:type="character" w:customStyle="1" w:styleId="artexto">
    <w:name w:val="artexto"/>
    <w:uiPriority w:val="99"/>
    <w:rsid w:val="0017278F"/>
  </w:style>
  <w:style w:type="character" w:styleId="MquinadeescribirHTML">
    <w:name w:val="HTML Typewriter"/>
    <w:uiPriority w:val="99"/>
    <w:rsid w:val="0017278F"/>
    <w:rPr>
      <w:rFonts w:ascii="Courier New" w:hAnsi="Courier New" w:cs="Courier New"/>
      <w:sz w:val="20"/>
      <w:szCs w:val="20"/>
    </w:rPr>
  </w:style>
  <w:style w:type="paragraph" w:customStyle="1" w:styleId="Articulado">
    <w:name w:val="Articulado"/>
    <w:basedOn w:val="Normal"/>
    <w:next w:val="Normal"/>
    <w:uiPriority w:val="99"/>
    <w:rsid w:val="0017278F"/>
    <w:pPr>
      <w:tabs>
        <w:tab w:val="num" w:pos="180"/>
      </w:tabs>
      <w:spacing w:after="0" w:line="240" w:lineRule="auto"/>
      <w:ind w:left="180" w:hanging="180"/>
      <w:jc w:val="both"/>
    </w:pPr>
    <w:rPr>
      <w:rFonts w:ascii="Arial" w:eastAsia="Times New Roman" w:hAnsi="Arial" w:cs="Arial"/>
    </w:rPr>
  </w:style>
  <w:style w:type="character" w:customStyle="1" w:styleId="SecuenciaCar">
    <w:name w:val="Secuencia Car"/>
    <w:uiPriority w:val="99"/>
    <w:rsid w:val="0017278F"/>
    <w:rPr>
      <w:rFonts w:ascii="Arial" w:hAnsi="Arial" w:cs="Arial"/>
      <w:sz w:val="24"/>
      <w:szCs w:val="24"/>
      <w:lang w:val="es-ES" w:eastAsia="es-ES"/>
    </w:rPr>
  </w:style>
  <w:style w:type="character" w:styleId="nfasis">
    <w:name w:val="Emphasis"/>
    <w:uiPriority w:val="99"/>
    <w:qFormat/>
    <w:locked/>
    <w:rsid w:val="0017278F"/>
    <w:rPr>
      <w:i/>
      <w:iCs/>
    </w:rPr>
  </w:style>
  <w:style w:type="paragraph" w:customStyle="1" w:styleId="Textoindependiente21">
    <w:name w:val="Texto independiente 21"/>
    <w:basedOn w:val="Normal"/>
    <w:uiPriority w:val="99"/>
    <w:rsid w:val="0017278F"/>
    <w:pPr>
      <w:spacing w:after="0" w:line="360" w:lineRule="auto"/>
      <w:jc w:val="both"/>
    </w:pPr>
    <w:rPr>
      <w:rFonts w:ascii="CG Times" w:eastAsia="Times New Roman" w:hAnsi="CG Times" w:cs="CG Times"/>
      <w:sz w:val="28"/>
      <w:szCs w:val="28"/>
      <w:lang w:val="es-ES" w:eastAsia="es-MX"/>
    </w:rPr>
  </w:style>
  <w:style w:type="character" w:customStyle="1" w:styleId="textocorrido1">
    <w:name w:val="textocorrido1"/>
    <w:uiPriority w:val="99"/>
    <w:rsid w:val="0017278F"/>
    <w:rPr>
      <w:rFonts w:ascii="Verdana" w:hAnsi="Verdana" w:cs="Verdana"/>
      <w:color w:val="auto"/>
      <w:sz w:val="22"/>
      <w:szCs w:val="22"/>
    </w:rPr>
  </w:style>
  <w:style w:type="paragraph" w:customStyle="1" w:styleId="texto0">
    <w:name w:val="texto"/>
    <w:basedOn w:val="Normal"/>
    <w:uiPriority w:val="99"/>
    <w:rsid w:val="0017278F"/>
    <w:pPr>
      <w:spacing w:before="100" w:beforeAutospacing="1" w:after="100" w:afterAutospacing="1" w:line="240" w:lineRule="auto"/>
    </w:pPr>
    <w:rPr>
      <w:rFonts w:ascii="Arial" w:hAnsi="Arial" w:cs="Arial"/>
      <w:sz w:val="18"/>
      <w:szCs w:val="18"/>
      <w:lang w:val="es-ES" w:eastAsia="es-ES"/>
    </w:rPr>
  </w:style>
  <w:style w:type="paragraph" w:customStyle="1" w:styleId="1">
    <w:name w:val="1"/>
    <w:basedOn w:val="Normal"/>
    <w:uiPriority w:val="99"/>
    <w:rsid w:val="0017278F"/>
    <w:pPr>
      <w:tabs>
        <w:tab w:val="left" w:pos="1260"/>
      </w:tabs>
      <w:spacing w:after="0" w:line="360" w:lineRule="atLeast"/>
      <w:ind w:firstLine="720"/>
      <w:jc w:val="both"/>
    </w:pPr>
    <w:rPr>
      <w:rFonts w:ascii="Times" w:eastAsia="Times New Roman" w:hAnsi="Times" w:cs="Times"/>
      <w:sz w:val="24"/>
      <w:szCs w:val="24"/>
      <w:lang w:val="es-ES_tradnl" w:eastAsia="es-ES"/>
    </w:rPr>
  </w:style>
  <w:style w:type="paragraph" w:customStyle="1" w:styleId="font5">
    <w:name w:val="font5"/>
    <w:basedOn w:val="Normal"/>
    <w:uiPriority w:val="99"/>
    <w:rsid w:val="0017278F"/>
    <w:pPr>
      <w:spacing w:before="100" w:beforeAutospacing="1" w:after="100" w:afterAutospacing="1" w:line="240" w:lineRule="auto"/>
    </w:pPr>
    <w:rPr>
      <w:rFonts w:ascii="Arial" w:eastAsia="Times New Roman" w:hAnsi="Arial" w:cs="Arial"/>
      <w:sz w:val="18"/>
      <w:szCs w:val="18"/>
      <w:lang w:val="en-US"/>
    </w:rPr>
  </w:style>
  <w:style w:type="paragraph" w:customStyle="1" w:styleId="font6">
    <w:name w:val="font6"/>
    <w:basedOn w:val="Normal"/>
    <w:uiPriority w:val="99"/>
    <w:rsid w:val="0017278F"/>
    <w:pPr>
      <w:spacing w:before="100" w:beforeAutospacing="1" w:after="100" w:afterAutospacing="1" w:line="240" w:lineRule="auto"/>
    </w:pPr>
    <w:rPr>
      <w:rFonts w:ascii="Arial" w:eastAsia="Times New Roman" w:hAnsi="Arial" w:cs="Arial"/>
      <w:sz w:val="18"/>
      <w:szCs w:val="18"/>
      <w:lang w:val="en-US"/>
    </w:rPr>
  </w:style>
  <w:style w:type="paragraph" w:customStyle="1" w:styleId="xl25">
    <w:name w:val="xl25"/>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26">
    <w:name w:val="xl26"/>
    <w:basedOn w:val="Normal"/>
    <w:uiPriority w:val="99"/>
    <w:rsid w:val="0017278F"/>
    <w:pPr>
      <w:shd w:val="clear" w:color="auto"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7">
    <w:name w:val="xl27"/>
    <w:basedOn w:val="Normal"/>
    <w:uiPriority w:val="99"/>
    <w:rsid w:val="0017278F"/>
    <w:pPr>
      <w:shd w:val="clear" w:color="auto" w:fill="FFFFFF"/>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28">
    <w:name w:val="xl28"/>
    <w:basedOn w:val="Normal"/>
    <w:uiPriority w:val="99"/>
    <w:rsid w:val="0017278F"/>
    <w:pPr>
      <w:shd w:val="clear" w:color="auto"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9">
    <w:name w:val="xl29"/>
    <w:basedOn w:val="Normal"/>
    <w:uiPriority w:val="99"/>
    <w:rsid w:val="0017278F"/>
    <w:pPr>
      <w:shd w:val="clear" w:color="auto"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val="en-US"/>
    </w:rPr>
  </w:style>
  <w:style w:type="paragraph" w:customStyle="1" w:styleId="xl30">
    <w:name w:val="xl30"/>
    <w:basedOn w:val="Normal"/>
    <w:uiPriority w:val="99"/>
    <w:rsid w:val="0017278F"/>
    <w:pPr>
      <w:shd w:val="clear" w:color="auto"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val="en-US"/>
    </w:rPr>
  </w:style>
  <w:style w:type="paragraph" w:customStyle="1" w:styleId="xl31">
    <w:name w:val="xl31"/>
    <w:basedOn w:val="Normal"/>
    <w:uiPriority w:val="99"/>
    <w:rsid w:val="0017278F"/>
    <w:pPr>
      <w:shd w:val="clear" w:color="auto"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32">
    <w:name w:val="xl32"/>
    <w:basedOn w:val="Normal"/>
    <w:uiPriority w:val="99"/>
    <w:rsid w:val="0017278F"/>
    <w:pPr>
      <w:shd w:val="clear" w:color="auto"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33">
    <w:name w:val="xl33"/>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34">
    <w:name w:val="xl34"/>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35">
    <w:name w:val="xl35"/>
    <w:basedOn w:val="Normal"/>
    <w:uiPriority w:val="99"/>
    <w:rsid w:val="0017278F"/>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36">
    <w:name w:val="xl36"/>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37">
    <w:name w:val="xl37"/>
    <w:basedOn w:val="Normal"/>
    <w:uiPriority w:val="99"/>
    <w:rsid w:val="0017278F"/>
    <w:pPr>
      <w:shd w:val="clear" w:color="auto"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38">
    <w:name w:val="xl38"/>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39">
    <w:name w:val="xl39"/>
    <w:basedOn w:val="Normal"/>
    <w:uiPriority w:val="99"/>
    <w:rsid w:val="0017278F"/>
    <w:pP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40">
    <w:name w:val="xl40"/>
    <w:basedOn w:val="Normal"/>
    <w:uiPriority w:val="99"/>
    <w:rsid w:val="0017278F"/>
    <w:pP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41">
    <w:name w:val="xl41"/>
    <w:basedOn w:val="Normal"/>
    <w:uiPriority w:val="99"/>
    <w:rsid w:val="0017278F"/>
    <w:pPr>
      <w:shd w:val="clear" w:color="auto" w:fill="FFFFFF"/>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42">
    <w:name w:val="xl42"/>
    <w:basedOn w:val="Normal"/>
    <w:uiPriority w:val="99"/>
    <w:rsid w:val="0017278F"/>
    <w:pP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43">
    <w:name w:val="xl43"/>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44">
    <w:name w:val="xl44"/>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45">
    <w:name w:val="xl45"/>
    <w:basedOn w:val="Normal"/>
    <w:uiPriority w:val="99"/>
    <w:rsid w:val="0017278F"/>
    <w:pPr>
      <w:shd w:val="clear" w:color="auto"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46">
    <w:name w:val="xl46"/>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47">
    <w:name w:val="xl47"/>
    <w:basedOn w:val="Normal"/>
    <w:uiPriority w:val="99"/>
    <w:rsid w:val="0017278F"/>
    <w:pPr>
      <w:shd w:val="clear" w:color="auto" w:fill="FFFFFF"/>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48">
    <w:name w:val="xl48"/>
    <w:basedOn w:val="Normal"/>
    <w:uiPriority w:val="99"/>
    <w:rsid w:val="0017278F"/>
    <w:pPr>
      <w:shd w:val="clear" w:color="auto"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49">
    <w:name w:val="xl49"/>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50">
    <w:name w:val="xl50"/>
    <w:basedOn w:val="Normal"/>
    <w:uiPriority w:val="99"/>
    <w:rsid w:val="0017278F"/>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51">
    <w:name w:val="xl51"/>
    <w:basedOn w:val="Normal"/>
    <w:uiPriority w:val="99"/>
    <w:rsid w:val="0017278F"/>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52">
    <w:name w:val="xl52"/>
    <w:basedOn w:val="Normal"/>
    <w:uiPriority w:val="99"/>
    <w:rsid w:val="0017278F"/>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53">
    <w:name w:val="xl53"/>
    <w:basedOn w:val="Normal"/>
    <w:uiPriority w:val="99"/>
    <w:rsid w:val="0017278F"/>
    <w:pPr>
      <w:shd w:val="clear" w:color="auto" w:fill="C0C0C0"/>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54">
    <w:name w:val="xl54"/>
    <w:basedOn w:val="Normal"/>
    <w:uiPriority w:val="99"/>
    <w:rsid w:val="0017278F"/>
    <w:pP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55">
    <w:name w:val="xl55"/>
    <w:basedOn w:val="Normal"/>
    <w:uiPriority w:val="99"/>
    <w:rsid w:val="0017278F"/>
    <w:pP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56">
    <w:name w:val="xl56"/>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57">
    <w:name w:val="xl57"/>
    <w:basedOn w:val="Normal"/>
    <w:uiPriority w:val="99"/>
    <w:rsid w:val="0017278F"/>
    <w:pPr>
      <w:shd w:val="clear" w:color="auto" w:fill="FFFFFF"/>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58">
    <w:name w:val="xl58"/>
    <w:basedOn w:val="Normal"/>
    <w:uiPriority w:val="99"/>
    <w:rsid w:val="0017278F"/>
    <w:pPr>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59">
    <w:name w:val="xl59"/>
    <w:basedOn w:val="Normal"/>
    <w:uiPriority w:val="99"/>
    <w:rsid w:val="0017278F"/>
    <w:pPr>
      <w:shd w:val="clear" w:color="auto" w:fill="FFFFFF"/>
      <w:spacing w:before="100" w:beforeAutospacing="1" w:after="100" w:afterAutospacing="1" w:line="240" w:lineRule="auto"/>
      <w:jc w:val="right"/>
      <w:textAlignment w:val="center"/>
    </w:pPr>
    <w:rPr>
      <w:rFonts w:ascii="Arial" w:eastAsia="Times New Roman" w:hAnsi="Arial" w:cs="Arial"/>
      <w:sz w:val="24"/>
      <w:szCs w:val="24"/>
      <w:lang w:val="en-US"/>
    </w:rPr>
  </w:style>
  <w:style w:type="paragraph" w:customStyle="1" w:styleId="xl60">
    <w:name w:val="xl60"/>
    <w:basedOn w:val="Normal"/>
    <w:uiPriority w:val="99"/>
    <w:rsid w:val="0017278F"/>
    <w:pPr>
      <w:shd w:val="clear" w:color="auto"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nt7">
    <w:name w:val="font7"/>
    <w:basedOn w:val="Normal"/>
    <w:uiPriority w:val="99"/>
    <w:rsid w:val="0017278F"/>
    <w:pPr>
      <w:spacing w:before="100" w:beforeAutospacing="1" w:after="100" w:afterAutospacing="1" w:line="240" w:lineRule="auto"/>
    </w:pPr>
    <w:rPr>
      <w:rFonts w:ascii="Arial" w:eastAsia="Times New Roman" w:hAnsi="Arial" w:cs="Arial"/>
      <w:b/>
      <w:bCs/>
      <w:color w:val="0000FF"/>
      <w:sz w:val="20"/>
      <w:szCs w:val="20"/>
      <w:lang w:val="es-ES" w:eastAsia="es-ES"/>
    </w:rPr>
  </w:style>
  <w:style w:type="paragraph" w:customStyle="1" w:styleId="font8">
    <w:name w:val="font8"/>
    <w:basedOn w:val="Normal"/>
    <w:uiPriority w:val="99"/>
    <w:rsid w:val="0017278F"/>
    <w:pPr>
      <w:spacing w:before="100" w:beforeAutospacing="1" w:after="100" w:afterAutospacing="1" w:line="240" w:lineRule="auto"/>
    </w:pPr>
    <w:rPr>
      <w:rFonts w:ascii="Arial" w:eastAsia="Times New Roman" w:hAnsi="Arial" w:cs="Arial"/>
      <w:b/>
      <w:bCs/>
      <w:sz w:val="20"/>
      <w:szCs w:val="20"/>
      <w:lang w:val="es-ES" w:eastAsia="es-ES"/>
    </w:rPr>
  </w:style>
  <w:style w:type="paragraph" w:customStyle="1" w:styleId="font9">
    <w:name w:val="font9"/>
    <w:basedOn w:val="Normal"/>
    <w:uiPriority w:val="99"/>
    <w:rsid w:val="0017278F"/>
    <w:pPr>
      <w:spacing w:before="100" w:beforeAutospacing="1" w:after="100" w:afterAutospacing="1" w:line="240" w:lineRule="auto"/>
    </w:pPr>
    <w:rPr>
      <w:rFonts w:ascii="Arial" w:eastAsia="Times New Roman" w:hAnsi="Arial" w:cs="Arial"/>
      <w:color w:val="FF6600"/>
      <w:sz w:val="20"/>
      <w:szCs w:val="20"/>
      <w:lang w:val="es-ES" w:eastAsia="es-ES"/>
    </w:rPr>
  </w:style>
  <w:style w:type="paragraph" w:customStyle="1" w:styleId="font10">
    <w:name w:val="font10"/>
    <w:basedOn w:val="Normal"/>
    <w:uiPriority w:val="99"/>
    <w:rsid w:val="0017278F"/>
    <w:pPr>
      <w:spacing w:before="100" w:beforeAutospacing="1" w:after="100" w:afterAutospacing="1" w:line="240" w:lineRule="auto"/>
    </w:pPr>
    <w:rPr>
      <w:rFonts w:ascii="Arial" w:eastAsia="Times New Roman" w:hAnsi="Arial" w:cs="Arial"/>
      <w:b/>
      <w:bCs/>
      <w:color w:val="FF0000"/>
      <w:sz w:val="20"/>
      <w:szCs w:val="20"/>
      <w:lang w:val="es-ES" w:eastAsia="es-ES"/>
    </w:rPr>
  </w:style>
  <w:style w:type="paragraph" w:styleId="Listaconvietas">
    <w:name w:val="List Bullet"/>
    <w:basedOn w:val="Normal"/>
    <w:autoRedefine/>
    <w:uiPriority w:val="99"/>
    <w:rsid w:val="0017278F"/>
    <w:pPr>
      <w:spacing w:after="0" w:line="240" w:lineRule="auto"/>
      <w:ind w:firstLine="709"/>
      <w:jc w:val="both"/>
    </w:pPr>
    <w:rPr>
      <w:rFonts w:ascii="Times New Roman" w:eastAsia="Times New Roman" w:hAnsi="Times New Roman" w:cs="Times New Roman"/>
      <w:sz w:val="24"/>
      <w:szCs w:val="24"/>
      <w:lang w:val="es-ES" w:eastAsia="es-ES"/>
    </w:rPr>
  </w:style>
  <w:style w:type="paragraph" w:styleId="Textodebloque">
    <w:name w:val="Block Text"/>
    <w:basedOn w:val="Normal"/>
    <w:uiPriority w:val="99"/>
    <w:rsid w:val="0017278F"/>
    <w:pPr>
      <w:spacing w:after="0" w:line="240" w:lineRule="auto"/>
      <w:ind w:left="1787" w:right="-376" w:firstLine="221"/>
    </w:pPr>
    <w:rPr>
      <w:rFonts w:ascii="Arial" w:eastAsia="Times New Roman" w:hAnsi="Arial" w:cs="Arial"/>
      <w:sz w:val="20"/>
      <w:szCs w:val="20"/>
      <w:lang w:val="es-ES" w:eastAsia="es-ES"/>
    </w:rPr>
  </w:style>
  <w:style w:type="paragraph" w:customStyle="1" w:styleId="xl24">
    <w:name w:val="xl24"/>
    <w:basedOn w:val="Normal"/>
    <w:uiPriority w:val="99"/>
    <w:rsid w:val="0017278F"/>
    <w:pPr>
      <w:pBdr>
        <w:left w:val="single" w:sz="12" w:space="0" w:color="auto"/>
        <w:bottom w:val="single" w:sz="12" w:space="0" w:color="auto"/>
        <w:right w:val="single" w:sz="12" w:space="0" w:color="auto"/>
      </w:pBdr>
      <w:spacing w:before="100" w:beforeAutospacing="1" w:after="100" w:afterAutospacing="1" w:line="240" w:lineRule="auto"/>
    </w:pPr>
    <w:rPr>
      <w:rFonts w:ascii="Century Gothic" w:eastAsia="Times New Roman" w:hAnsi="Century Gothic" w:cs="Century Gothic"/>
      <w:sz w:val="24"/>
      <w:szCs w:val="24"/>
      <w:lang w:val="es-ES" w:eastAsia="es-ES"/>
    </w:rPr>
  </w:style>
  <w:style w:type="paragraph" w:customStyle="1" w:styleId="Pa4">
    <w:name w:val="Pa4"/>
    <w:basedOn w:val="Normal"/>
    <w:next w:val="Normal"/>
    <w:uiPriority w:val="99"/>
    <w:rsid w:val="0017278F"/>
    <w:pPr>
      <w:autoSpaceDE w:val="0"/>
      <w:autoSpaceDN w:val="0"/>
      <w:adjustRightInd w:val="0"/>
      <w:spacing w:after="0" w:line="241" w:lineRule="atLeast"/>
    </w:pPr>
    <w:rPr>
      <w:rFonts w:ascii="Tahoma" w:eastAsia="Times New Roman" w:hAnsi="Tahoma" w:cs="Tahoma"/>
      <w:sz w:val="24"/>
      <w:szCs w:val="24"/>
      <w:lang w:val="en-US"/>
    </w:rPr>
  </w:style>
  <w:style w:type="character" w:customStyle="1" w:styleId="A6">
    <w:name w:val="A6"/>
    <w:uiPriority w:val="99"/>
    <w:rsid w:val="0017278F"/>
    <w:rPr>
      <w:color w:val="000000"/>
      <w:sz w:val="18"/>
      <w:szCs w:val="18"/>
    </w:rPr>
  </w:style>
  <w:style w:type="character" w:customStyle="1" w:styleId="CarCar191">
    <w:name w:val="Car Car191"/>
    <w:uiPriority w:val="99"/>
    <w:locked/>
    <w:rsid w:val="0017278F"/>
    <w:rPr>
      <w:rFonts w:ascii="Arial" w:hAnsi="Arial" w:cs="Arial"/>
      <w:b/>
      <w:bCs/>
      <w:sz w:val="24"/>
      <w:szCs w:val="24"/>
      <w:lang w:val="es-ES" w:eastAsia="es-ES"/>
    </w:rPr>
  </w:style>
  <w:style w:type="character" w:customStyle="1" w:styleId="CarCar181">
    <w:name w:val="Car Car181"/>
    <w:uiPriority w:val="99"/>
    <w:locked/>
    <w:rsid w:val="0017278F"/>
    <w:rPr>
      <w:rFonts w:ascii="Arial" w:hAnsi="Arial" w:cs="Arial"/>
      <w:b/>
      <w:bCs/>
      <w:sz w:val="24"/>
      <w:szCs w:val="24"/>
      <w:lang w:val="es-ES" w:eastAsia="es-ES"/>
    </w:rPr>
  </w:style>
  <w:style w:type="character" w:customStyle="1" w:styleId="CarCar151">
    <w:name w:val="Car Car151"/>
    <w:uiPriority w:val="99"/>
    <w:locked/>
    <w:rsid w:val="0017278F"/>
    <w:rPr>
      <w:rFonts w:ascii="Antique Olive" w:hAnsi="Antique Olive" w:cs="Antique Olive"/>
      <w:b/>
      <w:bCs/>
      <w:color w:val="000000"/>
      <w:sz w:val="20"/>
      <w:szCs w:val="20"/>
      <w:lang w:val="es-ES" w:eastAsia="es-ES"/>
    </w:rPr>
  </w:style>
  <w:style w:type="character" w:customStyle="1" w:styleId="CarCar141">
    <w:name w:val="Car Car141"/>
    <w:uiPriority w:val="99"/>
    <w:locked/>
    <w:rsid w:val="0017278F"/>
    <w:rPr>
      <w:rFonts w:ascii="Times New Roman" w:hAnsi="Times New Roman" w:cs="Times New Roman"/>
      <w:sz w:val="20"/>
      <w:szCs w:val="20"/>
      <w:lang w:val="es-ES" w:eastAsia="es-ES"/>
    </w:rPr>
  </w:style>
  <w:style w:type="paragraph" w:customStyle="1" w:styleId="Prrafodelista11">
    <w:name w:val="Párrafo de lista11"/>
    <w:basedOn w:val="Normal"/>
    <w:uiPriority w:val="99"/>
    <w:rsid w:val="0017278F"/>
    <w:pPr>
      <w:ind w:left="720"/>
    </w:pPr>
    <w:rPr>
      <w:rFonts w:eastAsia="Times New Roman"/>
    </w:rPr>
  </w:style>
  <w:style w:type="paragraph" w:customStyle="1" w:styleId="Sinespaciado11">
    <w:name w:val="Sin espaciado11"/>
    <w:uiPriority w:val="99"/>
    <w:rsid w:val="0017278F"/>
    <w:rPr>
      <w:rFonts w:eastAsia="Times New Roman" w:cs="Calibri"/>
      <w:lang w:eastAsia="en-US"/>
    </w:rPr>
  </w:style>
  <w:style w:type="paragraph" w:customStyle="1" w:styleId="CM4">
    <w:name w:val="CM4"/>
    <w:basedOn w:val="Default"/>
    <w:next w:val="Default"/>
    <w:uiPriority w:val="99"/>
    <w:rsid w:val="0017278F"/>
    <w:pPr>
      <w:widowControl w:val="0"/>
      <w:spacing w:line="238" w:lineRule="atLeast"/>
    </w:pPr>
    <w:rPr>
      <w:rFonts w:ascii="Tahoma" w:eastAsia="Times New Roman" w:hAnsi="Tahoma" w:cs="Tahoma"/>
      <w:color w:val="auto"/>
      <w:lang w:val="es-MX" w:eastAsia="es-MX"/>
    </w:rPr>
  </w:style>
  <w:style w:type="character" w:customStyle="1" w:styleId="TitleChar1">
    <w:name w:val="Title Char1"/>
    <w:uiPriority w:val="99"/>
    <w:locked/>
    <w:rsid w:val="0017278F"/>
    <w:rPr>
      <w:rFonts w:ascii="Cambria" w:hAnsi="Cambria" w:cs="Cambria"/>
      <w:b/>
      <w:bCs/>
      <w:kern w:val="28"/>
      <w:sz w:val="32"/>
      <w:szCs w:val="32"/>
      <w:lang w:val="es-ES" w:eastAsia="es-ES"/>
    </w:rPr>
  </w:style>
  <w:style w:type="paragraph" w:customStyle="1" w:styleId="CM45">
    <w:name w:val="CM45"/>
    <w:basedOn w:val="Default"/>
    <w:next w:val="Default"/>
    <w:uiPriority w:val="99"/>
    <w:rsid w:val="0017278F"/>
    <w:pPr>
      <w:widowControl w:val="0"/>
    </w:pPr>
    <w:rPr>
      <w:rFonts w:ascii="Tahoma" w:eastAsia="Times New Roman" w:hAnsi="Tahoma" w:cs="Tahoma"/>
      <w:color w:val="auto"/>
      <w:lang w:val="es-MX" w:eastAsia="es-MX"/>
    </w:rPr>
  </w:style>
  <w:style w:type="paragraph" w:customStyle="1" w:styleId="CM55">
    <w:name w:val="CM55"/>
    <w:basedOn w:val="Default"/>
    <w:next w:val="Default"/>
    <w:uiPriority w:val="99"/>
    <w:rsid w:val="0017278F"/>
    <w:pPr>
      <w:widowControl w:val="0"/>
    </w:pPr>
    <w:rPr>
      <w:rFonts w:ascii="Tahoma" w:eastAsia="Times New Roman" w:hAnsi="Tahoma" w:cs="Tahoma"/>
      <w:color w:val="auto"/>
      <w:lang w:val="es-MX" w:eastAsia="es-MX"/>
    </w:rPr>
  </w:style>
  <w:style w:type="paragraph" w:customStyle="1" w:styleId="CM39">
    <w:name w:val="CM39"/>
    <w:basedOn w:val="Default"/>
    <w:next w:val="Default"/>
    <w:uiPriority w:val="99"/>
    <w:rsid w:val="0017278F"/>
    <w:pPr>
      <w:widowControl w:val="0"/>
      <w:spacing w:line="326" w:lineRule="atLeast"/>
    </w:pPr>
    <w:rPr>
      <w:rFonts w:ascii="Tahoma" w:eastAsia="Times New Roman" w:hAnsi="Tahoma" w:cs="Tahoma"/>
      <w:color w:val="auto"/>
      <w:lang w:val="es-MX" w:eastAsia="es-MX"/>
    </w:rPr>
  </w:style>
  <w:style w:type="paragraph" w:customStyle="1" w:styleId="CM40">
    <w:name w:val="CM40"/>
    <w:basedOn w:val="Default"/>
    <w:next w:val="Default"/>
    <w:uiPriority w:val="99"/>
    <w:rsid w:val="0017278F"/>
    <w:pPr>
      <w:widowControl w:val="0"/>
      <w:spacing w:line="328" w:lineRule="atLeast"/>
    </w:pPr>
    <w:rPr>
      <w:rFonts w:ascii="Tahoma" w:eastAsia="Times New Roman" w:hAnsi="Tahoma" w:cs="Tahoma"/>
      <w:color w:val="auto"/>
      <w:lang w:val="es-MX" w:eastAsia="es-MX"/>
    </w:rPr>
  </w:style>
  <w:style w:type="paragraph" w:customStyle="1" w:styleId="Sinespaciado2">
    <w:name w:val="Sin espaciado2"/>
    <w:uiPriority w:val="99"/>
    <w:rsid w:val="0017278F"/>
    <w:rPr>
      <w:rFonts w:cs="Calibri"/>
      <w:lang w:eastAsia="en-US"/>
    </w:rPr>
  </w:style>
  <w:style w:type="character" w:customStyle="1" w:styleId="TtuloCar1">
    <w:name w:val="Título Car1"/>
    <w:uiPriority w:val="99"/>
    <w:locked/>
    <w:rsid w:val="0017278F"/>
    <w:rPr>
      <w:rFonts w:ascii="Cambria" w:hAnsi="Cambria" w:cs="Cambria"/>
      <w:color w:val="auto"/>
      <w:spacing w:val="5"/>
      <w:kern w:val="28"/>
      <w:sz w:val="52"/>
      <w:szCs w:val="52"/>
      <w:lang w:val="es-ES" w:eastAsia="es-ES"/>
    </w:rPr>
  </w:style>
  <w:style w:type="paragraph" w:customStyle="1" w:styleId="Prrafodelista3">
    <w:name w:val="Párrafo de lista3"/>
    <w:basedOn w:val="Normal"/>
    <w:uiPriority w:val="99"/>
    <w:rsid w:val="0017278F"/>
    <w:pPr>
      <w:spacing w:after="0" w:line="240" w:lineRule="auto"/>
      <w:ind w:left="720"/>
    </w:pPr>
    <w:rPr>
      <w:sz w:val="24"/>
      <w:szCs w:val="24"/>
      <w:lang w:val="es-ES" w:eastAsia="es-ES"/>
    </w:rPr>
  </w:style>
  <w:style w:type="paragraph" w:customStyle="1" w:styleId="Sinespaciado3">
    <w:name w:val="Sin espaciado3"/>
    <w:link w:val="NoSpacingChar"/>
    <w:uiPriority w:val="99"/>
    <w:rsid w:val="0017278F"/>
    <w:pPr>
      <w:spacing w:after="200" w:line="276" w:lineRule="auto"/>
      <w:jc w:val="both"/>
    </w:pPr>
    <w:rPr>
      <w:lang w:val="es-ES" w:eastAsia="en-US"/>
    </w:rPr>
  </w:style>
  <w:style w:type="character" w:customStyle="1" w:styleId="NoSpacingChar">
    <w:name w:val="No Spacing Char"/>
    <w:link w:val="Sinespaciado3"/>
    <w:uiPriority w:val="99"/>
    <w:locked/>
    <w:rsid w:val="0017278F"/>
    <w:rPr>
      <w:lang w:val="es-ES" w:eastAsia="en-US"/>
    </w:rPr>
  </w:style>
  <w:style w:type="paragraph" w:customStyle="1" w:styleId="ecxmsonormal">
    <w:name w:val="ecxmsonormal"/>
    <w:basedOn w:val="Normal"/>
    <w:uiPriority w:val="99"/>
    <w:rsid w:val="0017278F"/>
    <w:pPr>
      <w:spacing w:after="324" w:line="240" w:lineRule="auto"/>
    </w:pPr>
    <w:rPr>
      <w:sz w:val="24"/>
      <w:szCs w:val="24"/>
      <w:lang w:eastAsia="es-MX"/>
    </w:rPr>
  </w:style>
  <w:style w:type="paragraph" w:customStyle="1" w:styleId="Textosinformato1">
    <w:name w:val="Texto sin formato1"/>
    <w:basedOn w:val="Normal"/>
    <w:uiPriority w:val="99"/>
    <w:rsid w:val="0017278F"/>
    <w:pPr>
      <w:spacing w:after="0" w:line="240" w:lineRule="auto"/>
    </w:pPr>
    <w:rPr>
      <w:rFonts w:ascii="Courier New" w:hAnsi="Courier New" w:cs="Courier New"/>
      <w:sz w:val="20"/>
      <w:szCs w:val="20"/>
      <w:lang w:val="es-ES" w:eastAsia="es-ES"/>
    </w:rPr>
  </w:style>
  <w:style w:type="paragraph" w:customStyle="1" w:styleId="Textosinformato2">
    <w:name w:val="Texto sin formato2"/>
    <w:basedOn w:val="Normal"/>
    <w:uiPriority w:val="99"/>
    <w:rsid w:val="0017278F"/>
    <w:pPr>
      <w:spacing w:after="0" w:line="240" w:lineRule="auto"/>
    </w:pPr>
    <w:rPr>
      <w:rFonts w:ascii="Courier New" w:hAnsi="Courier New" w:cs="Courier New"/>
      <w:sz w:val="20"/>
      <w:szCs w:val="20"/>
      <w:lang w:val="es-ES" w:eastAsia="es-ES"/>
    </w:rPr>
  </w:style>
  <w:style w:type="paragraph" w:customStyle="1" w:styleId="NoSpacing11">
    <w:name w:val="No Spacing11"/>
    <w:uiPriority w:val="99"/>
    <w:rsid w:val="0017278F"/>
    <w:rPr>
      <w:rFonts w:cs="Calibri"/>
      <w:lang w:eastAsia="en-US"/>
    </w:rPr>
  </w:style>
  <w:style w:type="paragraph" w:customStyle="1" w:styleId="ADECUACIONMPAL">
    <w:name w:val="ADECUACIONMPAL"/>
    <w:basedOn w:val="Normal"/>
    <w:link w:val="ADECUACIONMPALCar"/>
    <w:autoRedefine/>
    <w:uiPriority w:val="99"/>
    <w:rsid w:val="0017278F"/>
    <w:pPr>
      <w:spacing w:after="0" w:line="240" w:lineRule="auto"/>
      <w:jc w:val="both"/>
    </w:pPr>
    <w:rPr>
      <w:rFonts w:ascii="Arial" w:eastAsia="Times New Roman" w:hAnsi="Arial" w:cs="Times New Roman"/>
      <w:strike/>
      <w:color w:val="FF0000"/>
      <w:sz w:val="20"/>
      <w:szCs w:val="20"/>
      <w:lang w:eastAsia="es-ES"/>
    </w:rPr>
  </w:style>
  <w:style w:type="character" w:customStyle="1" w:styleId="ADECUACIONMPALCar">
    <w:name w:val="ADECUACIONMPAL Car"/>
    <w:link w:val="ADECUACIONMPAL"/>
    <w:uiPriority w:val="99"/>
    <w:locked/>
    <w:rsid w:val="0017278F"/>
    <w:rPr>
      <w:rFonts w:ascii="Arial" w:eastAsia="Times New Roman" w:hAnsi="Arial"/>
      <w:strike/>
      <w:color w:val="FF0000"/>
      <w:sz w:val="20"/>
      <w:szCs w:val="20"/>
      <w:lang w:eastAsia="es-ES"/>
    </w:rPr>
  </w:style>
  <w:style w:type="paragraph" w:customStyle="1" w:styleId="Prrafodelista4">
    <w:name w:val="Párrafo de lista4"/>
    <w:basedOn w:val="Normal"/>
    <w:uiPriority w:val="99"/>
    <w:rsid w:val="0017278F"/>
    <w:pPr>
      <w:ind w:left="720"/>
    </w:pPr>
  </w:style>
  <w:style w:type="paragraph" w:styleId="Subttulo">
    <w:name w:val="Subtitle"/>
    <w:basedOn w:val="Normal"/>
    <w:next w:val="Normal"/>
    <w:link w:val="SubttuloCar"/>
    <w:uiPriority w:val="99"/>
    <w:qFormat/>
    <w:locked/>
    <w:rsid w:val="0017278F"/>
    <w:pPr>
      <w:spacing w:after="60"/>
      <w:jc w:val="center"/>
      <w:outlineLvl w:val="1"/>
    </w:pPr>
    <w:rPr>
      <w:rFonts w:ascii="Cambria" w:eastAsia="Times New Roman" w:hAnsi="Cambria" w:cs="Cambria"/>
      <w:sz w:val="24"/>
      <w:szCs w:val="24"/>
      <w:lang w:val="es-ES"/>
    </w:rPr>
  </w:style>
  <w:style w:type="character" w:customStyle="1" w:styleId="SubttuloCar">
    <w:name w:val="Subtítulo Car"/>
    <w:basedOn w:val="Fuentedeprrafopredeter"/>
    <w:link w:val="Subttulo"/>
    <w:uiPriority w:val="99"/>
    <w:rsid w:val="0017278F"/>
    <w:rPr>
      <w:rFonts w:ascii="Cambria" w:eastAsia="Times New Roman" w:hAnsi="Cambria" w:cs="Cambria"/>
      <w:sz w:val="24"/>
      <w:szCs w:val="24"/>
      <w:lang w:val="es-ES" w:eastAsia="en-US"/>
    </w:rPr>
  </w:style>
  <w:style w:type="paragraph" w:customStyle="1" w:styleId="Sinespaciado5">
    <w:name w:val="Sin espaciado5"/>
    <w:link w:val="Sinespaciado5Car"/>
    <w:uiPriority w:val="99"/>
    <w:rsid w:val="0017278F"/>
    <w:pPr>
      <w:jc w:val="both"/>
    </w:pPr>
    <w:rPr>
      <w:lang w:val="es-ES" w:eastAsia="en-US"/>
    </w:rPr>
  </w:style>
  <w:style w:type="paragraph" w:customStyle="1" w:styleId="Estilo">
    <w:name w:val="Estilo"/>
    <w:link w:val="EstiloCar"/>
    <w:uiPriority w:val="99"/>
    <w:rsid w:val="0017278F"/>
    <w:pPr>
      <w:widowControl w:val="0"/>
      <w:autoSpaceDE w:val="0"/>
      <w:autoSpaceDN w:val="0"/>
      <w:adjustRightInd w:val="0"/>
    </w:pPr>
    <w:rPr>
      <w:rFonts w:ascii="Arial" w:hAnsi="Arial"/>
      <w:sz w:val="24"/>
      <w:szCs w:val="24"/>
      <w:lang w:val="es-ES" w:eastAsia="es-ES"/>
    </w:rPr>
  </w:style>
  <w:style w:type="paragraph" w:customStyle="1" w:styleId="Pa32">
    <w:name w:val="Pa32"/>
    <w:basedOn w:val="Normal"/>
    <w:next w:val="Normal"/>
    <w:uiPriority w:val="99"/>
    <w:rsid w:val="0017278F"/>
    <w:pPr>
      <w:autoSpaceDE w:val="0"/>
      <w:autoSpaceDN w:val="0"/>
      <w:adjustRightInd w:val="0"/>
      <w:spacing w:after="0" w:line="241" w:lineRule="atLeast"/>
    </w:pPr>
    <w:rPr>
      <w:rFonts w:ascii="Avenir Next" w:eastAsia="Times New Roman" w:hAnsi="Avenir Next" w:cs="Avenir Next"/>
      <w:sz w:val="24"/>
      <w:szCs w:val="24"/>
      <w:lang w:val="es-ES" w:eastAsia="es-ES"/>
    </w:rPr>
  </w:style>
  <w:style w:type="character" w:customStyle="1" w:styleId="A5">
    <w:name w:val="A5"/>
    <w:uiPriority w:val="99"/>
    <w:rsid w:val="0017278F"/>
    <w:rPr>
      <w:rFonts w:ascii="Avenir Next" w:hAnsi="Avenir Next" w:cs="Avenir Next"/>
      <w:color w:val="000000"/>
      <w:sz w:val="16"/>
      <w:szCs w:val="16"/>
    </w:rPr>
  </w:style>
  <w:style w:type="character" w:customStyle="1" w:styleId="NoSpacingChar1">
    <w:name w:val="No Spacing Char1"/>
    <w:link w:val="Sinespaciado1"/>
    <w:uiPriority w:val="99"/>
    <w:locked/>
    <w:rsid w:val="0017278F"/>
    <w:rPr>
      <w:rFonts w:eastAsia="Times New Roman"/>
      <w:lang w:val="es-ES" w:eastAsia="en-US"/>
    </w:rPr>
  </w:style>
  <w:style w:type="character" w:customStyle="1" w:styleId="lbl-encabezado-negrobold">
    <w:name w:val="lbl-encabezado-negro bold"/>
    <w:basedOn w:val="Fuentedeprrafopredeter"/>
    <w:uiPriority w:val="99"/>
    <w:rsid w:val="0017278F"/>
  </w:style>
  <w:style w:type="character" w:customStyle="1" w:styleId="lbl-encabezado-negro2">
    <w:name w:val="lbl-encabezado-negro2"/>
    <w:uiPriority w:val="99"/>
    <w:rsid w:val="0017278F"/>
    <w:rPr>
      <w:color w:val="000000"/>
    </w:rPr>
  </w:style>
  <w:style w:type="character" w:customStyle="1" w:styleId="red1">
    <w:name w:val="red1"/>
    <w:uiPriority w:val="99"/>
    <w:rsid w:val="0017278F"/>
    <w:rPr>
      <w:b/>
      <w:bCs/>
      <w:color w:val="0000FF"/>
      <w:shd w:val="clear" w:color="auto" w:fill="FFFF00"/>
    </w:rPr>
  </w:style>
  <w:style w:type="paragraph" w:customStyle="1" w:styleId="Prrafodelista12">
    <w:name w:val="Párrafo de lista12"/>
    <w:basedOn w:val="Normal"/>
    <w:uiPriority w:val="99"/>
    <w:rsid w:val="0017278F"/>
    <w:pPr>
      <w:ind w:left="720"/>
    </w:pPr>
    <w:rPr>
      <w:rFonts w:eastAsia="Times New Roman"/>
    </w:rPr>
  </w:style>
  <w:style w:type="paragraph" w:customStyle="1" w:styleId="DecimalAligned">
    <w:name w:val="Decimal Aligned"/>
    <w:basedOn w:val="Normal"/>
    <w:uiPriority w:val="99"/>
    <w:rsid w:val="0017278F"/>
    <w:pPr>
      <w:tabs>
        <w:tab w:val="decimal" w:pos="360"/>
      </w:tabs>
    </w:pPr>
    <w:rPr>
      <w:rFonts w:eastAsia="Times New Roman"/>
      <w:lang w:val="es-ES"/>
    </w:rPr>
  </w:style>
  <w:style w:type="character" w:customStyle="1" w:styleId="nfasissutil1">
    <w:name w:val="Énfasis sutil1"/>
    <w:uiPriority w:val="99"/>
    <w:rsid w:val="0017278F"/>
    <w:rPr>
      <w:rFonts w:eastAsia="Times New Roman"/>
      <w:i/>
      <w:iCs/>
      <w:color w:val="808080"/>
      <w:sz w:val="22"/>
      <w:szCs w:val="22"/>
      <w:lang w:val="es-ES"/>
    </w:rPr>
  </w:style>
  <w:style w:type="character" w:customStyle="1" w:styleId="TitleChar2">
    <w:name w:val="Title Char2"/>
    <w:uiPriority w:val="99"/>
    <w:locked/>
    <w:rsid w:val="0017278F"/>
    <w:rPr>
      <w:rFonts w:ascii="Arial" w:hAnsi="Arial" w:cs="Arial"/>
      <w:b/>
      <w:bCs/>
      <w:sz w:val="24"/>
      <w:szCs w:val="24"/>
      <w:lang w:val="en-US" w:eastAsia="es-MX"/>
    </w:rPr>
  </w:style>
  <w:style w:type="paragraph" w:customStyle="1" w:styleId="Pa16">
    <w:name w:val="Pa16"/>
    <w:basedOn w:val="Normal"/>
    <w:next w:val="Normal"/>
    <w:uiPriority w:val="99"/>
    <w:rsid w:val="0017278F"/>
    <w:pPr>
      <w:widowControl w:val="0"/>
      <w:autoSpaceDE w:val="0"/>
      <w:autoSpaceDN w:val="0"/>
      <w:adjustRightInd w:val="0"/>
      <w:spacing w:after="0" w:line="181" w:lineRule="atLeast"/>
    </w:pPr>
    <w:rPr>
      <w:rFonts w:ascii="Tahoma" w:eastAsia="Times New Roman" w:hAnsi="Tahoma" w:cs="Tahoma"/>
      <w:sz w:val="24"/>
      <w:szCs w:val="24"/>
      <w:lang w:val="es-ES" w:eastAsia="es-ES"/>
    </w:rPr>
  </w:style>
  <w:style w:type="paragraph" w:customStyle="1" w:styleId="Normal2">
    <w:name w:val="Normal2"/>
    <w:basedOn w:val="Normal"/>
    <w:uiPriority w:val="99"/>
    <w:rsid w:val="0017278F"/>
    <w:pPr>
      <w:spacing w:before="100" w:beforeAutospacing="1" w:after="100" w:afterAutospacing="1" w:line="240" w:lineRule="auto"/>
      <w:jc w:val="both"/>
    </w:pPr>
    <w:rPr>
      <w:rFonts w:ascii="Verdana" w:eastAsia="Times New Roman" w:hAnsi="Verdana" w:cs="Verdana"/>
      <w:sz w:val="16"/>
      <w:szCs w:val="16"/>
      <w:lang w:val="es-ES" w:eastAsia="es-ES"/>
    </w:rPr>
  </w:style>
  <w:style w:type="paragraph" w:customStyle="1" w:styleId="Pa15">
    <w:name w:val="Pa15"/>
    <w:basedOn w:val="Default"/>
    <w:next w:val="Default"/>
    <w:uiPriority w:val="99"/>
    <w:rsid w:val="0017278F"/>
    <w:pPr>
      <w:widowControl w:val="0"/>
      <w:spacing w:after="100" w:line="181" w:lineRule="atLeast"/>
    </w:pPr>
    <w:rPr>
      <w:rFonts w:ascii="Tahoma" w:eastAsia="Times New Roman" w:hAnsi="Tahoma" w:cs="Tahoma"/>
      <w:color w:val="auto"/>
      <w:lang w:eastAsia="es-ES"/>
    </w:rPr>
  </w:style>
  <w:style w:type="paragraph" w:customStyle="1" w:styleId="Prrafodelista41">
    <w:name w:val="Párrafo de lista41"/>
    <w:basedOn w:val="Normal"/>
    <w:uiPriority w:val="99"/>
    <w:rsid w:val="0017278F"/>
    <w:pPr>
      <w:ind w:left="720"/>
      <w:jc w:val="both"/>
    </w:pPr>
    <w:rPr>
      <w:rFonts w:eastAsia="Times New Roman"/>
      <w:lang w:val="es-ES"/>
    </w:rPr>
  </w:style>
  <w:style w:type="paragraph" w:customStyle="1" w:styleId="Prrafodelista5">
    <w:name w:val="Párrafo de lista5"/>
    <w:basedOn w:val="Normal"/>
    <w:uiPriority w:val="99"/>
    <w:rsid w:val="0017278F"/>
    <w:pPr>
      <w:ind w:left="720"/>
    </w:pPr>
    <w:rPr>
      <w:rFonts w:eastAsia="Times New Roman"/>
    </w:rPr>
  </w:style>
  <w:style w:type="paragraph" w:customStyle="1" w:styleId="Sinespaciado21">
    <w:name w:val="Sin espaciado21"/>
    <w:uiPriority w:val="99"/>
    <w:rsid w:val="0017278F"/>
    <w:pPr>
      <w:jc w:val="both"/>
    </w:pPr>
    <w:rPr>
      <w:rFonts w:eastAsia="Times New Roman" w:cs="Calibri"/>
      <w:lang w:val="es-ES" w:eastAsia="en-US"/>
    </w:rPr>
  </w:style>
  <w:style w:type="character" w:customStyle="1" w:styleId="CarCar24">
    <w:name w:val="Car Car24"/>
    <w:uiPriority w:val="99"/>
    <w:locked/>
    <w:rsid w:val="0017278F"/>
    <w:rPr>
      <w:rFonts w:ascii="Arial" w:hAnsi="Arial" w:cs="Arial"/>
      <w:b/>
      <w:bCs/>
      <w:kern w:val="32"/>
      <w:sz w:val="32"/>
      <w:szCs w:val="32"/>
      <w:lang w:eastAsia="es-MX"/>
    </w:rPr>
  </w:style>
  <w:style w:type="paragraph" w:customStyle="1" w:styleId="Textosinformato3">
    <w:name w:val="Texto sin formato3"/>
    <w:basedOn w:val="Normal"/>
    <w:uiPriority w:val="99"/>
    <w:rsid w:val="0017278F"/>
    <w:pPr>
      <w:spacing w:after="0" w:line="240" w:lineRule="auto"/>
    </w:pPr>
    <w:rPr>
      <w:rFonts w:ascii="Courier New" w:hAnsi="Courier New" w:cs="Courier New"/>
      <w:sz w:val="20"/>
      <w:szCs w:val="20"/>
      <w:lang w:val="es-ES" w:eastAsia="es-ES"/>
    </w:rPr>
  </w:style>
  <w:style w:type="paragraph" w:styleId="HTMLconformatoprevio">
    <w:name w:val="HTML Preformatted"/>
    <w:basedOn w:val="Normal"/>
    <w:link w:val="HTMLconformatoprevioCar"/>
    <w:uiPriority w:val="99"/>
    <w:rsid w:val="00172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rsid w:val="0017278F"/>
    <w:rPr>
      <w:rFonts w:ascii="Courier New" w:hAnsi="Courier New" w:cs="Courier New"/>
      <w:sz w:val="20"/>
      <w:szCs w:val="20"/>
    </w:rPr>
  </w:style>
  <w:style w:type="paragraph" w:styleId="Lista">
    <w:name w:val="List"/>
    <w:basedOn w:val="Normal"/>
    <w:uiPriority w:val="99"/>
    <w:rsid w:val="0017278F"/>
    <w:pPr>
      <w:spacing w:after="0" w:line="240" w:lineRule="auto"/>
      <w:ind w:left="283" w:hanging="283"/>
    </w:pPr>
    <w:rPr>
      <w:rFonts w:ascii="Times New Roman" w:eastAsia="Times New Roman" w:hAnsi="Times New Roman" w:cs="Times New Roman"/>
      <w:sz w:val="24"/>
      <w:szCs w:val="24"/>
      <w:lang w:val="es-ES" w:eastAsia="es-ES"/>
    </w:rPr>
  </w:style>
  <w:style w:type="paragraph" w:styleId="Lista2">
    <w:name w:val="List 2"/>
    <w:basedOn w:val="Normal"/>
    <w:uiPriority w:val="99"/>
    <w:rsid w:val="0017278F"/>
    <w:pPr>
      <w:spacing w:after="0" w:line="240" w:lineRule="auto"/>
      <w:ind w:left="566" w:hanging="283"/>
    </w:pPr>
    <w:rPr>
      <w:rFonts w:ascii="Times New Roman" w:eastAsia="Times New Roman" w:hAnsi="Times New Roman" w:cs="Times New Roman"/>
      <w:sz w:val="24"/>
      <w:szCs w:val="24"/>
      <w:lang w:val="es-ES" w:eastAsia="es-ES"/>
    </w:rPr>
  </w:style>
  <w:style w:type="paragraph" w:styleId="Lista3">
    <w:name w:val="List 3"/>
    <w:basedOn w:val="Normal"/>
    <w:uiPriority w:val="99"/>
    <w:rsid w:val="0017278F"/>
    <w:pPr>
      <w:spacing w:after="0" w:line="240" w:lineRule="auto"/>
      <w:ind w:left="849" w:hanging="283"/>
    </w:pPr>
    <w:rPr>
      <w:rFonts w:ascii="Times New Roman" w:eastAsia="Times New Roman" w:hAnsi="Times New Roman" w:cs="Times New Roman"/>
      <w:sz w:val="24"/>
      <w:szCs w:val="24"/>
      <w:lang w:val="es-ES" w:eastAsia="es-ES"/>
    </w:rPr>
  </w:style>
  <w:style w:type="paragraph" w:styleId="Lista4">
    <w:name w:val="List 4"/>
    <w:basedOn w:val="Normal"/>
    <w:uiPriority w:val="99"/>
    <w:rsid w:val="0017278F"/>
    <w:pPr>
      <w:spacing w:after="0" w:line="240" w:lineRule="auto"/>
      <w:ind w:left="1132" w:hanging="283"/>
    </w:pPr>
    <w:rPr>
      <w:rFonts w:ascii="Times New Roman" w:eastAsia="Times New Roman" w:hAnsi="Times New Roman" w:cs="Times New Roman"/>
      <w:sz w:val="24"/>
      <w:szCs w:val="24"/>
      <w:lang w:val="es-ES" w:eastAsia="es-ES"/>
    </w:rPr>
  </w:style>
  <w:style w:type="paragraph" w:styleId="Continuarlista">
    <w:name w:val="List Continue"/>
    <w:basedOn w:val="Normal"/>
    <w:uiPriority w:val="99"/>
    <w:rsid w:val="0017278F"/>
    <w:pPr>
      <w:spacing w:after="120" w:line="240" w:lineRule="auto"/>
      <w:ind w:left="283"/>
    </w:pPr>
    <w:rPr>
      <w:rFonts w:ascii="Times New Roman" w:eastAsia="Times New Roman" w:hAnsi="Times New Roman" w:cs="Times New Roman"/>
      <w:sz w:val="24"/>
      <w:szCs w:val="24"/>
      <w:lang w:val="es-ES" w:eastAsia="es-ES"/>
    </w:rPr>
  </w:style>
  <w:style w:type="paragraph" w:styleId="Continuarlista2">
    <w:name w:val="List Continue 2"/>
    <w:basedOn w:val="Normal"/>
    <w:uiPriority w:val="99"/>
    <w:rsid w:val="0017278F"/>
    <w:pPr>
      <w:spacing w:after="120" w:line="240" w:lineRule="auto"/>
      <w:ind w:left="566"/>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rsid w:val="0017278F"/>
    <w:pPr>
      <w:spacing w:after="120" w:line="240" w:lineRule="auto"/>
      <w:ind w:left="1132"/>
    </w:pPr>
    <w:rPr>
      <w:rFonts w:ascii="Times New Roman" w:eastAsia="Times New Roman" w:hAnsi="Times New Roman" w:cs="Times New Roman"/>
      <w:sz w:val="24"/>
      <w:szCs w:val="24"/>
      <w:lang w:val="es-ES" w:eastAsia="es-ES"/>
    </w:rPr>
  </w:style>
  <w:style w:type="paragraph" w:customStyle="1" w:styleId="L2">
    <w:name w:val="L2"/>
    <w:basedOn w:val="Normal"/>
    <w:uiPriority w:val="99"/>
    <w:rsid w:val="0017278F"/>
    <w:pPr>
      <w:jc w:val="both"/>
    </w:pPr>
    <w:rPr>
      <w:rFonts w:ascii="Adobe Caslon Pro SmBd" w:hAnsi="Adobe Caslon Pro SmBd" w:cs="Adobe Caslon Pro SmBd"/>
      <w:b/>
      <w:bCs/>
      <w:color w:val="626464"/>
    </w:rPr>
  </w:style>
  <w:style w:type="paragraph" w:styleId="Sangranormal">
    <w:name w:val="Normal Indent"/>
    <w:basedOn w:val="Normal"/>
    <w:uiPriority w:val="99"/>
    <w:rsid w:val="0017278F"/>
    <w:pPr>
      <w:spacing w:after="0" w:line="240" w:lineRule="auto"/>
      <w:ind w:left="708"/>
    </w:pPr>
    <w:rPr>
      <w:rFonts w:ascii="Times New Roman" w:eastAsia="Times New Roman" w:hAnsi="Times New Roman" w:cs="Times New Roman"/>
      <w:sz w:val="24"/>
      <w:szCs w:val="24"/>
      <w:lang w:val="es-ES" w:eastAsia="es-ES"/>
    </w:rPr>
  </w:style>
  <w:style w:type="character" w:customStyle="1" w:styleId="TextocomentarioCar1">
    <w:name w:val="Texto comentario Car1"/>
    <w:aliases w:val="Car1 Car1,Car11 Car1"/>
    <w:uiPriority w:val="99"/>
    <w:semiHidden/>
    <w:rsid w:val="0017278F"/>
    <w:rPr>
      <w:rFonts w:ascii="Calibri" w:hAnsi="Calibri" w:cs="Calibri"/>
      <w:lang w:val="es-ES" w:eastAsia="en-US"/>
    </w:rPr>
  </w:style>
  <w:style w:type="character" w:customStyle="1" w:styleId="TextosinformatoCar1">
    <w:name w:val="Texto sin formato Car1"/>
    <w:aliases w:val="Car Car1,Pie de página Car1"/>
    <w:uiPriority w:val="99"/>
    <w:semiHidden/>
    <w:rsid w:val="0017278F"/>
    <w:rPr>
      <w:rFonts w:ascii="Consolas" w:hAnsi="Consolas" w:cs="Consolas"/>
      <w:sz w:val="21"/>
      <w:szCs w:val="21"/>
      <w:lang w:val="es-ES" w:eastAsia="en-US"/>
    </w:rPr>
  </w:style>
  <w:style w:type="paragraph" w:customStyle="1" w:styleId="Revisin1">
    <w:name w:val="Revisión1"/>
    <w:uiPriority w:val="99"/>
    <w:semiHidden/>
    <w:rsid w:val="0017278F"/>
    <w:rPr>
      <w:rFonts w:eastAsia="Times New Roman" w:cs="Calibri"/>
      <w:sz w:val="24"/>
      <w:szCs w:val="24"/>
      <w:lang w:val="es-ES" w:eastAsia="es-ES"/>
    </w:rPr>
  </w:style>
  <w:style w:type="paragraph" w:customStyle="1" w:styleId="Revisin11">
    <w:name w:val="Revisión11"/>
    <w:uiPriority w:val="99"/>
    <w:semiHidden/>
    <w:rsid w:val="0017278F"/>
    <w:rPr>
      <w:rFonts w:ascii="Times New Roman" w:eastAsia="Times New Roman" w:hAnsi="Times New Roman"/>
      <w:sz w:val="24"/>
      <w:szCs w:val="24"/>
      <w:lang w:val="es-ES" w:eastAsia="es-ES"/>
    </w:rPr>
  </w:style>
  <w:style w:type="paragraph" w:customStyle="1" w:styleId="Revisin2">
    <w:name w:val="Revisión2"/>
    <w:uiPriority w:val="99"/>
    <w:semiHidden/>
    <w:rsid w:val="0017278F"/>
    <w:rPr>
      <w:rFonts w:eastAsia="Times New Roman" w:cs="Calibri"/>
      <w:sz w:val="24"/>
      <w:szCs w:val="24"/>
      <w:lang w:val="es-ES" w:eastAsia="es-ES"/>
    </w:rPr>
  </w:style>
  <w:style w:type="paragraph" w:customStyle="1" w:styleId="Pa6">
    <w:name w:val="Pa6"/>
    <w:basedOn w:val="Default"/>
    <w:next w:val="Default"/>
    <w:uiPriority w:val="99"/>
    <w:rsid w:val="0017278F"/>
    <w:pPr>
      <w:spacing w:line="201" w:lineRule="atLeast"/>
    </w:pPr>
    <w:rPr>
      <w:rFonts w:ascii="Humnst777 BT" w:hAnsi="Humnst777 BT" w:cs="Humnst777 BT"/>
      <w:color w:val="auto"/>
      <w:lang w:val="es-MX"/>
    </w:rPr>
  </w:style>
  <w:style w:type="paragraph" w:customStyle="1" w:styleId="Pa23">
    <w:name w:val="Pa23"/>
    <w:basedOn w:val="Default"/>
    <w:next w:val="Default"/>
    <w:uiPriority w:val="99"/>
    <w:rsid w:val="0017278F"/>
    <w:pPr>
      <w:spacing w:line="181" w:lineRule="atLeast"/>
    </w:pPr>
    <w:rPr>
      <w:rFonts w:ascii="Humnst777 BT" w:hAnsi="Humnst777 BT" w:cs="Humnst777 BT"/>
      <w:color w:val="auto"/>
      <w:lang w:val="es-MX"/>
    </w:rPr>
  </w:style>
  <w:style w:type="paragraph" w:customStyle="1" w:styleId="Pa20">
    <w:name w:val="Pa20"/>
    <w:basedOn w:val="Default"/>
    <w:next w:val="Default"/>
    <w:uiPriority w:val="99"/>
    <w:rsid w:val="0017278F"/>
    <w:pPr>
      <w:spacing w:after="100" w:line="181" w:lineRule="atLeast"/>
    </w:pPr>
    <w:rPr>
      <w:rFonts w:ascii="Frutiger 55 Roman" w:eastAsia="Times New Roman" w:hAnsi="Frutiger 55 Roman" w:cs="Frutiger 55 Roman"/>
      <w:color w:val="auto"/>
      <w:lang w:eastAsia="es-ES"/>
    </w:rPr>
  </w:style>
  <w:style w:type="paragraph" w:customStyle="1" w:styleId="xl63">
    <w:name w:val="xl63"/>
    <w:basedOn w:val="Normal"/>
    <w:uiPriority w:val="99"/>
    <w:rsid w:val="0017278F"/>
    <w:pPr>
      <w:spacing w:before="100" w:beforeAutospacing="1" w:after="100" w:afterAutospacing="1" w:line="240" w:lineRule="auto"/>
    </w:pPr>
    <w:rPr>
      <w:rFonts w:ascii="Arial" w:eastAsia="Times New Roman" w:hAnsi="Arial" w:cs="Arial"/>
      <w:sz w:val="20"/>
      <w:szCs w:val="20"/>
      <w:lang w:eastAsia="es-MX"/>
    </w:rPr>
  </w:style>
  <w:style w:type="paragraph" w:customStyle="1" w:styleId="xl64">
    <w:name w:val="xl64"/>
    <w:basedOn w:val="Normal"/>
    <w:uiPriority w:val="99"/>
    <w:rsid w:val="0017278F"/>
    <w:pPr>
      <w:spacing w:before="100" w:beforeAutospacing="1" w:after="100" w:afterAutospacing="1" w:line="240" w:lineRule="auto"/>
      <w:jc w:val="center"/>
    </w:pPr>
    <w:rPr>
      <w:rFonts w:ascii="Arial" w:eastAsia="Times New Roman" w:hAnsi="Arial" w:cs="Arial"/>
      <w:sz w:val="20"/>
      <w:szCs w:val="20"/>
      <w:lang w:eastAsia="es-MX"/>
    </w:rPr>
  </w:style>
  <w:style w:type="paragraph" w:customStyle="1" w:styleId="xl65">
    <w:name w:val="xl65"/>
    <w:basedOn w:val="Normal"/>
    <w:uiPriority w:val="99"/>
    <w:rsid w:val="0017278F"/>
    <w:pPr>
      <w:spacing w:before="100" w:beforeAutospacing="1" w:after="100" w:afterAutospacing="1" w:line="240" w:lineRule="auto"/>
      <w:jc w:val="center"/>
    </w:pPr>
    <w:rPr>
      <w:rFonts w:ascii="Arial" w:eastAsia="Times New Roman" w:hAnsi="Arial" w:cs="Arial"/>
      <w:sz w:val="20"/>
      <w:szCs w:val="20"/>
      <w:lang w:eastAsia="es-MX"/>
    </w:rPr>
  </w:style>
  <w:style w:type="paragraph" w:customStyle="1" w:styleId="xl66">
    <w:name w:val="xl66"/>
    <w:basedOn w:val="Normal"/>
    <w:uiPriority w:val="99"/>
    <w:rsid w:val="0017278F"/>
    <w:pPr>
      <w:spacing w:before="100" w:beforeAutospacing="1" w:after="100" w:afterAutospacing="1" w:line="240" w:lineRule="auto"/>
      <w:jc w:val="center"/>
    </w:pPr>
    <w:rPr>
      <w:rFonts w:ascii="Arial" w:eastAsia="Times New Roman" w:hAnsi="Arial" w:cs="Arial"/>
      <w:sz w:val="16"/>
      <w:szCs w:val="16"/>
      <w:lang w:eastAsia="es-MX"/>
    </w:rPr>
  </w:style>
  <w:style w:type="paragraph" w:customStyle="1" w:styleId="xl68">
    <w:name w:val="xl68"/>
    <w:basedOn w:val="Normal"/>
    <w:uiPriority w:val="99"/>
    <w:rsid w:val="0017278F"/>
    <w:pPr>
      <w:spacing w:before="100" w:beforeAutospacing="1" w:after="100" w:afterAutospacing="1" w:line="240" w:lineRule="auto"/>
      <w:jc w:val="center"/>
    </w:pPr>
    <w:rPr>
      <w:rFonts w:ascii="Arial" w:eastAsia="Times New Roman" w:hAnsi="Arial" w:cs="Arial"/>
      <w:sz w:val="20"/>
      <w:szCs w:val="20"/>
      <w:lang w:eastAsia="es-MX"/>
    </w:rPr>
  </w:style>
  <w:style w:type="paragraph" w:customStyle="1" w:styleId="xl70">
    <w:name w:val="xl70"/>
    <w:basedOn w:val="Normal"/>
    <w:uiPriority w:val="99"/>
    <w:rsid w:val="0017278F"/>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7">
    <w:name w:val="xl67"/>
    <w:basedOn w:val="Normal"/>
    <w:uiPriority w:val="99"/>
    <w:rsid w:val="0017278F"/>
    <w:pP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69">
    <w:name w:val="xl69"/>
    <w:basedOn w:val="Normal"/>
    <w:uiPriority w:val="99"/>
    <w:rsid w:val="0017278F"/>
    <w:pPr>
      <w:pBdr>
        <w:top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71">
    <w:name w:val="xl71"/>
    <w:basedOn w:val="Normal"/>
    <w:uiPriority w:val="99"/>
    <w:rsid w:val="0017278F"/>
    <w:pP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72">
    <w:name w:val="xl72"/>
    <w:basedOn w:val="Normal"/>
    <w:uiPriority w:val="99"/>
    <w:rsid w:val="0017278F"/>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73">
    <w:name w:val="xl73"/>
    <w:basedOn w:val="Normal"/>
    <w:uiPriority w:val="99"/>
    <w:rsid w:val="0017278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Revisin3">
    <w:name w:val="Revisión3"/>
    <w:uiPriority w:val="99"/>
    <w:semiHidden/>
    <w:rsid w:val="0017278F"/>
    <w:rPr>
      <w:rFonts w:cs="Calibri"/>
      <w:sz w:val="24"/>
      <w:szCs w:val="24"/>
      <w:lang w:val="es-ES" w:eastAsia="es-ES"/>
    </w:rPr>
  </w:style>
  <w:style w:type="paragraph" w:customStyle="1" w:styleId="xl94">
    <w:name w:val="xl94"/>
    <w:basedOn w:val="Normal"/>
    <w:uiPriority w:val="99"/>
    <w:rsid w:val="0017278F"/>
    <w:pPr>
      <w:spacing w:before="100" w:after="100" w:line="240" w:lineRule="auto"/>
      <w:jc w:val="both"/>
    </w:pPr>
    <w:rPr>
      <w:rFonts w:ascii="Tahoma" w:hAnsi="Tahoma" w:cs="Tahoma"/>
      <w:b/>
      <w:bCs/>
      <w:sz w:val="24"/>
      <w:szCs w:val="24"/>
      <w:lang w:val="es-ES" w:eastAsia="es-ES"/>
    </w:rPr>
  </w:style>
  <w:style w:type="paragraph" w:customStyle="1" w:styleId="Normal0">
    <w:name w:val="[Normal]"/>
    <w:uiPriority w:val="99"/>
    <w:rsid w:val="0017278F"/>
    <w:pPr>
      <w:widowControl w:val="0"/>
      <w:autoSpaceDE w:val="0"/>
      <w:autoSpaceDN w:val="0"/>
      <w:adjustRightInd w:val="0"/>
    </w:pPr>
    <w:rPr>
      <w:rFonts w:ascii="Arial" w:eastAsia="Times New Roman" w:hAnsi="Arial" w:cs="Arial"/>
      <w:sz w:val="24"/>
      <w:szCs w:val="24"/>
    </w:rPr>
  </w:style>
  <w:style w:type="paragraph" w:customStyle="1" w:styleId="Pa18">
    <w:name w:val="Pa18"/>
    <w:basedOn w:val="Default"/>
    <w:next w:val="Default"/>
    <w:uiPriority w:val="99"/>
    <w:rsid w:val="0017278F"/>
    <w:pPr>
      <w:spacing w:line="181" w:lineRule="atLeast"/>
    </w:pPr>
    <w:rPr>
      <w:rFonts w:ascii="Humnst777 BT" w:hAnsi="Humnst777 BT" w:cs="Humnst777 BT"/>
      <w:color w:val="auto"/>
    </w:rPr>
  </w:style>
  <w:style w:type="paragraph" w:customStyle="1" w:styleId="Pa19">
    <w:name w:val="Pa19"/>
    <w:basedOn w:val="Default"/>
    <w:next w:val="Default"/>
    <w:uiPriority w:val="99"/>
    <w:rsid w:val="0017278F"/>
    <w:pPr>
      <w:spacing w:line="181" w:lineRule="atLeast"/>
    </w:pPr>
    <w:rPr>
      <w:rFonts w:ascii="Humnst777 BT" w:hAnsi="Humnst777 BT" w:cs="Humnst777 BT"/>
      <w:color w:val="auto"/>
      <w:lang w:eastAsia="es-ES"/>
    </w:rPr>
  </w:style>
  <w:style w:type="paragraph" w:customStyle="1" w:styleId="Pa5">
    <w:name w:val="Pa5"/>
    <w:basedOn w:val="Default"/>
    <w:next w:val="Default"/>
    <w:uiPriority w:val="99"/>
    <w:rsid w:val="0017278F"/>
    <w:pPr>
      <w:spacing w:line="181" w:lineRule="atLeast"/>
    </w:pPr>
    <w:rPr>
      <w:rFonts w:ascii="Humnst777 BT" w:hAnsi="Humnst777 BT" w:cs="Humnst777 BT"/>
      <w:color w:val="auto"/>
    </w:rPr>
  </w:style>
  <w:style w:type="paragraph" w:customStyle="1" w:styleId="Sinespaciado12">
    <w:name w:val="Sin espaciado12"/>
    <w:uiPriority w:val="99"/>
    <w:rsid w:val="0017278F"/>
    <w:rPr>
      <w:rFonts w:cs="Calibri"/>
      <w:lang w:eastAsia="en-US"/>
    </w:rPr>
  </w:style>
  <w:style w:type="paragraph" w:customStyle="1" w:styleId="Sinespaciado4">
    <w:name w:val="Sin espaciado4"/>
    <w:uiPriority w:val="99"/>
    <w:rsid w:val="0017278F"/>
    <w:rPr>
      <w:rFonts w:eastAsia="Times New Roman" w:cs="Calibri"/>
      <w:lang w:eastAsia="en-US"/>
    </w:rPr>
  </w:style>
  <w:style w:type="character" w:customStyle="1" w:styleId="QuoteChar">
    <w:name w:val="Quote Char"/>
    <w:link w:val="Cita1"/>
    <w:uiPriority w:val="99"/>
    <w:locked/>
    <w:rsid w:val="0017278F"/>
    <w:rPr>
      <w:rFonts w:eastAsia="Times New Roman"/>
      <w:i/>
      <w:iCs/>
      <w:color w:val="000000"/>
    </w:rPr>
  </w:style>
  <w:style w:type="paragraph" w:customStyle="1" w:styleId="Cita1">
    <w:name w:val="Cita1"/>
    <w:basedOn w:val="Normal"/>
    <w:next w:val="Normal"/>
    <w:link w:val="QuoteChar"/>
    <w:uiPriority w:val="99"/>
    <w:rsid w:val="0017278F"/>
    <w:rPr>
      <w:rFonts w:eastAsia="Times New Roman" w:cs="Times New Roman"/>
      <w:i/>
      <w:iCs/>
      <w:color w:val="000000"/>
      <w:lang w:eastAsia="es-MX"/>
    </w:rPr>
  </w:style>
  <w:style w:type="character" w:customStyle="1" w:styleId="IntenseQuoteChar">
    <w:name w:val="Intense Quote Char"/>
    <w:link w:val="Citadestacada1"/>
    <w:uiPriority w:val="99"/>
    <w:locked/>
    <w:rsid w:val="0017278F"/>
    <w:rPr>
      <w:rFonts w:eastAsia="Times New Roman"/>
      <w:b/>
      <w:bCs/>
      <w:i/>
      <w:iCs/>
      <w:color w:val="4F81BD"/>
    </w:rPr>
  </w:style>
  <w:style w:type="paragraph" w:customStyle="1" w:styleId="Citadestacada1">
    <w:name w:val="Cita destacada1"/>
    <w:basedOn w:val="Normal"/>
    <w:next w:val="Normal"/>
    <w:link w:val="IntenseQuoteChar"/>
    <w:uiPriority w:val="99"/>
    <w:rsid w:val="0017278F"/>
    <w:pPr>
      <w:pBdr>
        <w:bottom w:val="single" w:sz="4" w:space="4" w:color="4F81BD"/>
      </w:pBdr>
      <w:spacing w:before="200" w:after="280"/>
      <w:ind w:left="936" w:right="936"/>
    </w:pPr>
    <w:rPr>
      <w:rFonts w:eastAsia="Times New Roman" w:cs="Times New Roman"/>
      <w:b/>
      <w:bCs/>
      <w:i/>
      <w:iCs/>
      <w:color w:val="4F81BD"/>
      <w:lang w:eastAsia="es-MX"/>
    </w:rPr>
  </w:style>
  <w:style w:type="paragraph" w:customStyle="1" w:styleId="TtulodeTDC1">
    <w:name w:val="Título de TDC1"/>
    <w:basedOn w:val="Ttulo1"/>
    <w:next w:val="Normal"/>
    <w:uiPriority w:val="99"/>
    <w:rsid w:val="0017278F"/>
    <w:pPr>
      <w:keepLines/>
      <w:spacing w:before="480" w:after="0" w:line="276" w:lineRule="auto"/>
      <w:outlineLvl w:val="9"/>
    </w:pPr>
    <w:rPr>
      <w:rFonts w:ascii="Cambria" w:eastAsia="Times New Roman" w:hAnsi="Cambria" w:cs="Cambria"/>
      <w:color w:val="365F91"/>
      <w:kern w:val="0"/>
      <w:sz w:val="28"/>
      <w:szCs w:val="28"/>
      <w:lang w:val="es-MX"/>
    </w:rPr>
  </w:style>
  <w:style w:type="paragraph" w:customStyle="1" w:styleId="CM1">
    <w:name w:val="CM1"/>
    <w:basedOn w:val="Default"/>
    <w:next w:val="Default"/>
    <w:uiPriority w:val="99"/>
    <w:rsid w:val="0017278F"/>
    <w:pPr>
      <w:widowControl w:val="0"/>
    </w:pPr>
    <w:rPr>
      <w:rFonts w:ascii="Arial,Bold" w:eastAsia="Times New Roman" w:hAnsi="Arial,Bold" w:cs="Arial,Bold"/>
      <w:lang w:val="es-MX" w:eastAsia="es-MX"/>
    </w:rPr>
  </w:style>
  <w:style w:type="paragraph" w:customStyle="1" w:styleId="CM23">
    <w:name w:val="CM23"/>
    <w:basedOn w:val="Default"/>
    <w:next w:val="Default"/>
    <w:uiPriority w:val="99"/>
    <w:rsid w:val="0017278F"/>
    <w:pPr>
      <w:widowControl w:val="0"/>
    </w:pPr>
    <w:rPr>
      <w:rFonts w:ascii="Arial,Bold" w:eastAsia="Times New Roman" w:hAnsi="Arial,Bold" w:cs="Arial,Bold"/>
      <w:lang w:val="es-MX" w:eastAsia="es-MX"/>
    </w:rPr>
  </w:style>
  <w:style w:type="paragraph" w:customStyle="1" w:styleId="CM2">
    <w:name w:val="CM2"/>
    <w:basedOn w:val="Default"/>
    <w:next w:val="Default"/>
    <w:uiPriority w:val="99"/>
    <w:rsid w:val="0017278F"/>
    <w:pPr>
      <w:widowControl w:val="0"/>
    </w:pPr>
    <w:rPr>
      <w:rFonts w:ascii="Arial,Bold" w:eastAsia="Times New Roman" w:hAnsi="Arial,Bold" w:cs="Arial,Bold"/>
      <w:lang w:val="es-MX" w:eastAsia="es-MX"/>
    </w:rPr>
  </w:style>
  <w:style w:type="paragraph" w:customStyle="1" w:styleId="CM3">
    <w:name w:val="CM3"/>
    <w:basedOn w:val="Default"/>
    <w:next w:val="Default"/>
    <w:uiPriority w:val="99"/>
    <w:rsid w:val="0017278F"/>
    <w:pPr>
      <w:widowControl w:val="0"/>
    </w:pPr>
    <w:rPr>
      <w:rFonts w:ascii="Arial,Bold" w:eastAsia="Times New Roman" w:hAnsi="Arial,Bold" w:cs="Arial,Bold"/>
      <w:lang w:val="es-MX" w:eastAsia="es-MX"/>
    </w:rPr>
  </w:style>
  <w:style w:type="paragraph" w:customStyle="1" w:styleId="CM5">
    <w:name w:val="CM5"/>
    <w:basedOn w:val="Default"/>
    <w:next w:val="Default"/>
    <w:uiPriority w:val="99"/>
    <w:rsid w:val="0017278F"/>
    <w:pPr>
      <w:widowControl w:val="0"/>
    </w:pPr>
    <w:rPr>
      <w:rFonts w:ascii="Arial,Bold" w:eastAsia="Times New Roman" w:hAnsi="Arial,Bold" w:cs="Arial,Bold"/>
      <w:lang w:val="es-MX" w:eastAsia="es-MX"/>
    </w:rPr>
  </w:style>
  <w:style w:type="paragraph" w:customStyle="1" w:styleId="CM6">
    <w:name w:val="CM6"/>
    <w:basedOn w:val="Default"/>
    <w:next w:val="Default"/>
    <w:uiPriority w:val="99"/>
    <w:rsid w:val="0017278F"/>
    <w:pPr>
      <w:widowControl w:val="0"/>
    </w:pPr>
    <w:rPr>
      <w:rFonts w:ascii="Arial,Bold" w:eastAsia="Times New Roman" w:hAnsi="Arial,Bold" w:cs="Arial,Bold"/>
      <w:lang w:val="es-MX" w:eastAsia="es-MX"/>
    </w:rPr>
  </w:style>
  <w:style w:type="paragraph" w:customStyle="1" w:styleId="CM7">
    <w:name w:val="CM7"/>
    <w:basedOn w:val="Default"/>
    <w:next w:val="Default"/>
    <w:uiPriority w:val="99"/>
    <w:rsid w:val="0017278F"/>
    <w:pPr>
      <w:widowControl w:val="0"/>
    </w:pPr>
    <w:rPr>
      <w:rFonts w:ascii="Arial,Bold" w:eastAsia="Times New Roman" w:hAnsi="Arial,Bold" w:cs="Arial,Bold"/>
      <w:lang w:val="es-MX" w:eastAsia="es-MX"/>
    </w:rPr>
  </w:style>
  <w:style w:type="paragraph" w:customStyle="1" w:styleId="CM8">
    <w:name w:val="CM8"/>
    <w:basedOn w:val="Default"/>
    <w:next w:val="Default"/>
    <w:uiPriority w:val="99"/>
    <w:rsid w:val="0017278F"/>
    <w:pPr>
      <w:widowControl w:val="0"/>
    </w:pPr>
    <w:rPr>
      <w:rFonts w:ascii="Arial,Bold" w:eastAsia="Times New Roman" w:hAnsi="Arial,Bold" w:cs="Arial,Bold"/>
      <w:lang w:val="es-MX" w:eastAsia="es-MX"/>
    </w:rPr>
  </w:style>
  <w:style w:type="paragraph" w:customStyle="1" w:styleId="CM24">
    <w:name w:val="CM24"/>
    <w:basedOn w:val="Default"/>
    <w:next w:val="Default"/>
    <w:uiPriority w:val="99"/>
    <w:rsid w:val="0017278F"/>
    <w:pPr>
      <w:widowControl w:val="0"/>
    </w:pPr>
    <w:rPr>
      <w:rFonts w:ascii="Arial,Bold" w:eastAsia="Times New Roman" w:hAnsi="Arial,Bold" w:cs="Arial,Bold"/>
      <w:lang w:val="es-MX" w:eastAsia="es-MX"/>
    </w:rPr>
  </w:style>
  <w:style w:type="paragraph" w:customStyle="1" w:styleId="CM25">
    <w:name w:val="CM25"/>
    <w:basedOn w:val="Default"/>
    <w:next w:val="Default"/>
    <w:uiPriority w:val="99"/>
    <w:rsid w:val="0017278F"/>
    <w:pPr>
      <w:widowControl w:val="0"/>
    </w:pPr>
    <w:rPr>
      <w:rFonts w:ascii="Arial,Bold" w:eastAsia="Times New Roman" w:hAnsi="Arial,Bold" w:cs="Arial,Bold"/>
      <w:lang w:val="es-MX" w:eastAsia="es-MX"/>
    </w:rPr>
  </w:style>
  <w:style w:type="paragraph" w:customStyle="1" w:styleId="CM12">
    <w:name w:val="CM12"/>
    <w:basedOn w:val="Default"/>
    <w:next w:val="Default"/>
    <w:uiPriority w:val="99"/>
    <w:rsid w:val="0017278F"/>
    <w:pPr>
      <w:widowControl w:val="0"/>
    </w:pPr>
    <w:rPr>
      <w:rFonts w:ascii="Arial,Bold" w:eastAsia="Times New Roman" w:hAnsi="Arial,Bold" w:cs="Arial,Bold"/>
      <w:lang w:val="es-MX" w:eastAsia="es-MX"/>
    </w:rPr>
  </w:style>
  <w:style w:type="paragraph" w:customStyle="1" w:styleId="CM13">
    <w:name w:val="CM13"/>
    <w:basedOn w:val="Default"/>
    <w:next w:val="Default"/>
    <w:uiPriority w:val="99"/>
    <w:rsid w:val="0017278F"/>
    <w:pPr>
      <w:widowControl w:val="0"/>
    </w:pPr>
    <w:rPr>
      <w:rFonts w:ascii="Arial,Bold" w:eastAsia="Times New Roman" w:hAnsi="Arial,Bold" w:cs="Arial,Bold"/>
      <w:lang w:val="es-MX" w:eastAsia="es-MX"/>
    </w:rPr>
  </w:style>
  <w:style w:type="paragraph" w:customStyle="1" w:styleId="CM26">
    <w:name w:val="CM26"/>
    <w:basedOn w:val="Default"/>
    <w:next w:val="Default"/>
    <w:uiPriority w:val="99"/>
    <w:rsid w:val="0017278F"/>
    <w:pPr>
      <w:widowControl w:val="0"/>
    </w:pPr>
    <w:rPr>
      <w:rFonts w:ascii="Arial,Bold" w:eastAsia="Times New Roman" w:hAnsi="Arial,Bold" w:cs="Arial,Bold"/>
      <w:lang w:val="es-MX" w:eastAsia="es-MX"/>
    </w:rPr>
  </w:style>
  <w:style w:type="paragraph" w:customStyle="1" w:styleId="CM15">
    <w:name w:val="CM15"/>
    <w:basedOn w:val="Default"/>
    <w:next w:val="Default"/>
    <w:uiPriority w:val="99"/>
    <w:rsid w:val="0017278F"/>
    <w:pPr>
      <w:widowControl w:val="0"/>
    </w:pPr>
    <w:rPr>
      <w:rFonts w:ascii="Arial,Bold" w:eastAsia="Times New Roman" w:hAnsi="Arial,Bold" w:cs="Arial,Bold"/>
      <w:lang w:val="es-MX" w:eastAsia="es-MX"/>
    </w:rPr>
  </w:style>
  <w:style w:type="paragraph" w:customStyle="1" w:styleId="CM16">
    <w:name w:val="CM16"/>
    <w:basedOn w:val="Default"/>
    <w:next w:val="Default"/>
    <w:uiPriority w:val="99"/>
    <w:rsid w:val="0017278F"/>
    <w:pPr>
      <w:widowControl w:val="0"/>
    </w:pPr>
    <w:rPr>
      <w:rFonts w:ascii="Arial,Bold" w:eastAsia="Times New Roman" w:hAnsi="Arial,Bold" w:cs="Arial,Bold"/>
      <w:lang w:val="es-MX" w:eastAsia="es-MX"/>
    </w:rPr>
  </w:style>
  <w:style w:type="paragraph" w:customStyle="1" w:styleId="CM21">
    <w:name w:val="CM21"/>
    <w:basedOn w:val="Default"/>
    <w:next w:val="Default"/>
    <w:uiPriority w:val="99"/>
    <w:rsid w:val="0017278F"/>
    <w:pPr>
      <w:widowControl w:val="0"/>
    </w:pPr>
    <w:rPr>
      <w:rFonts w:ascii="Arial,Bold" w:eastAsia="Times New Roman" w:hAnsi="Arial,Bold" w:cs="Arial,Bold"/>
      <w:lang w:val="es-MX" w:eastAsia="es-MX"/>
    </w:rPr>
  </w:style>
  <w:style w:type="paragraph" w:customStyle="1" w:styleId="CM22">
    <w:name w:val="CM22"/>
    <w:basedOn w:val="Default"/>
    <w:next w:val="Default"/>
    <w:uiPriority w:val="99"/>
    <w:rsid w:val="0017278F"/>
    <w:pPr>
      <w:widowControl w:val="0"/>
    </w:pPr>
    <w:rPr>
      <w:rFonts w:ascii="Arial,Bold" w:eastAsia="Times New Roman" w:hAnsi="Arial,Bold" w:cs="Arial,Bold"/>
      <w:lang w:val="es-MX" w:eastAsia="es-MX"/>
    </w:rPr>
  </w:style>
  <w:style w:type="character" w:styleId="Refdecomentario">
    <w:name w:val="annotation reference"/>
    <w:uiPriority w:val="99"/>
    <w:semiHidden/>
    <w:rsid w:val="0017278F"/>
    <w:rPr>
      <w:rFonts w:ascii="Times New Roman" w:hAnsi="Times New Roman" w:cs="Times New Roman"/>
      <w:sz w:val="16"/>
      <w:szCs w:val="16"/>
    </w:rPr>
  </w:style>
  <w:style w:type="character" w:customStyle="1" w:styleId="BalloonTextChar1">
    <w:name w:val="Balloon Text Char1"/>
    <w:uiPriority w:val="99"/>
    <w:semiHidden/>
    <w:locked/>
    <w:rsid w:val="0017278F"/>
    <w:rPr>
      <w:rFonts w:ascii="Times New Roman" w:hAnsi="Times New Roman" w:cs="Times New Roman"/>
      <w:sz w:val="2"/>
      <w:szCs w:val="2"/>
      <w:lang w:val="es-ES" w:eastAsia="es-ES"/>
    </w:rPr>
  </w:style>
  <w:style w:type="character" w:customStyle="1" w:styleId="CommentTextChar1">
    <w:name w:val="Comment Text Char1"/>
    <w:aliases w:val="Car1 Char1,Car11 Char2,Car Char1,Car1 Char11"/>
    <w:uiPriority w:val="99"/>
    <w:semiHidden/>
    <w:rsid w:val="0017278F"/>
    <w:rPr>
      <w:rFonts w:ascii="Calibri" w:hAnsi="Calibri" w:cs="Calibri"/>
      <w:sz w:val="20"/>
      <w:szCs w:val="20"/>
      <w:lang w:val="es-ES" w:eastAsia="en-US"/>
    </w:rPr>
  </w:style>
  <w:style w:type="character" w:customStyle="1" w:styleId="FootnoteTextChar1">
    <w:name w:val="Footnote Text Char1"/>
    <w:uiPriority w:val="99"/>
    <w:semiHidden/>
    <w:rsid w:val="0017278F"/>
    <w:rPr>
      <w:rFonts w:ascii="Calibri" w:hAnsi="Calibri" w:cs="Calibri"/>
      <w:sz w:val="20"/>
      <w:szCs w:val="20"/>
      <w:lang w:val="es-ES" w:eastAsia="en-US"/>
    </w:rPr>
  </w:style>
  <w:style w:type="character" w:customStyle="1" w:styleId="CommentSubjectChar1">
    <w:name w:val="Comment Subject Char1"/>
    <w:uiPriority w:val="99"/>
    <w:semiHidden/>
    <w:rsid w:val="0017278F"/>
    <w:rPr>
      <w:rFonts w:ascii="Times New Roman" w:hAnsi="Times New Roman" w:cs="Times New Roman"/>
      <w:b/>
      <w:bCs/>
      <w:sz w:val="20"/>
      <w:szCs w:val="20"/>
      <w:lang w:val="es-ES" w:eastAsia="en-US"/>
    </w:rPr>
  </w:style>
  <w:style w:type="character" w:customStyle="1" w:styleId="TextodegloboCar1">
    <w:name w:val="Texto de globo Car1"/>
    <w:uiPriority w:val="99"/>
    <w:semiHidden/>
    <w:rsid w:val="0017278F"/>
    <w:rPr>
      <w:rFonts w:ascii="Tahoma" w:hAnsi="Tahoma" w:cs="Tahoma"/>
      <w:sz w:val="16"/>
      <w:szCs w:val="16"/>
      <w:lang w:val="es-ES"/>
    </w:rPr>
  </w:style>
  <w:style w:type="character" w:customStyle="1" w:styleId="DocumentMapChar1">
    <w:name w:val="Document Map Char1"/>
    <w:uiPriority w:val="99"/>
    <w:semiHidden/>
    <w:rsid w:val="0017278F"/>
    <w:rPr>
      <w:rFonts w:ascii="Times New Roman" w:hAnsi="Times New Roman" w:cs="Times New Roman"/>
      <w:sz w:val="2"/>
      <w:szCs w:val="2"/>
      <w:lang w:val="es-ES" w:eastAsia="en-US"/>
    </w:rPr>
  </w:style>
  <w:style w:type="character" w:customStyle="1" w:styleId="AsuntodelcomentarioCar1">
    <w:name w:val="Asunto del comentario Car1"/>
    <w:uiPriority w:val="99"/>
    <w:semiHidden/>
    <w:rsid w:val="0017278F"/>
    <w:rPr>
      <w:rFonts w:ascii="Calibri" w:hAnsi="Calibri" w:cs="Calibri"/>
      <w:b/>
      <w:bCs/>
      <w:sz w:val="20"/>
      <w:szCs w:val="20"/>
      <w:lang w:val="es-ES"/>
    </w:rPr>
  </w:style>
  <w:style w:type="character" w:customStyle="1" w:styleId="TextonotapieCar1">
    <w:name w:val="Texto nota pie Car1"/>
    <w:uiPriority w:val="99"/>
    <w:semiHidden/>
    <w:rsid w:val="0017278F"/>
    <w:rPr>
      <w:rFonts w:ascii="Calibri" w:hAnsi="Calibri" w:cs="Calibri"/>
      <w:sz w:val="20"/>
      <w:szCs w:val="20"/>
      <w:lang w:val="es-ES"/>
    </w:rPr>
  </w:style>
  <w:style w:type="character" w:customStyle="1" w:styleId="CarCar5">
    <w:name w:val="Car Car5"/>
    <w:uiPriority w:val="99"/>
    <w:rsid w:val="0017278F"/>
    <w:rPr>
      <w:rFonts w:ascii="Times New Roman" w:hAnsi="Times New Roman" w:cs="Times New Roman"/>
      <w:sz w:val="24"/>
      <w:szCs w:val="24"/>
      <w:lang w:val="es-ES" w:eastAsia="es-ES"/>
    </w:rPr>
  </w:style>
  <w:style w:type="character" w:customStyle="1" w:styleId="nfasisintenso1">
    <w:name w:val="Énfasis intenso1"/>
    <w:uiPriority w:val="99"/>
    <w:rsid w:val="0017278F"/>
    <w:rPr>
      <w:b/>
      <w:bCs/>
      <w:i/>
      <w:iCs/>
      <w:color w:val="4F81BD"/>
    </w:rPr>
  </w:style>
  <w:style w:type="character" w:customStyle="1" w:styleId="Referenciasutil1">
    <w:name w:val="Referencia sutil1"/>
    <w:uiPriority w:val="99"/>
    <w:rsid w:val="0017278F"/>
    <w:rPr>
      <w:smallCaps/>
      <w:color w:val="C0504D"/>
      <w:u w:val="single"/>
    </w:rPr>
  </w:style>
  <w:style w:type="character" w:customStyle="1" w:styleId="Referenciaintensa1">
    <w:name w:val="Referencia intensa1"/>
    <w:uiPriority w:val="99"/>
    <w:rsid w:val="0017278F"/>
    <w:rPr>
      <w:b/>
      <w:bCs/>
      <w:smallCaps/>
      <w:color w:val="C0504D"/>
      <w:spacing w:val="5"/>
      <w:u w:val="single"/>
    </w:rPr>
  </w:style>
  <w:style w:type="character" w:customStyle="1" w:styleId="Ttulodellibro1">
    <w:name w:val="Título del libro1"/>
    <w:uiPriority w:val="99"/>
    <w:rsid w:val="0017278F"/>
    <w:rPr>
      <w:b/>
      <w:bCs/>
      <w:smallCaps/>
      <w:spacing w:val="5"/>
    </w:rPr>
  </w:style>
  <w:style w:type="character" w:customStyle="1" w:styleId="CarCar2">
    <w:name w:val="Car Car2"/>
    <w:uiPriority w:val="99"/>
    <w:rsid w:val="0017278F"/>
    <w:rPr>
      <w:rFonts w:ascii="Courier New" w:hAnsi="Courier New" w:cs="Courier New"/>
      <w:sz w:val="20"/>
      <w:szCs w:val="20"/>
      <w:lang w:val="es-ES" w:eastAsia="es-ES"/>
    </w:rPr>
  </w:style>
  <w:style w:type="table" w:styleId="Tablabsica2">
    <w:name w:val="Table Simple 2"/>
    <w:basedOn w:val="Tablanormal"/>
    <w:uiPriority w:val="99"/>
    <w:semiHidden/>
    <w:rsid w:val="0017278F"/>
    <w:rPr>
      <w:rFonts w:eastAsia="Times New Roman" w:cs="Calibri"/>
      <w:sz w:val="20"/>
      <w:szCs w:val="20"/>
      <w:lang w:val="es-ES" w:eastAsia="es-ES"/>
    </w:rPr>
    <w:tblPr>
      <w:tblInd w:w="0" w:type="dxa"/>
      <w:tblCellMar>
        <w:top w:w="0" w:type="dxa"/>
        <w:left w:w="108" w:type="dxa"/>
        <w:bottom w:w="0" w:type="dxa"/>
        <w:right w:w="108" w:type="dxa"/>
      </w:tblCellMar>
    </w:tblPr>
    <w:tblStylePr w:type="firstRow">
      <w:rPr>
        <w:rFonts w:ascii="Calibri" w:hAnsi="Calibri" w:cs="Calibri"/>
        <w:b/>
        <w:bCs/>
      </w:rPr>
      <w:tblPr/>
      <w:tcPr>
        <w:tcBorders>
          <w:bottom w:val="single" w:sz="12" w:space="0" w:color="000000"/>
          <w:tl2br w:val="none" w:sz="0" w:space="0" w:color="auto"/>
          <w:tr2bl w:val="none" w:sz="0" w:space="0" w:color="auto"/>
        </w:tcBorders>
      </w:tcPr>
    </w:tblStylePr>
    <w:tblStylePr w:type="lastRow">
      <w:rPr>
        <w:rFonts w:ascii="Calibri" w:hAnsi="Calibri" w:cs="Calibri"/>
        <w:b/>
        <w:bCs/>
        <w:color w:val="auto"/>
      </w:rPr>
      <w:tblPr/>
      <w:tcPr>
        <w:tcBorders>
          <w:top w:val="single" w:sz="6" w:space="0" w:color="000000"/>
          <w:tl2br w:val="none" w:sz="0" w:space="0" w:color="auto"/>
          <w:tr2bl w:val="none" w:sz="0" w:space="0" w:color="auto"/>
        </w:tcBorders>
      </w:tcPr>
    </w:tblStylePr>
    <w:tblStylePr w:type="firstCol">
      <w:rPr>
        <w:rFonts w:ascii="Calibri" w:hAnsi="Calibri" w:cs="Calibri"/>
        <w:b/>
        <w:bCs/>
      </w:rPr>
      <w:tblPr/>
      <w:tcPr>
        <w:tcBorders>
          <w:right w:val="single" w:sz="12" w:space="0" w:color="000000"/>
          <w:tl2br w:val="none" w:sz="0" w:space="0" w:color="auto"/>
          <w:tr2bl w:val="none" w:sz="0" w:space="0" w:color="auto"/>
        </w:tcBorders>
      </w:tcPr>
    </w:tblStylePr>
    <w:tblStylePr w:type="lastCol">
      <w:rPr>
        <w:rFonts w:ascii="Calibri" w:hAnsi="Calibri" w:cs="Calibri"/>
        <w:b/>
        <w:bCs/>
      </w:rPr>
      <w:tblPr/>
      <w:tcPr>
        <w:tcBorders>
          <w:left w:val="single" w:sz="6" w:space="0" w:color="000000"/>
          <w:tl2br w:val="none" w:sz="0" w:space="0" w:color="auto"/>
          <w:tr2bl w:val="none" w:sz="0" w:space="0" w:color="auto"/>
        </w:tcBorders>
      </w:tcPr>
    </w:tblStylePr>
    <w:tblStylePr w:type="neCell">
      <w:rPr>
        <w:rFonts w:ascii="Calibri" w:hAnsi="Calibri" w:cs="Calibri"/>
        <w:b/>
        <w:bCs/>
      </w:rPr>
      <w:tblPr/>
      <w:tcPr>
        <w:tcBorders>
          <w:left w:val="none" w:sz="0" w:space="0" w:color="auto"/>
          <w:tl2br w:val="none" w:sz="0" w:space="0" w:color="auto"/>
          <w:tr2bl w:val="none" w:sz="0" w:space="0" w:color="auto"/>
        </w:tcBorders>
      </w:tcPr>
    </w:tblStylePr>
    <w:tblStylePr w:type="swCell">
      <w:rPr>
        <w:rFonts w:ascii="Calibri" w:hAnsi="Calibri" w:cs="Calibri"/>
        <w:b/>
        <w:bCs/>
      </w:rPr>
      <w:tblPr/>
      <w:tcPr>
        <w:tcBorders>
          <w:top w:val="none" w:sz="0" w:space="0" w:color="auto"/>
          <w:tl2br w:val="none" w:sz="0" w:space="0" w:color="auto"/>
          <w:tr2bl w:val="none" w:sz="0" w:space="0" w:color="auto"/>
        </w:tcBorders>
      </w:tcPr>
    </w:tblStylePr>
  </w:style>
  <w:style w:type="table" w:styleId="Tablaclsica3">
    <w:name w:val="Table Classic 3"/>
    <w:basedOn w:val="Tablanormal"/>
    <w:uiPriority w:val="99"/>
    <w:semiHidden/>
    <w:rsid w:val="0017278F"/>
    <w:rPr>
      <w:rFonts w:eastAsia="Times New Roman" w:cs="Calibri"/>
      <w:color w:val="000080"/>
      <w:sz w:val="20"/>
      <w:szCs w:val="20"/>
      <w:lang w:val="es-ES" w:eastAsia="es-E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ascii="Calibri" w:hAnsi="Calibri" w:cs="Calibr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Calibri"/>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Calibri"/>
        <w:b/>
        <w:bCs/>
        <w:color w:val="000000"/>
      </w:rPr>
      <w:tblPr/>
      <w:tcPr>
        <w:tcBorders>
          <w:tl2br w:val="none" w:sz="0" w:space="0" w:color="auto"/>
          <w:tr2bl w:val="none" w:sz="0" w:space="0" w:color="auto"/>
        </w:tcBorders>
      </w:tcPr>
    </w:tblStylePr>
  </w:style>
  <w:style w:type="table" w:styleId="Tablaconcolumnas1">
    <w:name w:val="Table Columns 1"/>
    <w:basedOn w:val="Tablanormal"/>
    <w:uiPriority w:val="99"/>
    <w:semiHidden/>
    <w:rsid w:val="0017278F"/>
    <w:rPr>
      <w:rFonts w:eastAsia="Times New Roman" w:cs="Calibri"/>
      <w:b/>
      <w:bCs/>
      <w:sz w:val="20"/>
      <w:szCs w:val="20"/>
      <w:lang w:val="es-ES" w:eastAsia="es-E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ascii="Calibri" w:hAnsi="Calibri" w:cs="Calibri"/>
        <w:b w:val="0"/>
        <w:bCs w:val="0"/>
      </w:rPr>
      <w:tblPr/>
      <w:tcPr>
        <w:tcBorders>
          <w:bottom w:val="double" w:sz="6" w:space="0" w:color="000000"/>
          <w:tl2br w:val="none" w:sz="0" w:space="0" w:color="auto"/>
          <w:tr2bl w:val="none" w:sz="0" w:space="0" w:color="auto"/>
        </w:tcBorders>
      </w:tcPr>
    </w:tblStylePr>
    <w:tblStylePr w:type="lastRow">
      <w:rPr>
        <w:rFonts w:ascii="Calibri" w:hAnsi="Calibri" w:cs="Calibri"/>
        <w:b w:val="0"/>
        <w:bCs w:val="0"/>
      </w:rPr>
      <w:tblPr/>
      <w:tcPr>
        <w:tcBorders>
          <w:tl2br w:val="none" w:sz="0" w:space="0" w:color="auto"/>
          <w:tr2bl w:val="none" w:sz="0" w:space="0" w:color="auto"/>
        </w:tcBorders>
      </w:tcPr>
    </w:tblStylePr>
    <w:tblStylePr w:type="firstCol">
      <w:rPr>
        <w:rFonts w:ascii="Calibri" w:hAnsi="Calibri" w:cs="Calibri"/>
        <w:b w:val="0"/>
        <w:bCs w:val="0"/>
      </w:rPr>
      <w:tblPr/>
      <w:tcPr>
        <w:tcBorders>
          <w:tl2br w:val="none" w:sz="0" w:space="0" w:color="auto"/>
          <w:tr2bl w:val="none" w:sz="0" w:space="0" w:color="auto"/>
        </w:tcBorders>
      </w:tcPr>
    </w:tblStylePr>
    <w:tblStylePr w:type="lastCol">
      <w:rPr>
        <w:rFonts w:ascii="Calibri" w:hAnsi="Calibri" w:cs="Calibri"/>
        <w:b w:val="0"/>
        <w:bCs w:val="0"/>
      </w:rPr>
      <w:tblPr/>
      <w:tcPr>
        <w:tcBorders>
          <w:tl2br w:val="none" w:sz="0" w:space="0" w:color="auto"/>
          <w:tr2bl w:val="none" w:sz="0" w:space="0" w:color="auto"/>
        </w:tcBorders>
      </w:tcPr>
    </w:tblStylePr>
    <w:tblStylePr w:type="band1Vert">
      <w:rPr>
        <w:rFonts w:ascii="Calibri" w:hAnsi="Calibri" w:cs="Calibri"/>
        <w:color w:val="auto"/>
      </w:rPr>
      <w:tblPr/>
      <w:tcPr>
        <w:shd w:val="pct25" w:color="000000" w:fill="FFFFFF"/>
      </w:tcPr>
    </w:tblStylePr>
    <w:tblStylePr w:type="band2Vert">
      <w:rPr>
        <w:rFonts w:ascii="Calibri" w:hAnsi="Calibri" w:cs="Calibri"/>
        <w:color w:val="auto"/>
      </w:rPr>
      <w:tblPr/>
      <w:tcPr>
        <w:shd w:val="pct25" w:color="FFFF00" w:fill="FFFFFF"/>
      </w:tcPr>
    </w:tblStylePr>
    <w:tblStylePr w:type="neCell">
      <w:rPr>
        <w:rFonts w:ascii="Calibri" w:hAnsi="Calibri" w:cs="Calibri"/>
        <w:b/>
        <w:bCs/>
      </w:rPr>
      <w:tblPr/>
      <w:tcPr>
        <w:tcBorders>
          <w:tl2br w:val="none" w:sz="0" w:space="0" w:color="auto"/>
          <w:tr2bl w:val="none" w:sz="0" w:space="0" w:color="auto"/>
        </w:tcBorders>
      </w:tcPr>
    </w:tblStylePr>
    <w:tblStylePr w:type="swCell">
      <w:rPr>
        <w:rFonts w:ascii="Calibri" w:hAnsi="Calibri" w:cs="Calibri"/>
        <w:b/>
        <w:bCs/>
      </w:rPr>
      <w:tblPr/>
      <w:tcPr>
        <w:tcBorders>
          <w:tl2br w:val="none" w:sz="0" w:space="0" w:color="auto"/>
          <w:tr2bl w:val="none" w:sz="0" w:space="0" w:color="auto"/>
        </w:tcBorders>
      </w:tcPr>
    </w:tblStylePr>
  </w:style>
  <w:style w:type="table" w:styleId="Tablaconcolumnas4">
    <w:name w:val="Table Columns 4"/>
    <w:basedOn w:val="Tablanormal"/>
    <w:uiPriority w:val="99"/>
    <w:semiHidden/>
    <w:rsid w:val="0017278F"/>
    <w:rPr>
      <w:rFonts w:eastAsia="Times New Roman" w:cs="Calibri"/>
      <w:sz w:val="20"/>
      <w:szCs w:val="20"/>
      <w:lang w:val="es-ES" w:eastAsia="es-ES"/>
    </w:rPr>
    <w:tblPr>
      <w:tblStyleColBandSize w:val="1"/>
      <w:tblInd w:w="0" w:type="dxa"/>
      <w:tblCellMar>
        <w:top w:w="0" w:type="dxa"/>
        <w:left w:w="108" w:type="dxa"/>
        <w:bottom w:w="0" w:type="dxa"/>
        <w:right w:w="108" w:type="dxa"/>
      </w:tblCellMar>
    </w:tblPr>
    <w:tblStylePr w:type="firstRow">
      <w:rPr>
        <w:rFonts w:ascii="Calibri" w:hAnsi="Calibri" w:cs="Calibri"/>
        <w:color w:val="FFFFFF"/>
      </w:rPr>
      <w:tblPr/>
      <w:tcPr>
        <w:tcBorders>
          <w:tl2br w:val="none" w:sz="0" w:space="0" w:color="auto"/>
          <w:tr2bl w:val="none" w:sz="0" w:space="0" w:color="auto"/>
        </w:tcBorders>
        <w:shd w:val="solid" w:color="000000" w:fill="FFFFFF"/>
      </w:tcPr>
    </w:tblStylePr>
    <w:tblStylePr w:type="lastRow">
      <w:rPr>
        <w:rFonts w:ascii="Calibri" w:hAnsi="Calibri" w:cs="Calibri"/>
        <w:b/>
        <w:bCs/>
      </w:rPr>
      <w:tblPr/>
      <w:tcPr>
        <w:tcBorders>
          <w:tl2br w:val="none" w:sz="0" w:space="0" w:color="auto"/>
          <w:tr2bl w:val="none" w:sz="0" w:space="0" w:color="auto"/>
        </w:tcBorders>
      </w:tcPr>
    </w:tblStylePr>
    <w:tblStylePr w:type="lastCol">
      <w:rPr>
        <w:rFonts w:ascii="Calibri" w:hAnsi="Calibri" w:cs="Calibri"/>
        <w:b/>
        <w:bCs/>
      </w:rPr>
      <w:tblPr/>
      <w:tcPr>
        <w:tcBorders>
          <w:tl2br w:val="none" w:sz="0" w:space="0" w:color="auto"/>
          <w:tr2bl w:val="none" w:sz="0" w:space="0" w:color="auto"/>
        </w:tcBorders>
      </w:tcPr>
    </w:tblStylePr>
    <w:tblStylePr w:type="band1Vert">
      <w:rPr>
        <w:rFonts w:ascii="Calibri" w:hAnsi="Calibri" w:cs="Calibri"/>
        <w:color w:val="auto"/>
      </w:rPr>
      <w:tblPr/>
      <w:tcPr>
        <w:shd w:val="pct50" w:color="008080" w:fill="FFFFFF"/>
      </w:tcPr>
    </w:tblStylePr>
    <w:tblStylePr w:type="band2Vert">
      <w:rPr>
        <w:rFonts w:ascii="Calibri" w:hAnsi="Calibri" w:cs="Calibri"/>
        <w:color w:val="auto"/>
      </w:rPr>
      <w:tblPr/>
      <w:tcPr>
        <w:shd w:val="pct10" w:color="000000" w:fill="FFFFFF"/>
      </w:tcPr>
    </w:tblStylePr>
  </w:style>
  <w:style w:type="table" w:styleId="Tablaconlista3">
    <w:name w:val="Table List 3"/>
    <w:basedOn w:val="Tablanormal"/>
    <w:uiPriority w:val="99"/>
    <w:semiHidden/>
    <w:rsid w:val="0017278F"/>
    <w:rPr>
      <w:rFonts w:eastAsia="Times New Roman" w:cs="Calibri"/>
      <w:sz w:val="20"/>
      <w:szCs w:val="20"/>
      <w:lang w:val="es-ES" w:eastAsia="es-E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ascii="Calibri" w:hAnsi="Calibri" w:cs="Calibri"/>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Calibri"/>
      </w:rPr>
      <w:tblPr/>
      <w:tcPr>
        <w:tcBorders>
          <w:top w:val="single" w:sz="12" w:space="0" w:color="000000"/>
          <w:tl2br w:val="none" w:sz="0" w:space="0" w:color="auto"/>
          <w:tr2bl w:val="none" w:sz="0" w:space="0" w:color="auto"/>
        </w:tcBorders>
      </w:tcPr>
    </w:tblStylePr>
    <w:tblStylePr w:type="swCell">
      <w:rPr>
        <w:rFonts w:ascii="Calibri" w:hAnsi="Calibri" w:cs="Calibri"/>
        <w:i/>
        <w:iCs/>
        <w:color w:val="000080"/>
      </w:rPr>
      <w:tblPr/>
      <w:tcPr>
        <w:tcBorders>
          <w:tl2br w:val="none" w:sz="0" w:space="0" w:color="auto"/>
          <w:tr2bl w:val="none" w:sz="0" w:space="0" w:color="auto"/>
        </w:tcBorders>
      </w:tcPr>
    </w:tblStylePr>
  </w:style>
  <w:style w:type="table" w:styleId="Tablaconefectos3D3">
    <w:name w:val="Table 3D effects 3"/>
    <w:basedOn w:val="Tablanormal"/>
    <w:uiPriority w:val="99"/>
    <w:semiHidden/>
    <w:rsid w:val="0017278F"/>
    <w:rPr>
      <w:rFonts w:eastAsia="Times New Roman" w:cs="Calibri"/>
      <w:sz w:val="20"/>
      <w:szCs w:val="20"/>
      <w:lang w:val="es-ES" w:eastAsia="es-ES"/>
    </w:rPr>
    <w:tblPr>
      <w:tblStyleRowBandSize w:val="1"/>
      <w:tblStyleColBandSize w:val="1"/>
      <w:tblInd w:w="0" w:type="dxa"/>
      <w:tblCellMar>
        <w:top w:w="0" w:type="dxa"/>
        <w:left w:w="108" w:type="dxa"/>
        <w:bottom w:w="0" w:type="dxa"/>
        <w:right w:w="108" w:type="dxa"/>
      </w:tblCellMar>
    </w:tblPr>
    <w:tblStylePr w:type="firstRow">
      <w:rPr>
        <w:rFonts w:ascii="Calibri" w:hAnsi="Calibri" w:cs="Calibri"/>
        <w:b/>
        <w:bCs/>
      </w:rPr>
      <w:tblPr/>
      <w:tcPr>
        <w:tcBorders>
          <w:tl2br w:val="none" w:sz="0" w:space="0" w:color="auto"/>
          <w:tr2bl w:val="none" w:sz="0" w:space="0" w:color="auto"/>
        </w:tcBorders>
      </w:tcPr>
    </w:tblStylePr>
    <w:tblStylePr w:type="firstCol">
      <w:rPr>
        <w:rFonts w:ascii="Calibri" w:hAnsi="Calibri" w:cs="Calibr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Calibri"/>
      </w:rPr>
      <w:tblPr/>
      <w:tcPr>
        <w:tcBorders>
          <w:right w:val="single" w:sz="6" w:space="0" w:color="FFFFFF"/>
          <w:tl2br w:val="none" w:sz="0" w:space="0" w:color="auto"/>
          <w:tr2bl w:val="none" w:sz="0" w:space="0" w:color="auto"/>
        </w:tcBorders>
      </w:tcPr>
    </w:tblStylePr>
    <w:tblStylePr w:type="band1Vert">
      <w:rPr>
        <w:rFonts w:ascii="Calibri" w:hAnsi="Calibri" w:cs="Calibri"/>
        <w:color w:val="auto"/>
      </w:rPr>
      <w:tblPr/>
      <w:tcPr>
        <w:shd w:val="solid" w:color="C0C0C0" w:fill="FFFFFF"/>
      </w:tcPr>
    </w:tblStylePr>
    <w:tblStylePr w:type="band2Vert">
      <w:rPr>
        <w:rFonts w:ascii="Calibri" w:hAnsi="Calibri" w:cs="Calibri"/>
        <w:color w:val="auto"/>
      </w:rPr>
      <w:tblPr/>
      <w:tcPr>
        <w:shd w:val="pct50" w:color="C0C0C0" w:fill="FFFFFF"/>
      </w:tcPr>
    </w:tblStylePr>
    <w:tblStylePr w:type="band1Horz">
      <w:rPr>
        <w:rFonts w:ascii="Calibri" w:hAnsi="Calibri" w:cs="Calibri"/>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Calibri"/>
        <w:b/>
        <w:bCs/>
      </w:rPr>
      <w:tblPr/>
      <w:tcPr>
        <w:tcBorders>
          <w:tl2br w:val="none" w:sz="0" w:space="0" w:color="auto"/>
          <w:tr2bl w:val="none" w:sz="0" w:space="0" w:color="auto"/>
        </w:tcBorders>
      </w:tcPr>
    </w:tblStylePr>
  </w:style>
  <w:style w:type="table" w:customStyle="1" w:styleId="Sombreadomedio2-nfasis51">
    <w:name w:val="Sombreado medio 2 - Énfasis 51"/>
    <w:uiPriority w:val="99"/>
    <w:rsid w:val="0017278F"/>
    <w:rPr>
      <w:rFonts w:eastAsia="Times New Roman" w:cs="Calibri"/>
      <w:sz w:val="20"/>
      <w:szCs w:val="20"/>
      <w:lang w:val="es-ES" w:eastAsia="en-US"/>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Tablaconcuadrcula11">
    <w:name w:val="Tabla con cuadrícula11"/>
    <w:uiPriority w:val="99"/>
    <w:rsid w:val="0017278F"/>
    <w:rPr>
      <w:rFonts w:eastAsia="Times New Roman" w:cs="Calibri"/>
      <w:sz w:val="20"/>
      <w:szCs w:val="20"/>
      <w:lang w:val="es-E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Cuadrculaclara-nfasis31">
    <w:name w:val="Cuadrícula clara - Énfasis 31"/>
    <w:uiPriority w:val="99"/>
    <w:rsid w:val="0017278F"/>
    <w:rPr>
      <w:rFonts w:eastAsia="Times New Roman" w:cs="Calibri"/>
      <w:sz w:val="20"/>
      <w:szCs w:val="20"/>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Cuadrculaclara-nfasis21">
    <w:name w:val="Cuadrícula clara - Énfasis 21"/>
    <w:uiPriority w:val="99"/>
    <w:rsid w:val="0017278F"/>
    <w:rPr>
      <w:rFonts w:eastAsia="Times New Roman" w:cs="Calibri"/>
      <w:sz w:val="20"/>
      <w:szCs w:val="20"/>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Listamedia21">
    <w:name w:val="Lista media 21"/>
    <w:uiPriority w:val="99"/>
    <w:rsid w:val="0017278F"/>
    <w:rPr>
      <w:rFonts w:ascii="Cambria" w:eastAsia="Times New Roman" w:hAnsi="Cambria" w:cs="Cambria"/>
      <w:color w:val="000000"/>
      <w:sz w:val="20"/>
      <w:szCs w:val="20"/>
      <w:lang w:val="es-E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Sombreadoclaro1">
    <w:name w:val="Sombreado claro1"/>
    <w:uiPriority w:val="99"/>
    <w:rsid w:val="0017278F"/>
    <w:rPr>
      <w:rFonts w:eastAsia="Times New Roman" w:cs="Calibri"/>
      <w:color w:val="000000"/>
      <w:sz w:val="20"/>
      <w:szCs w:val="20"/>
      <w:lang w:val="es-ES" w:eastAsia="en-US"/>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Cuadrculaclara1">
    <w:name w:val="Cuadrícula clara1"/>
    <w:uiPriority w:val="99"/>
    <w:rsid w:val="0017278F"/>
    <w:rPr>
      <w:rFonts w:cs="Calibri"/>
      <w:sz w:val="20"/>
      <w:szCs w:val="20"/>
      <w:lang w:val="es-E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Sombreadoclaro-nfasis21">
    <w:name w:val="Sombreado claro - Énfasis 21"/>
    <w:uiPriority w:val="99"/>
    <w:rsid w:val="0017278F"/>
    <w:rPr>
      <w:rFonts w:eastAsia="Times New Roman" w:cs="Calibri"/>
      <w:color w:val="943634"/>
      <w:sz w:val="20"/>
      <w:szCs w:val="20"/>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Sombreadoclaro-nfasis22">
    <w:name w:val="Sombreado claro - Énfasis 22"/>
    <w:uiPriority w:val="99"/>
    <w:rsid w:val="0017278F"/>
    <w:rPr>
      <w:rFonts w:eastAsia="Times New Roman" w:cs="Calibri"/>
      <w:color w:val="943634"/>
      <w:sz w:val="20"/>
      <w:szCs w:val="20"/>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Sombreadoclaro2">
    <w:name w:val="Sombreado claro2"/>
    <w:uiPriority w:val="99"/>
    <w:rsid w:val="0017278F"/>
    <w:rPr>
      <w:rFonts w:eastAsia="Times New Roman" w:cs="Calibri"/>
      <w:color w:val="000000"/>
      <w:sz w:val="20"/>
      <w:szCs w:val="20"/>
      <w:lang w:val="en-US" w:eastAsia="en-US"/>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Tablaclsica31">
    <w:name w:val="Tabla clásica 31"/>
    <w:uiPriority w:val="99"/>
    <w:rsid w:val="0017278F"/>
    <w:rPr>
      <w:rFonts w:cs="Calibri"/>
      <w:color w:val="000080"/>
      <w:sz w:val="20"/>
      <w:szCs w:val="20"/>
      <w:lang w:val="en-US" w:eastAsia="en-U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absica21">
    <w:name w:val="Tabla básica 21"/>
    <w:uiPriority w:val="99"/>
    <w:rsid w:val="0017278F"/>
    <w:rPr>
      <w:rFonts w:cs="Calibri"/>
      <w:sz w:val="20"/>
      <w:szCs w:val="20"/>
      <w:lang w:val="en-US" w:eastAsia="en-US"/>
    </w:rPr>
    <w:tblPr>
      <w:tblCellMar>
        <w:top w:w="0" w:type="dxa"/>
        <w:left w:w="108" w:type="dxa"/>
        <w:bottom w:w="0" w:type="dxa"/>
        <w:right w:w="108" w:type="dxa"/>
      </w:tblCellMar>
    </w:tblPr>
  </w:style>
  <w:style w:type="table" w:customStyle="1" w:styleId="Tablaconcolumnas11">
    <w:name w:val="Tabla con columnas 11"/>
    <w:uiPriority w:val="99"/>
    <w:rsid w:val="0017278F"/>
    <w:rPr>
      <w:rFonts w:cs="Calibri"/>
      <w:b/>
      <w:bCs/>
      <w:sz w:val="20"/>
      <w:szCs w:val="20"/>
      <w:lang w:val="en-US" w:eastAsia="en-U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aconcolumnas41">
    <w:name w:val="Tabla con columnas 41"/>
    <w:uiPriority w:val="99"/>
    <w:rsid w:val="0017278F"/>
    <w:rPr>
      <w:rFonts w:cs="Calibri"/>
      <w:sz w:val="20"/>
      <w:szCs w:val="20"/>
      <w:lang w:val="en-US" w:eastAsia="en-US"/>
    </w:rPr>
    <w:tblPr>
      <w:tblStyleColBandSize w:val="1"/>
      <w:tblCellMar>
        <w:top w:w="0" w:type="dxa"/>
        <w:left w:w="108" w:type="dxa"/>
        <w:bottom w:w="0" w:type="dxa"/>
        <w:right w:w="108" w:type="dxa"/>
      </w:tblCellMar>
    </w:tblPr>
  </w:style>
  <w:style w:type="table" w:customStyle="1" w:styleId="Tablaconefectos3D31">
    <w:name w:val="Tabla con efectos 3D 31"/>
    <w:uiPriority w:val="99"/>
    <w:rsid w:val="0017278F"/>
    <w:rPr>
      <w:rFonts w:cs="Calibri"/>
      <w:sz w:val="20"/>
      <w:szCs w:val="20"/>
      <w:lang w:val="en-US" w:eastAsia="en-US"/>
    </w:rPr>
    <w:tblPr>
      <w:tblStyleRowBandSize w:val="1"/>
      <w:tblStyleColBandSize w:val="1"/>
      <w:tblCellMar>
        <w:top w:w="0" w:type="dxa"/>
        <w:left w:w="108" w:type="dxa"/>
        <w:bottom w:w="0" w:type="dxa"/>
        <w:right w:w="108" w:type="dxa"/>
      </w:tblCellMar>
    </w:tblPr>
  </w:style>
  <w:style w:type="table" w:customStyle="1" w:styleId="Tablaconlista31">
    <w:name w:val="Tabla con lista 31"/>
    <w:uiPriority w:val="99"/>
    <w:rsid w:val="0017278F"/>
    <w:rPr>
      <w:rFonts w:cs="Calibri"/>
      <w:sz w:val="20"/>
      <w:szCs w:val="20"/>
      <w:lang w:val="en-US" w:eastAsia="en-U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Cuadrculaclara-nfasis32">
    <w:name w:val="Cuadrícula clara - Énfasis 32"/>
    <w:uiPriority w:val="99"/>
    <w:rsid w:val="0017278F"/>
    <w:rPr>
      <w:rFonts w:eastAsia="Times New Roman" w:cs="Calibri"/>
      <w:sz w:val="20"/>
      <w:szCs w:val="20"/>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Cuadrculaclara-nfasis22">
    <w:name w:val="Cuadrícula clara - Énfasis 22"/>
    <w:uiPriority w:val="99"/>
    <w:rsid w:val="0017278F"/>
    <w:rPr>
      <w:rFonts w:eastAsia="Times New Roman" w:cs="Calibri"/>
      <w:sz w:val="20"/>
      <w:szCs w:val="20"/>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LightShading-Accent21">
    <w:name w:val="Light Shading - Accent 21"/>
    <w:uiPriority w:val="99"/>
    <w:rsid w:val="0017278F"/>
    <w:rPr>
      <w:rFonts w:cs="Calibri"/>
      <w:color w:val="943634"/>
      <w:sz w:val="20"/>
      <w:szCs w:val="20"/>
      <w:lang w:val="es-E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MediumGrid3-Accent51">
    <w:name w:val="Medium Grid 3 - Accent 51"/>
    <w:uiPriority w:val="99"/>
    <w:rsid w:val="0017278F"/>
    <w:rPr>
      <w:rFonts w:eastAsia="Times New Roman" w:cs="Calibri"/>
      <w:sz w:val="20"/>
      <w:szCs w:val="20"/>
      <w:lang w:val="es-E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MediumGrid3-Accent31">
    <w:name w:val="Medium Grid 3 - Accent 31"/>
    <w:uiPriority w:val="99"/>
    <w:rsid w:val="0017278F"/>
    <w:rPr>
      <w:rFonts w:eastAsia="Times New Roman" w:cs="Calibri"/>
      <w:sz w:val="20"/>
      <w:szCs w:val="20"/>
      <w:lang w:val="es-E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Tablaconcuadrcula111">
    <w:name w:val="Tabla con cuadrícula111"/>
    <w:uiPriority w:val="99"/>
    <w:rsid w:val="0017278F"/>
    <w:rPr>
      <w:rFonts w:cs="Calibri"/>
      <w:sz w:val="20"/>
      <w:szCs w:val="20"/>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2">
    <w:name w:val="Pa22"/>
    <w:basedOn w:val="Default"/>
    <w:next w:val="Default"/>
    <w:uiPriority w:val="99"/>
    <w:rsid w:val="0017278F"/>
    <w:pPr>
      <w:spacing w:line="181" w:lineRule="atLeast"/>
    </w:pPr>
    <w:rPr>
      <w:rFonts w:ascii="Frutiger 45 Light" w:hAnsi="Frutiger 45 Light" w:cs="Frutiger 45 Light"/>
      <w:color w:val="auto"/>
      <w:lang w:val="es-MX" w:eastAsia="es-MX"/>
    </w:rPr>
  </w:style>
  <w:style w:type="paragraph" w:customStyle="1" w:styleId="Pa0">
    <w:name w:val="Pa0"/>
    <w:basedOn w:val="Default"/>
    <w:next w:val="Default"/>
    <w:uiPriority w:val="99"/>
    <w:rsid w:val="0017278F"/>
    <w:pPr>
      <w:spacing w:line="241" w:lineRule="atLeast"/>
    </w:pPr>
    <w:rPr>
      <w:rFonts w:ascii="Frutiger 45 Light" w:hAnsi="Frutiger 45 Light" w:cs="Frutiger 45 Light"/>
      <w:color w:val="auto"/>
      <w:lang w:val="es-MX" w:eastAsia="es-MX"/>
    </w:rPr>
  </w:style>
  <w:style w:type="paragraph" w:customStyle="1" w:styleId="Pa14">
    <w:name w:val="Pa14"/>
    <w:basedOn w:val="Default"/>
    <w:next w:val="Default"/>
    <w:uiPriority w:val="99"/>
    <w:rsid w:val="0017278F"/>
    <w:pPr>
      <w:spacing w:line="181" w:lineRule="atLeast"/>
    </w:pPr>
    <w:rPr>
      <w:rFonts w:ascii="Frutiger 45 Light" w:hAnsi="Frutiger 45 Light" w:cs="Frutiger 45 Light"/>
      <w:color w:val="auto"/>
      <w:lang w:val="es-MX" w:eastAsia="es-MX"/>
    </w:rPr>
  </w:style>
  <w:style w:type="paragraph" w:customStyle="1" w:styleId="Pa2">
    <w:name w:val="Pa2"/>
    <w:basedOn w:val="Default"/>
    <w:next w:val="Default"/>
    <w:uiPriority w:val="99"/>
    <w:rsid w:val="0017278F"/>
    <w:pPr>
      <w:spacing w:line="181" w:lineRule="atLeast"/>
    </w:pPr>
    <w:rPr>
      <w:rFonts w:ascii="Frutiger 45 Light" w:hAnsi="Frutiger 45 Light" w:cs="Frutiger 45 Light"/>
      <w:color w:val="auto"/>
      <w:lang w:val="es-MX" w:eastAsia="es-MX"/>
    </w:rPr>
  </w:style>
  <w:style w:type="character" w:customStyle="1" w:styleId="my-rtestyle-bold">
    <w:name w:val="my-rtestyle-bold"/>
    <w:basedOn w:val="Fuentedeprrafopredeter"/>
    <w:uiPriority w:val="99"/>
    <w:rsid w:val="0017278F"/>
  </w:style>
  <w:style w:type="character" w:customStyle="1" w:styleId="Sinespaciado5Car">
    <w:name w:val="Sin espaciado5 Car"/>
    <w:link w:val="Sinespaciado5"/>
    <w:uiPriority w:val="99"/>
    <w:locked/>
    <w:rsid w:val="0017278F"/>
    <w:rPr>
      <w:lang w:val="es-ES" w:eastAsia="en-US"/>
    </w:rPr>
  </w:style>
  <w:style w:type="paragraph" w:customStyle="1" w:styleId="Normal3">
    <w:name w:val="Normal3"/>
    <w:basedOn w:val="Normal"/>
    <w:uiPriority w:val="99"/>
    <w:rsid w:val="0017278F"/>
    <w:pPr>
      <w:spacing w:before="100" w:beforeAutospacing="1" w:after="100" w:afterAutospacing="1" w:line="240" w:lineRule="auto"/>
      <w:jc w:val="both"/>
    </w:pPr>
    <w:rPr>
      <w:rFonts w:ascii="Verdana" w:eastAsia="Times New Roman" w:hAnsi="Verdana" w:cs="Verdana"/>
      <w:sz w:val="16"/>
      <w:szCs w:val="16"/>
      <w:lang w:val="es-ES" w:eastAsia="es-ES"/>
    </w:rPr>
  </w:style>
  <w:style w:type="character" w:customStyle="1" w:styleId="CarCar25">
    <w:name w:val="Car Car25"/>
    <w:uiPriority w:val="99"/>
    <w:locked/>
    <w:rsid w:val="0017278F"/>
    <w:rPr>
      <w:rFonts w:ascii="Arial" w:hAnsi="Arial" w:cs="Arial"/>
      <w:b/>
      <w:bCs/>
      <w:kern w:val="32"/>
      <w:sz w:val="32"/>
      <w:szCs w:val="32"/>
      <w:lang w:eastAsia="es-MX"/>
    </w:rPr>
  </w:style>
  <w:style w:type="paragraph" w:customStyle="1" w:styleId="Prrafodelista31">
    <w:name w:val="Párrafo de lista31"/>
    <w:basedOn w:val="Normal"/>
    <w:uiPriority w:val="99"/>
    <w:rsid w:val="0017278F"/>
    <w:pPr>
      <w:spacing w:after="0" w:line="240" w:lineRule="auto"/>
      <w:ind w:left="720"/>
    </w:pPr>
    <w:rPr>
      <w:sz w:val="24"/>
      <w:szCs w:val="24"/>
      <w:lang w:val="es-ES" w:eastAsia="es-ES"/>
    </w:rPr>
  </w:style>
  <w:style w:type="paragraph" w:styleId="Bibliografa">
    <w:name w:val="Bibliography"/>
    <w:basedOn w:val="Normal"/>
    <w:next w:val="Normal"/>
    <w:uiPriority w:val="99"/>
    <w:rsid w:val="0017278F"/>
    <w:pPr>
      <w:jc w:val="both"/>
    </w:pPr>
    <w:rPr>
      <w:lang w:val="es-ES"/>
    </w:rPr>
  </w:style>
  <w:style w:type="table" w:customStyle="1" w:styleId="Tablaconcuadrcula2">
    <w:name w:val="Tabla con cuadrícula2"/>
    <w:uiPriority w:val="99"/>
    <w:rsid w:val="0017278F"/>
    <w:rPr>
      <w:rFonts w:cs="Calibri"/>
      <w:sz w:val="20"/>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3Inciso">
    <w:name w:val="Título 3.Inciso"/>
    <w:basedOn w:val="Normal"/>
    <w:uiPriority w:val="99"/>
    <w:rsid w:val="0017278F"/>
    <w:pPr>
      <w:spacing w:before="60" w:after="0" w:line="240" w:lineRule="auto"/>
      <w:jc w:val="both"/>
      <w:outlineLvl w:val="2"/>
    </w:pPr>
    <w:rPr>
      <w:rFonts w:ascii="Arial" w:eastAsia="Times New Roman" w:hAnsi="Arial" w:cs="Arial"/>
      <w:kern w:val="22"/>
      <w:sz w:val="24"/>
      <w:szCs w:val="24"/>
      <w:lang w:val="es-ES_tradnl" w:eastAsia="es-ES"/>
    </w:rPr>
  </w:style>
  <w:style w:type="paragraph" w:customStyle="1" w:styleId="Prrafodelista6">
    <w:name w:val="Párrafo de lista6"/>
    <w:basedOn w:val="Normal"/>
    <w:uiPriority w:val="99"/>
    <w:rsid w:val="0017278F"/>
    <w:pPr>
      <w:spacing w:after="0" w:line="240" w:lineRule="auto"/>
      <w:ind w:left="720"/>
      <w:jc w:val="both"/>
    </w:pPr>
  </w:style>
  <w:style w:type="table" w:customStyle="1" w:styleId="Tablaconcuadrcula12">
    <w:name w:val="Tabla con cuadrícula12"/>
    <w:uiPriority w:val="99"/>
    <w:rsid w:val="0017278F"/>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lsica32">
    <w:name w:val="Tabla clásica 32"/>
    <w:uiPriority w:val="99"/>
    <w:locked/>
    <w:rsid w:val="0017278F"/>
    <w:rPr>
      <w:rFonts w:cs="Calibri"/>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Tablabsica22">
    <w:name w:val="Tabla básica 22"/>
    <w:uiPriority w:val="99"/>
    <w:locked/>
    <w:rsid w:val="0017278F"/>
    <w:rPr>
      <w:rFonts w:cs="Calibri"/>
      <w:sz w:val="20"/>
      <w:szCs w:val="20"/>
      <w:lang w:val="es-ES" w:eastAsia="es-ES"/>
    </w:rPr>
    <w:tblPr>
      <w:tblCellMar>
        <w:top w:w="0" w:type="dxa"/>
        <w:left w:w="108" w:type="dxa"/>
        <w:bottom w:w="0" w:type="dxa"/>
        <w:right w:w="108" w:type="dxa"/>
      </w:tblCellMar>
    </w:tblPr>
  </w:style>
  <w:style w:type="table" w:customStyle="1" w:styleId="Tablaconcolumnas12">
    <w:name w:val="Tabla con columnas 12"/>
    <w:uiPriority w:val="99"/>
    <w:locked/>
    <w:rsid w:val="0017278F"/>
    <w:rPr>
      <w:rFonts w:cs="Calibri"/>
      <w:b/>
      <w:bCs/>
      <w:sz w:val="20"/>
      <w:szCs w:val="20"/>
      <w:lang w:val="es-ES" w:eastAsia="es-E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Tablaconcolumnas42">
    <w:name w:val="Tabla con columnas 42"/>
    <w:uiPriority w:val="99"/>
    <w:locked/>
    <w:rsid w:val="0017278F"/>
    <w:rPr>
      <w:rFonts w:cs="Calibri"/>
      <w:sz w:val="20"/>
      <w:szCs w:val="20"/>
      <w:lang w:val="es-ES" w:eastAsia="es-ES"/>
    </w:rPr>
    <w:tblPr>
      <w:tblStyleColBandSize w:val="1"/>
      <w:tblCellMar>
        <w:top w:w="0" w:type="dxa"/>
        <w:left w:w="108" w:type="dxa"/>
        <w:bottom w:w="0" w:type="dxa"/>
        <w:right w:w="108" w:type="dxa"/>
      </w:tblCellMar>
    </w:tblPr>
  </w:style>
  <w:style w:type="table" w:customStyle="1" w:styleId="Tablaconefectos3D32">
    <w:name w:val="Tabla con efectos 3D 32"/>
    <w:uiPriority w:val="99"/>
    <w:locked/>
    <w:rsid w:val="0017278F"/>
    <w:rPr>
      <w:rFonts w:cs="Calibri"/>
      <w:sz w:val="20"/>
      <w:szCs w:val="20"/>
      <w:lang w:val="es-ES" w:eastAsia="es-ES"/>
    </w:rPr>
    <w:tblPr>
      <w:tblStyleRowBandSize w:val="1"/>
      <w:tblStyleColBandSize w:val="1"/>
      <w:tblCellMar>
        <w:top w:w="0" w:type="dxa"/>
        <w:left w:w="108" w:type="dxa"/>
        <w:bottom w:w="0" w:type="dxa"/>
        <w:right w:w="108" w:type="dxa"/>
      </w:tblCellMar>
    </w:tblPr>
  </w:style>
  <w:style w:type="table" w:customStyle="1" w:styleId="Tablaconlista32">
    <w:name w:val="Tabla con lista 32"/>
    <w:uiPriority w:val="99"/>
    <w:locked/>
    <w:rsid w:val="0017278F"/>
    <w:rPr>
      <w:rFonts w:cs="Calibri"/>
      <w:sz w:val="20"/>
      <w:szCs w:val="20"/>
      <w:lang w:val="es-ES" w:eastAsia="es-ES"/>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Listamedia211">
    <w:name w:val="Lista media 211"/>
    <w:uiPriority w:val="99"/>
    <w:rsid w:val="0017278F"/>
    <w:rPr>
      <w:rFonts w:ascii="Cambria" w:hAnsi="Cambria" w:cs="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Prrafodelista42">
    <w:name w:val="Párrafo de lista42"/>
    <w:basedOn w:val="Normal"/>
    <w:uiPriority w:val="99"/>
    <w:rsid w:val="0017278F"/>
    <w:pPr>
      <w:ind w:left="720"/>
      <w:jc w:val="both"/>
    </w:pPr>
    <w:rPr>
      <w:rFonts w:eastAsia="Times New Roman"/>
      <w:lang w:val="es-ES"/>
    </w:rPr>
  </w:style>
  <w:style w:type="table" w:customStyle="1" w:styleId="Cuadrculaclara-nfasis321">
    <w:name w:val="Cuadrícula clara - Énfasis 321"/>
    <w:uiPriority w:val="99"/>
    <w:rsid w:val="0017278F"/>
    <w:rPr>
      <w:rFonts w:cs="Calibri"/>
      <w:sz w:val="20"/>
      <w:szCs w:val="20"/>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Cuadrculaclara-nfasis221">
    <w:name w:val="Cuadrícula clara - Énfasis 221"/>
    <w:uiPriority w:val="99"/>
    <w:rsid w:val="0017278F"/>
    <w:rPr>
      <w:rFonts w:cs="Calibri"/>
      <w:sz w:val="20"/>
      <w:szCs w:val="20"/>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Listamedia22">
    <w:name w:val="Lista media 22"/>
    <w:uiPriority w:val="99"/>
    <w:rsid w:val="0017278F"/>
    <w:rPr>
      <w:rFonts w:ascii="Cambria" w:hAnsi="Cambria" w:cs="Cambria"/>
      <w:color w:val="000000"/>
      <w:sz w:val="20"/>
      <w:szCs w:val="2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Sinespaciado31">
    <w:name w:val="Sin espaciado31"/>
    <w:uiPriority w:val="99"/>
    <w:rsid w:val="0017278F"/>
    <w:pPr>
      <w:spacing w:after="200" w:line="276" w:lineRule="auto"/>
      <w:jc w:val="both"/>
    </w:pPr>
    <w:rPr>
      <w:rFonts w:cs="Calibri"/>
      <w:lang w:val="es-ES" w:eastAsia="en-US"/>
    </w:rPr>
  </w:style>
  <w:style w:type="table" w:customStyle="1" w:styleId="LightGrid-Accent31">
    <w:name w:val="Light Grid - Accent 31"/>
    <w:uiPriority w:val="99"/>
    <w:rsid w:val="0017278F"/>
    <w:rPr>
      <w:rFonts w:cs="Calibri"/>
      <w:sz w:val="20"/>
      <w:szCs w:val="20"/>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LightGrid-Accent21">
    <w:name w:val="Light Grid - Accent 21"/>
    <w:uiPriority w:val="99"/>
    <w:rsid w:val="0017278F"/>
    <w:rPr>
      <w:rFonts w:cs="Calibri"/>
      <w:sz w:val="20"/>
      <w:szCs w:val="20"/>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paragraph" w:customStyle="1" w:styleId="Prrafodelista7">
    <w:name w:val="Párrafo de lista7"/>
    <w:basedOn w:val="Normal"/>
    <w:uiPriority w:val="99"/>
    <w:rsid w:val="0017278F"/>
    <w:pPr>
      <w:spacing w:after="0" w:line="240" w:lineRule="auto"/>
      <w:ind w:left="720"/>
      <w:jc w:val="both"/>
    </w:pPr>
  </w:style>
  <w:style w:type="paragraph" w:customStyle="1" w:styleId="Normal21">
    <w:name w:val="Normal21"/>
    <w:basedOn w:val="Normal"/>
    <w:uiPriority w:val="99"/>
    <w:rsid w:val="0017278F"/>
    <w:pPr>
      <w:spacing w:before="100" w:beforeAutospacing="1" w:after="100" w:afterAutospacing="1" w:line="240" w:lineRule="auto"/>
      <w:jc w:val="both"/>
    </w:pPr>
    <w:rPr>
      <w:rFonts w:ascii="Verdana" w:hAnsi="Verdana" w:cs="Verdana"/>
      <w:sz w:val="16"/>
      <w:szCs w:val="16"/>
      <w:lang w:val="es-ES" w:eastAsia="es-ES"/>
    </w:rPr>
  </w:style>
  <w:style w:type="paragraph" w:customStyle="1" w:styleId="Prrafodelista8">
    <w:name w:val="Párrafo de lista8"/>
    <w:basedOn w:val="Normal"/>
    <w:uiPriority w:val="99"/>
    <w:rsid w:val="0017278F"/>
    <w:pPr>
      <w:spacing w:after="0" w:line="240" w:lineRule="auto"/>
      <w:ind w:left="720"/>
      <w:jc w:val="both"/>
    </w:pPr>
    <w:rPr>
      <w:rFonts w:eastAsia="Times New Roman"/>
    </w:rPr>
  </w:style>
  <w:style w:type="character" w:customStyle="1" w:styleId="EndnoteTextChar">
    <w:name w:val="Endnote Text Char"/>
    <w:uiPriority w:val="99"/>
    <w:semiHidden/>
    <w:locked/>
    <w:rsid w:val="0017278F"/>
    <w:rPr>
      <w:rFonts w:ascii="Century Gothic" w:hAnsi="Century Gothic" w:cs="Century Gothic"/>
      <w:b/>
      <w:bCs/>
      <w:sz w:val="20"/>
      <w:szCs w:val="20"/>
      <w:lang w:eastAsia="es-ES"/>
    </w:rPr>
  </w:style>
  <w:style w:type="paragraph" w:styleId="Textonotaalfinal">
    <w:name w:val="endnote text"/>
    <w:basedOn w:val="Normal"/>
    <w:link w:val="TextonotaalfinalCar"/>
    <w:uiPriority w:val="99"/>
    <w:semiHidden/>
    <w:rsid w:val="0017278F"/>
    <w:rPr>
      <w:rFonts w:ascii="Century Gothic" w:hAnsi="Century Gothic" w:cs="Times New Roman"/>
      <w:b/>
      <w:bCs/>
      <w:sz w:val="20"/>
      <w:szCs w:val="20"/>
      <w:lang w:eastAsia="es-ES"/>
    </w:rPr>
  </w:style>
  <w:style w:type="character" w:customStyle="1" w:styleId="TextonotaalfinalCar">
    <w:name w:val="Texto nota al final Car"/>
    <w:basedOn w:val="Fuentedeprrafopredeter"/>
    <w:link w:val="Textonotaalfinal"/>
    <w:uiPriority w:val="99"/>
    <w:semiHidden/>
    <w:rsid w:val="0017278F"/>
    <w:rPr>
      <w:rFonts w:ascii="Century Gothic" w:hAnsi="Century Gothic"/>
      <w:b/>
      <w:bCs/>
      <w:sz w:val="20"/>
      <w:szCs w:val="20"/>
      <w:lang w:eastAsia="es-ES"/>
    </w:rPr>
  </w:style>
  <w:style w:type="character" w:customStyle="1" w:styleId="EndnoteTextChar1">
    <w:name w:val="Endnote Text Char1"/>
    <w:uiPriority w:val="99"/>
    <w:semiHidden/>
    <w:rsid w:val="0017278F"/>
    <w:rPr>
      <w:rFonts w:cs="Calibri"/>
      <w:sz w:val="20"/>
      <w:szCs w:val="20"/>
      <w:lang w:eastAsia="en-US"/>
    </w:rPr>
  </w:style>
  <w:style w:type="paragraph" w:customStyle="1" w:styleId="Sinespaciado6">
    <w:name w:val="Sin espaciado6"/>
    <w:uiPriority w:val="99"/>
    <w:rsid w:val="0017278F"/>
    <w:rPr>
      <w:rFonts w:eastAsia="Times New Roman" w:cs="Calibri"/>
      <w:lang w:eastAsia="en-US"/>
    </w:rPr>
  </w:style>
  <w:style w:type="character" w:customStyle="1" w:styleId="EstiloCar">
    <w:name w:val="Estilo Car"/>
    <w:link w:val="Estilo"/>
    <w:uiPriority w:val="99"/>
    <w:locked/>
    <w:rsid w:val="0017278F"/>
    <w:rPr>
      <w:rFonts w:ascii="Arial" w:hAnsi="Arial"/>
      <w:sz w:val="24"/>
      <w:szCs w:val="24"/>
      <w:lang w:val="es-ES" w:eastAsia="es-ES"/>
    </w:rPr>
  </w:style>
  <w:style w:type="character" w:customStyle="1" w:styleId="TtuloCar2">
    <w:name w:val="Título Car2"/>
    <w:uiPriority w:val="99"/>
    <w:rsid w:val="0017278F"/>
    <w:rPr>
      <w:rFonts w:ascii="Calibri Light" w:hAnsi="Calibri Light" w:cs="Calibri Light"/>
      <w:spacing w:val="-10"/>
      <w:kern w:val="28"/>
      <w:sz w:val="56"/>
      <w:szCs w:val="56"/>
    </w:rPr>
  </w:style>
  <w:style w:type="character" w:customStyle="1" w:styleId="HTMLconformatoprevioCar1">
    <w:name w:val="HTML con formato previo Car1"/>
    <w:uiPriority w:val="99"/>
    <w:semiHidden/>
    <w:rsid w:val="0017278F"/>
    <w:rPr>
      <w:rFonts w:ascii="Consolas" w:eastAsia="Times New Roman" w:hAnsi="Consolas" w:cs="Consolas"/>
      <w:sz w:val="20"/>
      <w:szCs w:val="20"/>
    </w:rPr>
  </w:style>
  <w:style w:type="character" w:customStyle="1" w:styleId="SangradetextonormalCar1">
    <w:name w:val="Sangría de texto normal Car1"/>
    <w:uiPriority w:val="99"/>
    <w:semiHidden/>
    <w:rsid w:val="0017278F"/>
    <w:rPr>
      <w:rFonts w:ascii="Calibri" w:eastAsia="Times New Roman" w:hAnsi="Calibri" w:cs="Calibri"/>
    </w:rPr>
  </w:style>
  <w:style w:type="character" w:customStyle="1" w:styleId="SaludoCar1">
    <w:name w:val="Saludo Car1"/>
    <w:uiPriority w:val="99"/>
    <w:semiHidden/>
    <w:rsid w:val="0017278F"/>
    <w:rPr>
      <w:rFonts w:ascii="Calibri" w:eastAsia="Times New Roman" w:hAnsi="Calibri" w:cs="Calibri"/>
    </w:rPr>
  </w:style>
  <w:style w:type="character" w:customStyle="1" w:styleId="TextoindependienteprimerasangraCar1">
    <w:name w:val="Texto independiente primera sangría Car1"/>
    <w:uiPriority w:val="99"/>
    <w:semiHidden/>
    <w:rsid w:val="0017278F"/>
    <w:rPr>
      <w:rFonts w:ascii="Calibri" w:eastAsia="Times New Roman" w:hAnsi="Calibri" w:cs="Calibri"/>
      <w:sz w:val="28"/>
      <w:szCs w:val="28"/>
      <w:lang w:val="es-ES_tradnl" w:eastAsia="es-MX"/>
    </w:rPr>
  </w:style>
  <w:style w:type="character" w:customStyle="1" w:styleId="Textoindependienteprimerasangra2Car1">
    <w:name w:val="Texto independiente primera sangría 2 Car1"/>
    <w:basedOn w:val="SangradetextonormalCar1"/>
    <w:uiPriority w:val="99"/>
    <w:semiHidden/>
    <w:rsid w:val="0017278F"/>
    <w:rPr>
      <w:rFonts w:ascii="Calibri" w:eastAsia="Times New Roman" w:hAnsi="Calibri" w:cs="Calibri"/>
    </w:rPr>
  </w:style>
  <w:style w:type="character" w:customStyle="1" w:styleId="Textoindependiente2Car1">
    <w:name w:val="Texto independiente 2 Car1"/>
    <w:uiPriority w:val="99"/>
    <w:semiHidden/>
    <w:rsid w:val="0017278F"/>
    <w:rPr>
      <w:rFonts w:ascii="Calibri" w:eastAsia="Times New Roman" w:hAnsi="Calibri" w:cs="Calibri"/>
    </w:rPr>
  </w:style>
  <w:style w:type="character" w:customStyle="1" w:styleId="Sangra2detindependienteCar1">
    <w:name w:val="Sangría 2 de t. independiente Car1"/>
    <w:uiPriority w:val="99"/>
    <w:semiHidden/>
    <w:rsid w:val="0017278F"/>
    <w:rPr>
      <w:rFonts w:ascii="Calibri" w:eastAsia="Times New Roman" w:hAnsi="Calibri" w:cs="Calibri"/>
    </w:rPr>
  </w:style>
  <w:style w:type="character" w:customStyle="1" w:styleId="Sangra3detindependienteCar1">
    <w:name w:val="Sangría 3 de t. independiente Car1"/>
    <w:uiPriority w:val="99"/>
    <w:semiHidden/>
    <w:rsid w:val="0017278F"/>
    <w:rPr>
      <w:rFonts w:ascii="Calibri" w:eastAsia="Times New Roman" w:hAnsi="Calibri" w:cs="Calibri"/>
      <w:sz w:val="16"/>
      <w:szCs w:val="16"/>
    </w:rPr>
  </w:style>
  <w:style w:type="character" w:customStyle="1" w:styleId="CarCar241">
    <w:name w:val="Car Car241"/>
    <w:uiPriority w:val="99"/>
    <w:locked/>
    <w:rsid w:val="0017278F"/>
    <w:rPr>
      <w:rFonts w:ascii="Arial" w:hAnsi="Arial" w:cs="Arial"/>
      <w:b/>
      <w:bCs/>
      <w:kern w:val="32"/>
      <w:sz w:val="32"/>
      <w:szCs w:val="32"/>
      <w:lang w:eastAsia="es-MX"/>
    </w:rPr>
  </w:style>
  <w:style w:type="character" w:customStyle="1" w:styleId="CarCar231">
    <w:name w:val="Car Car231"/>
    <w:uiPriority w:val="99"/>
    <w:locked/>
    <w:rsid w:val="0017278F"/>
    <w:rPr>
      <w:rFonts w:ascii="Arial" w:hAnsi="Arial" w:cs="Arial"/>
      <w:sz w:val="28"/>
      <w:szCs w:val="28"/>
      <w:lang w:val="es-ES_tradnl"/>
    </w:rPr>
  </w:style>
  <w:style w:type="character" w:customStyle="1" w:styleId="PrrafodelistaCar">
    <w:name w:val="Párrafo de lista Car"/>
    <w:link w:val="Prrafodelista"/>
    <w:uiPriority w:val="99"/>
    <w:locked/>
    <w:rsid w:val="0017278F"/>
    <w:rPr>
      <w:rFonts w:cs="Calibri"/>
      <w:lang w:eastAsia="en-US"/>
    </w:rPr>
  </w:style>
  <w:style w:type="paragraph" w:customStyle="1" w:styleId="Ttulo11">
    <w:name w:val="Título 11"/>
    <w:basedOn w:val="Normal"/>
    <w:uiPriority w:val="99"/>
    <w:rsid w:val="0017278F"/>
    <w:pPr>
      <w:widowControl w:val="0"/>
      <w:spacing w:after="0" w:line="240" w:lineRule="auto"/>
      <w:ind w:left="255"/>
      <w:jc w:val="center"/>
      <w:outlineLvl w:val="1"/>
    </w:pPr>
    <w:rPr>
      <w:rFonts w:ascii="Times New Roman" w:eastAsia="Times New Roman" w:hAnsi="Times New Roman" w:cs="Times New Roman"/>
      <w:b/>
      <w:bCs/>
      <w:lang w:val="en-US"/>
    </w:rPr>
  </w:style>
  <w:style w:type="paragraph" w:styleId="Epgrafe">
    <w:name w:val="caption"/>
    <w:basedOn w:val="Normal"/>
    <w:next w:val="Normal"/>
    <w:uiPriority w:val="99"/>
    <w:qFormat/>
    <w:locked/>
    <w:rsid w:val="0017278F"/>
    <w:pPr>
      <w:spacing w:after="0" w:line="240" w:lineRule="auto"/>
    </w:pPr>
    <w:rPr>
      <w:rFonts w:ascii="Times New Roman" w:eastAsia="Times New Roman" w:hAnsi="Times New Roman" w:cs="Times New Roman"/>
      <w:b/>
      <w:bCs/>
      <w:sz w:val="20"/>
      <w:szCs w:val="20"/>
      <w:lang w:val="es-ES" w:eastAsia="es-ES"/>
    </w:rPr>
  </w:style>
  <w:style w:type="character" w:customStyle="1" w:styleId="PlainTextChar2">
    <w:name w:val="Plain Text Char2"/>
    <w:aliases w:val="Car Char4"/>
    <w:uiPriority w:val="99"/>
    <w:semiHidden/>
    <w:rsid w:val="0017278F"/>
    <w:rPr>
      <w:rFonts w:ascii="Courier New" w:hAnsi="Courier New" w:cs="Courier New"/>
      <w:sz w:val="20"/>
      <w:szCs w:val="20"/>
      <w:lang w:val="es-ES" w:eastAsia="en-US"/>
    </w:rPr>
  </w:style>
  <w:style w:type="character" w:customStyle="1" w:styleId="BodyTextIndentChar1">
    <w:name w:val="Body Text Indent Char1"/>
    <w:uiPriority w:val="99"/>
    <w:semiHidden/>
    <w:rsid w:val="0017278F"/>
    <w:rPr>
      <w:lang w:eastAsia="en-US"/>
    </w:rPr>
  </w:style>
  <w:style w:type="character" w:customStyle="1" w:styleId="BodyTextIndent3Char1">
    <w:name w:val="Body Text Indent 3 Char1"/>
    <w:uiPriority w:val="99"/>
    <w:semiHidden/>
    <w:rsid w:val="0017278F"/>
    <w:rPr>
      <w:sz w:val="16"/>
      <w:szCs w:val="16"/>
      <w:lang w:eastAsia="en-US"/>
    </w:rPr>
  </w:style>
  <w:style w:type="table" w:customStyle="1" w:styleId="Sombreadoclaro11">
    <w:name w:val="Sombreado claro11"/>
    <w:uiPriority w:val="99"/>
    <w:rsid w:val="0017278F"/>
    <w:rPr>
      <w:rFonts w:cs="Calibri"/>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paragraph" w:customStyle="1" w:styleId="Prrafodelista13">
    <w:name w:val="Párrafo de lista13"/>
    <w:basedOn w:val="Normal"/>
    <w:uiPriority w:val="99"/>
    <w:rsid w:val="0017278F"/>
    <w:pPr>
      <w:ind w:left="720"/>
    </w:pPr>
    <w:rPr>
      <w:rFonts w:eastAsia="Times New Roman"/>
    </w:rPr>
  </w:style>
  <w:style w:type="paragraph" w:customStyle="1" w:styleId="Sinespaciado13">
    <w:name w:val="Sin espaciado13"/>
    <w:uiPriority w:val="99"/>
    <w:rsid w:val="0017278F"/>
    <w:rPr>
      <w:rFonts w:cs="Calibri"/>
      <w:lang w:eastAsia="en-US"/>
    </w:rPr>
  </w:style>
  <w:style w:type="paragraph" w:customStyle="1" w:styleId="Revisin12">
    <w:name w:val="Revisión12"/>
    <w:hidden/>
    <w:uiPriority w:val="99"/>
    <w:semiHidden/>
    <w:rsid w:val="0017278F"/>
    <w:rPr>
      <w:rFonts w:cs="Calibri"/>
      <w:sz w:val="24"/>
      <w:szCs w:val="24"/>
      <w:lang w:val="es-ES" w:eastAsia="es-ES"/>
    </w:rPr>
  </w:style>
  <w:style w:type="character" w:customStyle="1" w:styleId="FooterChar2">
    <w:name w:val="Footer Char2"/>
    <w:aliases w:val="Car Char3"/>
    <w:uiPriority w:val="99"/>
    <w:semiHidden/>
    <w:rsid w:val="0017278F"/>
    <w:rPr>
      <w:rFonts w:eastAsia="Times New Roman"/>
      <w:lang w:val="es-ES" w:eastAsia="en-US"/>
    </w:rPr>
  </w:style>
  <w:style w:type="numbering" w:customStyle="1" w:styleId="Reglamentos">
    <w:name w:val="Reglamentos"/>
    <w:rsid w:val="0017278F"/>
    <w:pPr>
      <w:numPr>
        <w:numId w:val="4"/>
      </w:numPr>
    </w:pPr>
  </w:style>
  <w:style w:type="numbering" w:customStyle="1" w:styleId="Estilo2">
    <w:name w:val="Estilo2"/>
    <w:rsid w:val="0017278F"/>
    <w:pPr>
      <w:numPr>
        <w:numId w:val="5"/>
      </w:numPr>
    </w:pPr>
  </w:style>
  <w:style w:type="numbering" w:customStyle="1" w:styleId="Estilo1">
    <w:name w:val="Estilo1"/>
    <w:rsid w:val="0017278F"/>
    <w:pPr>
      <w:numPr>
        <w:numId w:val="6"/>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103</Pages>
  <Words>33368</Words>
  <Characters>183530</Characters>
  <Application>Microsoft Office Word</Application>
  <DocSecurity>0</DocSecurity>
  <Lines>1529</Lines>
  <Paragraphs>432</Paragraphs>
  <ScaleCrop>false</ScaleCrop>
  <HeadingPairs>
    <vt:vector size="2" baseType="variant">
      <vt:variant>
        <vt:lpstr>Título</vt:lpstr>
      </vt:variant>
      <vt:variant>
        <vt:i4>1</vt:i4>
      </vt:variant>
    </vt:vector>
  </HeadingPairs>
  <TitlesOfParts>
    <vt:vector size="1" baseType="lpstr">
      <vt:lpstr/>
    </vt:vector>
  </TitlesOfParts>
  <Company>PLE</Company>
  <LinksUpToDate>false</LinksUpToDate>
  <CharactersWithSpaces>216466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Sosa</dc:creator>
  <cp:keywords/>
  <dc:description/>
  <cp:lastModifiedBy>Administrador</cp:lastModifiedBy>
  <cp:revision>4</cp:revision>
  <cp:lastPrinted>2019-06-18T15:46:00Z</cp:lastPrinted>
  <dcterms:created xsi:type="dcterms:W3CDTF">2019-06-18T15:48:00Z</dcterms:created>
  <dcterms:modified xsi:type="dcterms:W3CDTF">2019-06-18T16:41:00Z</dcterms:modified>
</cp:coreProperties>
</file>